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1DA5FBD" w14:textId="45780BA0" w:rsidR="00C67226" w:rsidRDefault="00C67226" w:rsidP="00C4670D">
      <w:pPr>
        <w:rPr>
          <w:b/>
          <w:sz w:val="40"/>
        </w:rPr>
      </w:pPr>
    </w:p>
    <w:p w14:paraId="585697F6" w14:textId="77777777" w:rsidR="00920783" w:rsidRDefault="00920783" w:rsidP="00D63F75">
      <w:pPr>
        <w:jc w:val="center"/>
        <w:rPr>
          <w:b/>
          <w:sz w:val="40"/>
        </w:rPr>
      </w:pPr>
    </w:p>
    <w:p w14:paraId="11F6E81C" w14:textId="747585AB" w:rsidR="0037071B" w:rsidRPr="004E1342" w:rsidRDefault="004E1342" w:rsidP="0037071B">
      <w:pPr>
        <w:spacing w:line="276" w:lineRule="auto"/>
        <w:ind w:right="7"/>
        <w:jc w:val="center"/>
        <w:rPr>
          <w:b/>
          <w:bCs/>
          <w:color w:val="000000"/>
          <w:sz w:val="32"/>
          <w:szCs w:val="32"/>
        </w:rPr>
      </w:pPr>
      <w:r w:rsidRPr="004E1342">
        <w:rPr>
          <w:b/>
          <w:bCs/>
          <w:sz w:val="32"/>
          <w:szCs w:val="32"/>
        </w:rPr>
        <w:t>MAITRE D’OUVRAGE</w:t>
      </w:r>
    </w:p>
    <w:p w14:paraId="72F0D5AE" w14:textId="4107DE64" w:rsidR="000D5901" w:rsidRPr="004E1342" w:rsidRDefault="004E1342" w:rsidP="00D63F75">
      <w:pPr>
        <w:jc w:val="center"/>
        <w:rPr>
          <w:sz w:val="32"/>
          <w:szCs w:val="32"/>
        </w:rPr>
      </w:pPr>
      <w:r w:rsidRPr="004E1342">
        <w:rPr>
          <w:sz w:val="32"/>
          <w:szCs w:val="32"/>
        </w:rPr>
        <w:t>Le Maire de la ville de Bertoua</w:t>
      </w:r>
    </w:p>
    <w:p w14:paraId="5197A5C2" w14:textId="727BC7C6" w:rsidR="00C67226" w:rsidRDefault="00C67226" w:rsidP="00D63F75">
      <w:pPr>
        <w:jc w:val="center"/>
        <w:rPr>
          <w:b/>
          <w:sz w:val="40"/>
        </w:rPr>
      </w:pPr>
    </w:p>
    <w:p w14:paraId="11ABE839" w14:textId="67638BB7" w:rsidR="004E1342" w:rsidRPr="004E1342" w:rsidRDefault="004E1342" w:rsidP="00D63F75">
      <w:pPr>
        <w:jc w:val="center"/>
        <w:rPr>
          <w:b/>
          <w:sz w:val="32"/>
          <w:szCs w:val="32"/>
        </w:rPr>
      </w:pPr>
      <w:r>
        <w:rPr>
          <w:b/>
          <w:sz w:val="32"/>
          <w:szCs w:val="32"/>
        </w:rPr>
        <w:t>COMMISSION INTERNE DE PASSATION DES MARCHES</w:t>
      </w:r>
    </w:p>
    <w:p w14:paraId="41BEE3FC" w14:textId="77777777" w:rsidR="00C67226" w:rsidRDefault="00C67226" w:rsidP="00D63F75">
      <w:pPr>
        <w:jc w:val="center"/>
        <w:rPr>
          <w:b/>
          <w:sz w:val="40"/>
        </w:rPr>
      </w:pPr>
    </w:p>
    <w:p w14:paraId="533D1296" w14:textId="77777777" w:rsidR="00C67226" w:rsidRDefault="00C67226" w:rsidP="00D63F75">
      <w:pPr>
        <w:jc w:val="center"/>
        <w:rPr>
          <w:b/>
          <w:sz w:val="40"/>
        </w:rPr>
      </w:pPr>
    </w:p>
    <w:p w14:paraId="6D5F0305" w14:textId="77777777" w:rsidR="00C67226" w:rsidRPr="004E1342" w:rsidRDefault="00C67226" w:rsidP="00C67226"/>
    <w:tbl>
      <w:tblPr>
        <w:tblStyle w:val="Grilledutableau"/>
        <w:tblpPr w:leftFromText="141" w:rightFromText="141" w:vertAnchor="page" w:horzAnchor="margin" w:tblpY="361"/>
        <w:tblW w:w="1006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6"/>
        <w:gridCol w:w="2801"/>
        <w:gridCol w:w="3578"/>
      </w:tblGrid>
      <w:tr w:rsidR="00C67226" w:rsidRPr="005E3F32" w14:paraId="7D3A35C0" w14:textId="77777777" w:rsidTr="00D33DF6">
        <w:trPr>
          <w:trHeight w:val="1468"/>
        </w:trPr>
        <w:tc>
          <w:tcPr>
            <w:tcW w:w="3686" w:type="dxa"/>
          </w:tcPr>
          <w:p w14:paraId="7103C209" w14:textId="77777777" w:rsidR="00C67226" w:rsidRPr="005E3F32" w:rsidRDefault="00C67226" w:rsidP="00D33DF6">
            <w:pPr>
              <w:spacing w:before="240"/>
              <w:jc w:val="center"/>
              <w:rPr>
                <w:rFonts w:ascii="Arial" w:hAnsi="Arial" w:cs="Arial"/>
                <w:b/>
                <w:sz w:val="16"/>
                <w:szCs w:val="16"/>
              </w:rPr>
            </w:pPr>
            <w:r w:rsidRPr="005E3F32">
              <w:rPr>
                <w:rFonts w:ascii="Arial" w:hAnsi="Arial" w:cs="Arial"/>
                <w:b/>
                <w:sz w:val="16"/>
                <w:szCs w:val="16"/>
              </w:rPr>
              <w:t>REPUBLIQUE DU CAMEROUN</w:t>
            </w:r>
          </w:p>
          <w:p w14:paraId="3837D0C6" w14:textId="77777777" w:rsidR="00C67226" w:rsidRPr="005E3F32" w:rsidRDefault="00C67226" w:rsidP="00D33DF6">
            <w:pPr>
              <w:jc w:val="center"/>
              <w:rPr>
                <w:rFonts w:ascii="Arial" w:hAnsi="Arial" w:cs="Arial"/>
                <w:b/>
                <w:sz w:val="16"/>
                <w:szCs w:val="16"/>
              </w:rPr>
            </w:pPr>
            <w:r w:rsidRPr="005E3F32">
              <w:rPr>
                <w:rFonts w:ascii="Arial" w:hAnsi="Arial" w:cs="Arial"/>
                <w:b/>
                <w:sz w:val="16"/>
                <w:szCs w:val="16"/>
              </w:rPr>
              <w:t>Paix-Travail-Patrie</w:t>
            </w:r>
          </w:p>
          <w:p w14:paraId="50511F5C" w14:textId="77777777" w:rsidR="00C67226" w:rsidRPr="005E3F32" w:rsidRDefault="00C67226" w:rsidP="00D33DF6">
            <w:pPr>
              <w:jc w:val="center"/>
              <w:rPr>
                <w:rFonts w:ascii="Arial" w:hAnsi="Arial" w:cs="Arial"/>
                <w:b/>
                <w:sz w:val="16"/>
                <w:szCs w:val="16"/>
              </w:rPr>
            </w:pPr>
            <w:r w:rsidRPr="005E3F32">
              <w:rPr>
                <w:rFonts w:ascii="Arial" w:hAnsi="Arial" w:cs="Arial"/>
                <w:b/>
                <w:sz w:val="16"/>
                <w:szCs w:val="16"/>
              </w:rPr>
              <w:t>*************</w:t>
            </w:r>
          </w:p>
          <w:p w14:paraId="532CE7AF" w14:textId="77777777" w:rsidR="00C67226" w:rsidRPr="005E3F32" w:rsidRDefault="00C67226" w:rsidP="00D33DF6">
            <w:pPr>
              <w:jc w:val="center"/>
              <w:rPr>
                <w:rFonts w:ascii="Arial" w:hAnsi="Arial" w:cs="Arial"/>
                <w:b/>
                <w:sz w:val="16"/>
                <w:szCs w:val="16"/>
              </w:rPr>
            </w:pPr>
            <w:r w:rsidRPr="005E3F32">
              <w:rPr>
                <w:rFonts w:ascii="Arial" w:hAnsi="Arial" w:cs="Arial"/>
                <w:b/>
                <w:sz w:val="16"/>
                <w:szCs w:val="16"/>
              </w:rPr>
              <w:t>REGION DE L’EST</w:t>
            </w:r>
          </w:p>
          <w:p w14:paraId="7CC1078D" w14:textId="77777777" w:rsidR="00C67226" w:rsidRPr="005E3F32" w:rsidRDefault="00C67226" w:rsidP="00D33DF6">
            <w:pPr>
              <w:contextualSpacing/>
              <w:jc w:val="center"/>
              <w:rPr>
                <w:rFonts w:ascii="Arial" w:hAnsi="Arial" w:cs="Arial"/>
              </w:rPr>
            </w:pPr>
            <w:r w:rsidRPr="005E3F32">
              <w:rPr>
                <w:rFonts w:ascii="Arial" w:hAnsi="Arial" w:cs="Arial"/>
                <w:b/>
                <w:sz w:val="16"/>
                <w:szCs w:val="16"/>
              </w:rPr>
              <w:t>*************</w:t>
            </w:r>
          </w:p>
          <w:p w14:paraId="144BAA68" w14:textId="77777777" w:rsidR="00C67226" w:rsidRPr="005E3F32" w:rsidRDefault="00C67226" w:rsidP="00D33DF6">
            <w:pPr>
              <w:contextualSpacing/>
              <w:jc w:val="center"/>
              <w:rPr>
                <w:rFonts w:ascii="Arial" w:hAnsi="Arial" w:cs="Arial"/>
              </w:rPr>
            </w:pPr>
            <w:r w:rsidRPr="005E3F32">
              <w:rPr>
                <w:rFonts w:ascii="Arial" w:hAnsi="Arial" w:cs="Arial"/>
                <w:b/>
                <w:sz w:val="16"/>
                <w:szCs w:val="16"/>
              </w:rPr>
              <w:t>DEPARTEMENT DE LOM ET DJEREM</w:t>
            </w:r>
          </w:p>
          <w:p w14:paraId="35D506C3" w14:textId="77777777" w:rsidR="00C67226" w:rsidRPr="005E3F32" w:rsidRDefault="00C67226" w:rsidP="00D33DF6">
            <w:pPr>
              <w:contextualSpacing/>
              <w:jc w:val="center"/>
              <w:rPr>
                <w:rFonts w:ascii="Arial" w:hAnsi="Arial" w:cs="Arial"/>
                <w:b/>
                <w:sz w:val="16"/>
                <w:szCs w:val="16"/>
              </w:rPr>
            </w:pPr>
            <w:r w:rsidRPr="005E3F32">
              <w:rPr>
                <w:rFonts w:ascii="Arial" w:hAnsi="Arial" w:cs="Arial"/>
                <w:b/>
                <w:sz w:val="16"/>
                <w:szCs w:val="16"/>
              </w:rPr>
              <w:t>*************</w:t>
            </w:r>
          </w:p>
          <w:p w14:paraId="48713C68" w14:textId="77777777" w:rsidR="00C67226" w:rsidRPr="005E3F32" w:rsidRDefault="00C67226" w:rsidP="00D33DF6">
            <w:pPr>
              <w:contextualSpacing/>
              <w:rPr>
                <w:rFonts w:ascii="Arial" w:hAnsi="Arial" w:cs="Arial"/>
                <w:b/>
                <w:sz w:val="16"/>
                <w:szCs w:val="16"/>
              </w:rPr>
            </w:pPr>
            <w:r w:rsidRPr="005E3F32">
              <w:rPr>
                <w:rFonts w:ascii="Arial" w:hAnsi="Arial" w:cs="Arial"/>
                <w:b/>
                <w:sz w:val="16"/>
                <w:szCs w:val="16"/>
              </w:rPr>
              <w:t xml:space="preserve">     COMMUNAUTE URBAINE DE BERTOUA</w:t>
            </w:r>
          </w:p>
          <w:p w14:paraId="3B274C41" w14:textId="77777777" w:rsidR="00C67226" w:rsidRPr="005E3F32" w:rsidRDefault="00C67226" w:rsidP="00D33DF6">
            <w:pPr>
              <w:contextualSpacing/>
              <w:jc w:val="center"/>
              <w:rPr>
                <w:rFonts w:ascii="Arial" w:hAnsi="Arial" w:cs="Arial"/>
                <w:b/>
                <w:sz w:val="16"/>
                <w:szCs w:val="16"/>
              </w:rPr>
            </w:pPr>
            <w:r w:rsidRPr="005E3F32">
              <w:rPr>
                <w:rFonts w:ascii="Arial" w:hAnsi="Arial" w:cs="Arial"/>
                <w:b/>
                <w:sz w:val="16"/>
                <w:szCs w:val="16"/>
              </w:rPr>
              <w:t>*************</w:t>
            </w:r>
          </w:p>
          <w:p w14:paraId="6DA537B9" w14:textId="77777777" w:rsidR="00C67226" w:rsidRPr="005E3F32" w:rsidRDefault="00C67226" w:rsidP="00D33DF6">
            <w:pPr>
              <w:contextualSpacing/>
              <w:jc w:val="center"/>
              <w:rPr>
                <w:rFonts w:ascii="Arial" w:hAnsi="Arial" w:cs="Arial"/>
                <w:b/>
                <w:sz w:val="16"/>
                <w:szCs w:val="16"/>
              </w:rPr>
            </w:pPr>
            <w:r w:rsidRPr="005E3F32">
              <w:rPr>
                <w:rFonts w:ascii="Arial" w:hAnsi="Arial" w:cs="Arial"/>
                <w:b/>
                <w:sz w:val="16"/>
                <w:szCs w:val="16"/>
              </w:rPr>
              <w:t>SECRETARIAT GENERAL</w:t>
            </w:r>
          </w:p>
          <w:p w14:paraId="76579370" w14:textId="77777777" w:rsidR="00C67226" w:rsidRPr="005E3F32" w:rsidRDefault="00C67226" w:rsidP="00D33DF6">
            <w:pPr>
              <w:contextualSpacing/>
              <w:jc w:val="center"/>
              <w:rPr>
                <w:rFonts w:ascii="Arial" w:hAnsi="Arial" w:cs="Arial"/>
                <w:b/>
                <w:sz w:val="16"/>
                <w:szCs w:val="16"/>
              </w:rPr>
            </w:pPr>
            <w:r w:rsidRPr="005E3F32">
              <w:rPr>
                <w:rFonts w:ascii="Arial" w:hAnsi="Arial" w:cs="Arial"/>
                <w:b/>
                <w:sz w:val="16"/>
                <w:szCs w:val="16"/>
              </w:rPr>
              <w:t>*************</w:t>
            </w:r>
          </w:p>
          <w:p w14:paraId="0C803A33" w14:textId="1980B043" w:rsidR="00C67226" w:rsidRPr="005E3F32" w:rsidRDefault="000E73C1" w:rsidP="00D33DF6">
            <w:pPr>
              <w:contextualSpacing/>
              <w:jc w:val="center"/>
              <w:rPr>
                <w:rFonts w:ascii="Arial" w:hAnsi="Arial" w:cs="Arial"/>
                <w:b/>
                <w:sz w:val="16"/>
                <w:szCs w:val="16"/>
              </w:rPr>
            </w:pPr>
            <w:r w:rsidRPr="005E3F32">
              <w:rPr>
                <w:rFonts w:ascii="Arial" w:hAnsi="Arial" w:cs="Arial"/>
                <w:b/>
                <w:sz w:val="16"/>
                <w:szCs w:val="16"/>
              </w:rPr>
              <w:t xml:space="preserve">STRUCTURE INTERNE DE GESTION </w:t>
            </w:r>
            <w:r w:rsidR="00C01B8A" w:rsidRPr="005E3F32">
              <w:rPr>
                <w:rFonts w:ascii="Arial" w:hAnsi="Arial" w:cs="Arial"/>
                <w:b/>
                <w:sz w:val="16"/>
                <w:szCs w:val="16"/>
              </w:rPr>
              <w:t xml:space="preserve">ADMINISTRATIVE </w:t>
            </w:r>
            <w:r w:rsidRPr="005E3F32">
              <w:rPr>
                <w:rFonts w:ascii="Arial" w:hAnsi="Arial" w:cs="Arial"/>
                <w:b/>
                <w:sz w:val="16"/>
                <w:szCs w:val="16"/>
              </w:rPr>
              <w:t>DES MARCHE</w:t>
            </w:r>
            <w:r w:rsidR="00C01B8A" w:rsidRPr="005E3F32">
              <w:rPr>
                <w:rFonts w:ascii="Arial" w:hAnsi="Arial" w:cs="Arial"/>
                <w:b/>
                <w:sz w:val="16"/>
                <w:szCs w:val="16"/>
              </w:rPr>
              <w:t>S</w:t>
            </w:r>
            <w:r w:rsidRPr="005E3F32">
              <w:rPr>
                <w:rFonts w:ascii="Arial" w:hAnsi="Arial" w:cs="Arial"/>
                <w:b/>
                <w:sz w:val="16"/>
                <w:szCs w:val="16"/>
              </w:rPr>
              <w:t xml:space="preserve"> PUBLIC</w:t>
            </w:r>
            <w:r w:rsidR="00C01B8A" w:rsidRPr="005E3F32">
              <w:rPr>
                <w:rFonts w:ascii="Arial" w:hAnsi="Arial" w:cs="Arial"/>
                <w:b/>
                <w:sz w:val="16"/>
                <w:szCs w:val="16"/>
              </w:rPr>
              <w:t>S</w:t>
            </w:r>
          </w:p>
          <w:p w14:paraId="6CDD7ACE" w14:textId="3F1E3BCB" w:rsidR="000E73C1" w:rsidRPr="005E3F32" w:rsidRDefault="000E73C1" w:rsidP="00D33DF6">
            <w:pPr>
              <w:contextualSpacing/>
              <w:jc w:val="center"/>
              <w:rPr>
                <w:rFonts w:ascii="Arial" w:hAnsi="Arial" w:cs="Arial"/>
                <w:b/>
                <w:sz w:val="16"/>
                <w:szCs w:val="16"/>
              </w:rPr>
            </w:pPr>
            <w:r w:rsidRPr="005E3F32">
              <w:rPr>
                <w:rFonts w:ascii="Arial" w:hAnsi="Arial" w:cs="Arial"/>
                <w:b/>
                <w:sz w:val="16"/>
                <w:szCs w:val="16"/>
              </w:rPr>
              <w:t>**************</w:t>
            </w:r>
          </w:p>
          <w:p w14:paraId="2E456728" w14:textId="77777777" w:rsidR="00C67226" w:rsidRPr="005E3F32" w:rsidRDefault="00C67226" w:rsidP="00D33DF6">
            <w:pPr>
              <w:contextualSpacing/>
              <w:jc w:val="center"/>
              <w:rPr>
                <w:rFonts w:ascii="Arial" w:hAnsi="Arial" w:cs="Arial"/>
                <w:b/>
                <w:sz w:val="16"/>
                <w:szCs w:val="16"/>
              </w:rPr>
            </w:pPr>
          </w:p>
          <w:p w14:paraId="37933EF3" w14:textId="77777777" w:rsidR="00C67226" w:rsidRPr="005E3F32" w:rsidRDefault="00C67226" w:rsidP="00D33DF6">
            <w:pPr>
              <w:contextualSpacing/>
              <w:jc w:val="center"/>
              <w:rPr>
                <w:rFonts w:ascii="Arial" w:hAnsi="Arial" w:cs="Arial"/>
                <w:b/>
                <w:sz w:val="16"/>
                <w:szCs w:val="16"/>
              </w:rPr>
            </w:pPr>
          </w:p>
        </w:tc>
        <w:tc>
          <w:tcPr>
            <w:tcW w:w="2801" w:type="dxa"/>
          </w:tcPr>
          <w:p w14:paraId="26E2CCD1" w14:textId="77777777" w:rsidR="00C67226" w:rsidRPr="005E3F32" w:rsidRDefault="00C67226" w:rsidP="00D33DF6">
            <w:pPr>
              <w:tabs>
                <w:tab w:val="left" w:pos="870"/>
                <w:tab w:val="center" w:pos="1238"/>
              </w:tabs>
              <w:rPr>
                <w:rFonts w:ascii="Arial" w:hAnsi="Arial" w:cs="Arial"/>
                <w:lang w:val="en-US"/>
              </w:rPr>
            </w:pPr>
            <w:r w:rsidRPr="005E3F32">
              <w:rPr>
                <w:rFonts w:ascii="Arial" w:hAnsi="Arial" w:cs="Arial"/>
                <w:noProof/>
                <w:sz w:val="20"/>
                <w:szCs w:val="20"/>
              </w:rPr>
              <w:drawing>
                <wp:anchor distT="0" distB="0" distL="114300" distR="114300" simplePos="0" relativeHeight="251675648" behindDoc="0" locked="0" layoutInCell="1" allowOverlap="1" wp14:anchorId="58314A3F" wp14:editId="75FA491F">
                  <wp:simplePos x="0" y="0"/>
                  <wp:positionH relativeFrom="column">
                    <wp:posOffset>162560</wp:posOffset>
                  </wp:positionH>
                  <wp:positionV relativeFrom="paragraph">
                    <wp:posOffset>147320</wp:posOffset>
                  </wp:positionV>
                  <wp:extent cx="1666875" cy="1143000"/>
                  <wp:effectExtent l="0" t="0" r="9525" b="0"/>
                  <wp:wrapNone/>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666875" cy="1143000"/>
                          </a:xfrm>
                          <a:prstGeom prst="rect">
                            <a:avLst/>
                          </a:prstGeom>
                          <a:noFill/>
                          <a:ln>
                            <a:noFill/>
                          </a:ln>
                        </pic:spPr>
                      </pic:pic>
                    </a:graphicData>
                  </a:graphic>
                </wp:anchor>
              </w:drawing>
            </w:r>
            <w:r w:rsidRPr="005E3F32">
              <w:rPr>
                <w:rFonts w:ascii="Arial" w:hAnsi="Arial" w:cs="Arial"/>
                <w:lang w:val="en-US"/>
              </w:rPr>
              <w:tab/>
            </w:r>
            <w:r w:rsidRPr="005E3F32">
              <w:rPr>
                <w:rFonts w:ascii="Arial" w:hAnsi="Arial" w:cs="Arial"/>
                <w:lang w:val="en-US"/>
              </w:rPr>
              <w:tab/>
            </w:r>
          </w:p>
        </w:tc>
        <w:tc>
          <w:tcPr>
            <w:tcW w:w="3578" w:type="dxa"/>
          </w:tcPr>
          <w:p w14:paraId="65D82DEA" w14:textId="77777777" w:rsidR="00C67226" w:rsidRPr="005E3F32" w:rsidRDefault="00C67226" w:rsidP="00D33DF6">
            <w:pPr>
              <w:spacing w:before="240"/>
              <w:jc w:val="center"/>
              <w:rPr>
                <w:rFonts w:ascii="Arial" w:hAnsi="Arial" w:cs="Arial"/>
                <w:b/>
                <w:sz w:val="16"/>
                <w:szCs w:val="16"/>
                <w:lang w:val="en-GB"/>
              </w:rPr>
            </w:pPr>
            <w:r w:rsidRPr="005E3F32">
              <w:rPr>
                <w:rFonts w:ascii="Arial" w:hAnsi="Arial" w:cs="Arial"/>
                <w:b/>
                <w:sz w:val="16"/>
                <w:szCs w:val="16"/>
                <w:lang w:val="en-GB"/>
              </w:rPr>
              <w:t>REPUBLIC OF CAMEROON</w:t>
            </w:r>
          </w:p>
          <w:p w14:paraId="3166487E" w14:textId="77777777" w:rsidR="00C67226" w:rsidRPr="005E3F32" w:rsidRDefault="00C67226" w:rsidP="00D33DF6">
            <w:pPr>
              <w:jc w:val="center"/>
              <w:rPr>
                <w:rFonts w:ascii="Arial" w:hAnsi="Arial" w:cs="Arial"/>
                <w:b/>
                <w:sz w:val="16"/>
                <w:szCs w:val="16"/>
                <w:lang w:val="en-GB"/>
              </w:rPr>
            </w:pPr>
            <w:r w:rsidRPr="005E3F32">
              <w:rPr>
                <w:rFonts w:ascii="Arial" w:hAnsi="Arial" w:cs="Arial"/>
                <w:b/>
                <w:sz w:val="16"/>
                <w:szCs w:val="16"/>
                <w:lang w:val="en-GB"/>
              </w:rPr>
              <w:t>Peace- Work-Fatherland</w:t>
            </w:r>
          </w:p>
          <w:p w14:paraId="3BF7E57C" w14:textId="77777777" w:rsidR="00C67226" w:rsidRPr="005E3F32" w:rsidRDefault="00C67226" w:rsidP="00D33DF6">
            <w:pPr>
              <w:jc w:val="center"/>
              <w:rPr>
                <w:rFonts w:ascii="Arial" w:hAnsi="Arial" w:cs="Arial"/>
                <w:b/>
                <w:sz w:val="16"/>
                <w:szCs w:val="16"/>
                <w:lang w:val="en-US"/>
              </w:rPr>
            </w:pPr>
            <w:r w:rsidRPr="005E3F32">
              <w:rPr>
                <w:rFonts w:ascii="Arial" w:hAnsi="Arial" w:cs="Arial"/>
                <w:b/>
                <w:sz w:val="16"/>
                <w:szCs w:val="16"/>
                <w:lang w:val="en-GB"/>
              </w:rPr>
              <w:t>******</w:t>
            </w:r>
            <w:r w:rsidRPr="005E3F32">
              <w:rPr>
                <w:rFonts w:ascii="Arial" w:hAnsi="Arial" w:cs="Arial"/>
                <w:b/>
                <w:sz w:val="16"/>
                <w:szCs w:val="16"/>
                <w:lang w:val="en-US"/>
              </w:rPr>
              <w:t>*******                                                                 EAST REGION</w:t>
            </w:r>
          </w:p>
          <w:p w14:paraId="302BAC7A" w14:textId="77777777" w:rsidR="00C67226" w:rsidRPr="005E3F32" w:rsidRDefault="00C67226" w:rsidP="00D33DF6">
            <w:pPr>
              <w:jc w:val="center"/>
              <w:rPr>
                <w:rFonts w:ascii="Arial" w:hAnsi="Arial" w:cs="Arial"/>
                <w:b/>
                <w:sz w:val="16"/>
                <w:szCs w:val="16"/>
                <w:lang w:val="en-US"/>
              </w:rPr>
            </w:pPr>
            <w:r w:rsidRPr="005E3F32">
              <w:rPr>
                <w:rFonts w:ascii="Arial" w:hAnsi="Arial" w:cs="Arial"/>
                <w:b/>
                <w:sz w:val="16"/>
                <w:szCs w:val="16"/>
                <w:lang w:val="en-US"/>
              </w:rPr>
              <w:t>*************</w:t>
            </w:r>
          </w:p>
          <w:p w14:paraId="1684836A" w14:textId="77777777" w:rsidR="00C67226" w:rsidRPr="005E3F32" w:rsidRDefault="00C67226" w:rsidP="00D33DF6">
            <w:pPr>
              <w:jc w:val="center"/>
              <w:rPr>
                <w:rFonts w:ascii="Arial" w:hAnsi="Arial" w:cs="Arial"/>
                <w:b/>
                <w:sz w:val="16"/>
                <w:szCs w:val="16"/>
                <w:lang w:val="en-US"/>
              </w:rPr>
            </w:pPr>
            <w:r w:rsidRPr="005E3F32">
              <w:rPr>
                <w:rFonts w:ascii="Arial" w:hAnsi="Arial" w:cs="Arial"/>
                <w:b/>
                <w:sz w:val="16"/>
                <w:szCs w:val="16"/>
                <w:lang w:val="en-US"/>
              </w:rPr>
              <w:t>LOM AND DJEREM DIVISION</w:t>
            </w:r>
          </w:p>
          <w:p w14:paraId="74B22ABC" w14:textId="77777777" w:rsidR="00C67226" w:rsidRPr="005E3F32" w:rsidRDefault="00C67226" w:rsidP="00D33DF6">
            <w:pPr>
              <w:jc w:val="center"/>
              <w:rPr>
                <w:rFonts w:ascii="Arial" w:hAnsi="Arial" w:cs="Arial"/>
                <w:b/>
                <w:sz w:val="16"/>
                <w:szCs w:val="16"/>
                <w:lang w:val="en-US"/>
              </w:rPr>
            </w:pPr>
            <w:r w:rsidRPr="005E3F32">
              <w:rPr>
                <w:rFonts w:ascii="Arial" w:hAnsi="Arial" w:cs="Arial"/>
                <w:b/>
                <w:sz w:val="16"/>
                <w:szCs w:val="16"/>
                <w:lang w:val="en-US"/>
              </w:rPr>
              <w:t>*************                                                           BERTOUA CITY COUNCIL</w:t>
            </w:r>
          </w:p>
          <w:p w14:paraId="721E5519" w14:textId="77777777" w:rsidR="00C67226" w:rsidRPr="005E3F32" w:rsidRDefault="00C67226" w:rsidP="00D33DF6">
            <w:pPr>
              <w:jc w:val="center"/>
              <w:rPr>
                <w:rFonts w:ascii="Arial" w:hAnsi="Arial" w:cs="Arial"/>
                <w:b/>
                <w:sz w:val="16"/>
                <w:szCs w:val="16"/>
                <w:lang w:val="en-US"/>
              </w:rPr>
            </w:pPr>
            <w:r w:rsidRPr="005E3F32">
              <w:rPr>
                <w:rFonts w:ascii="Arial" w:hAnsi="Arial" w:cs="Arial"/>
                <w:b/>
                <w:sz w:val="16"/>
                <w:szCs w:val="16"/>
                <w:lang w:val="en-US"/>
              </w:rPr>
              <w:t>**************</w:t>
            </w:r>
          </w:p>
          <w:p w14:paraId="10B38204" w14:textId="77777777" w:rsidR="00C67226" w:rsidRPr="005E3F32" w:rsidRDefault="00C67226" w:rsidP="00D33DF6">
            <w:pPr>
              <w:jc w:val="center"/>
              <w:rPr>
                <w:rFonts w:ascii="Arial" w:hAnsi="Arial" w:cs="Arial"/>
                <w:b/>
                <w:sz w:val="16"/>
                <w:szCs w:val="16"/>
                <w:lang w:val="en-US"/>
              </w:rPr>
            </w:pPr>
            <w:r w:rsidRPr="005E3F32">
              <w:rPr>
                <w:rFonts w:ascii="Arial" w:hAnsi="Arial" w:cs="Arial"/>
                <w:b/>
                <w:sz w:val="16"/>
                <w:szCs w:val="16"/>
                <w:lang w:val="en-US"/>
              </w:rPr>
              <w:t>SECRETARIAT GENERAL</w:t>
            </w:r>
          </w:p>
          <w:p w14:paraId="518F9683" w14:textId="77777777" w:rsidR="00C67226" w:rsidRPr="005E3F32" w:rsidRDefault="00C67226" w:rsidP="00D33DF6">
            <w:pPr>
              <w:contextualSpacing/>
              <w:jc w:val="center"/>
              <w:rPr>
                <w:rFonts w:ascii="Arial" w:hAnsi="Arial" w:cs="Arial"/>
                <w:b/>
                <w:sz w:val="16"/>
                <w:szCs w:val="16"/>
                <w:lang w:val="en-US"/>
              </w:rPr>
            </w:pPr>
            <w:r w:rsidRPr="005E3F32">
              <w:rPr>
                <w:rFonts w:ascii="Arial" w:hAnsi="Arial" w:cs="Arial"/>
                <w:b/>
                <w:sz w:val="16"/>
                <w:szCs w:val="16"/>
                <w:lang w:val="en-US"/>
              </w:rPr>
              <w:t>*************</w:t>
            </w:r>
          </w:p>
          <w:p w14:paraId="0AF84C46" w14:textId="77777777" w:rsidR="00C01B8A" w:rsidRPr="004E1342" w:rsidRDefault="00C01B8A" w:rsidP="00C01B8A">
            <w:pPr>
              <w:contextualSpacing/>
              <w:jc w:val="center"/>
              <w:rPr>
                <w:rFonts w:ascii="Arial" w:hAnsi="Arial" w:cs="Arial"/>
                <w:b/>
                <w:sz w:val="16"/>
                <w:szCs w:val="16"/>
                <w:lang w:val="en-US"/>
              </w:rPr>
            </w:pPr>
            <w:r w:rsidRPr="004E1342">
              <w:rPr>
                <w:rFonts w:ascii="Arial" w:hAnsi="Arial" w:cs="Arial"/>
                <w:b/>
                <w:sz w:val="16"/>
                <w:szCs w:val="16"/>
                <w:lang w:val="en-US"/>
              </w:rPr>
              <w:t xml:space="preserve">INTERNAL STRUCTURE FOR THE </w:t>
            </w:r>
          </w:p>
          <w:p w14:paraId="7292D153" w14:textId="77777777" w:rsidR="00C01B8A" w:rsidRPr="004E1342" w:rsidRDefault="00C01B8A" w:rsidP="00C01B8A">
            <w:pPr>
              <w:contextualSpacing/>
              <w:jc w:val="center"/>
              <w:rPr>
                <w:rFonts w:ascii="Arial" w:hAnsi="Arial" w:cs="Arial"/>
                <w:b/>
                <w:sz w:val="16"/>
                <w:szCs w:val="16"/>
                <w:lang w:val="en-US"/>
              </w:rPr>
            </w:pPr>
            <w:r w:rsidRPr="004E1342">
              <w:rPr>
                <w:rFonts w:ascii="Arial" w:hAnsi="Arial" w:cs="Arial"/>
                <w:b/>
                <w:sz w:val="16"/>
                <w:szCs w:val="16"/>
                <w:lang w:val="en-US"/>
              </w:rPr>
              <w:t xml:space="preserve">ADMINISTRATIVE MANAGEMENT OF </w:t>
            </w:r>
          </w:p>
          <w:p w14:paraId="00F6FCC5" w14:textId="77777777" w:rsidR="00C01B8A" w:rsidRPr="005E3F32" w:rsidRDefault="00C01B8A" w:rsidP="00C01B8A">
            <w:pPr>
              <w:contextualSpacing/>
              <w:jc w:val="center"/>
              <w:rPr>
                <w:rFonts w:ascii="Arial" w:hAnsi="Arial" w:cs="Arial"/>
                <w:b/>
                <w:sz w:val="16"/>
                <w:szCs w:val="16"/>
                <w:lang w:val="fr-CM"/>
              </w:rPr>
            </w:pPr>
            <w:r w:rsidRPr="005E3F32">
              <w:rPr>
                <w:rFonts w:ascii="Arial" w:hAnsi="Arial" w:cs="Arial"/>
                <w:b/>
                <w:sz w:val="16"/>
                <w:szCs w:val="16"/>
                <w:lang w:val="fr-CM"/>
              </w:rPr>
              <w:t xml:space="preserve">PUBLICS CONTRACTS </w:t>
            </w:r>
          </w:p>
          <w:p w14:paraId="1B8FF86D" w14:textId="48F1D7F7" w:rsidR="000E73C1" w:rsidRPr="005E3F32" w:rsidRDefault="000E73C1" w:rsidP="00C01B8A">
            <w:pPr>
              <w:contextualSpacing/>
              <w:jc w:val="center"/>
              <w:rPr>
                <w:rFonts w:ascii="Arial" w:hAnsi="Arial" w:cs="Arial"/>
                <w:b/>
                <w:sz w:val="16"/>
                <w:szCs w:val="16"/>
                <w:lang w:val="fr-CM"/>
              </w:rPr>
            </w:pPr>
            <w:r w:rsidRPr="005E3F32">
              <w:rPr>
                <w:rFonts w:ascii="Arial" w:hAnsi="Arial" w:cs="Arial"/>
                <w:b/>
                <w:sz w:val="16"/>
                <w:szCs w:val="16"/>
                <w:lang w:val="fr-CM"/>
              </w:rPr>
              <w:t>**************</w:t>
            </w:r>
          </w:p>
        </w:tc>
      </w:tr>
    </w:tbl>
    <w:p w14:paraId="5960260E" w14:textId="4C0E9722" w:rsidR="00C67226" w:rsidRPr="00DB5CF8" w:rsidRDefault="00C67226" w:rsidP="00C67226">
      <w:pPr>
        <w:rPr>
          <w:lang w:val="fr-CM"/>
        </w:rPr>
      </w:pPr>
    </w:p>
    <w:tbl>
      <w:tblPr>
        <w:tblpPr w:leftFromText="141" w:rightFromText="141" w:vertAnchor="page" w:horzAnchor="margin" w:tblpXSpec="center" w:tblpY="6521"/>
        <w:tblW w:w="9392" w:type="dxa"/>
        <w:tblBorders>
          <w:top w:val="dashDotStroked" w:sz="24" w:space="0" w:color="auto"/>
          <w:left w:val="dashDotStroked" w:sz="24" w:space="0" w:color="auto"/>
          <w:bottom w:val="dashDotStroked" w:sz="24" w:space="0" w:color="auto"/>
          <w:right w:val="dashDotStroked" w:sz="24" w:space="0" w:color="auto"/>
          <w:insideH w:val="dashDotStroked" w:sz="24" w:space="0" w:color="auto"/>
          <w:insideV w:val="dashDotStroked" w:sz="24" w:space="0" w:color="auto"/>
        </w:tblBorders>
        <w:tblLayout w:type="fixed"/>
        <w:tblCellMar>
          <w:left w:w="70" w:type="dxa"/>
          <w:right w:w="70" w:type="dxa"/>
        </w:tblCellMar>
        <w:tblLook w:val="0000" w:firstRow="0" w:lastRow="0" w:firstColumn="0" w:lastColumn="0" w:noHBand="0" w:noVBand="0"/>
      </w:tblPr>
      <w:tblGrid>
        <w:gridCol w:w="9392"/>
      </w:tblGrid>
      <w:tr w:rsidR="00C67226" w:rsidRPr="00077741" w14:paraId="3526169A" w14:textId="77777777" w:rsidTr="00D33DF6">
        <w:trPr>
          <w:trHeight w:val="2492"/>
        </w:trPr>
        <w:tc>
          <w:tcPr>
            <w:tcW w:w="9392" w:type="dxa"/>
          </w:tcPr>
          <w:p w14:paraId="58A0C0C6" w14:textId="77777777" w:rsidR="00C67226" w:rsidRPr="00DB5CF8" w:rsidRDefault="00C67226" w:rsidP="00D33DF6">
            <w:pPr>
              <w:jc w:val="center"/>
              <w:rPr>
                <w:b/>
                <w:color w:val="FF0000"/>
                <w:lang w:val="fr-CM"/>
              </w:rPr>
            </w:pPr>
          </w:p>
          <w:p w14:paraId="42BBF985" w14:textId="59A7A90C" w:rsidR="00EB514E" w:rsidRPr="00690300" w:rsidRDefault="0037071B" w:rsidP="00EB514E">
            <w:pPr>
              <w:widowControl w:val="0"/>
              <w:autoSpaceDE w:val="0"/>
              <w:autoSpaceDN w:val="0"/>
              <w:adjustRightInd w:val="0"/>
              <w:ind w:left="285" w:right="-20"/>
              <w:jc w:val="center"/>
              <w:rPr>
                <w:b/>
                <w:iCs/>
                <w:sz w:val="28"/>
                <w:szCs w:val="28"/>
              </w:rPr>
            </w:pPr>
            <w:r>
              <w:rPr>
                <w:b/>
                <w:bCs/>
              </w:rPr>
              <w:t xml:space="preserve"> </w:t>
            </w:r>
            <w:r w:rsidR="00690300" w:rsidRPr="00690300">
              <w:rPr>
                <w:b/>
                <w:bCs/>
                <w:sz w:val="28"/>
                <w:szCs w:val="28"/>
              </w:rPr>
              <w:t xml:space="preserve">APPEL D’OFFRES </w:t>
            </w:r>
            <w:r w:rsidR="00690300" w:rsidRPr="00690300">
              <w:rPr>
                <w:b/>
                <w:iCs/>
                <w:sz w:val="28"/>
                <w:szCs w:val="28"/>
              </w:rPr>
              <w:t>NATIONAL OUVERT</w:t>
            </w:r>
          </w:p>
          <w:p w14:paraId="29A1C6B0" w14:textId="66091C51" w:rsidR="00B7287D" w:rsidRPr="00EB514E" w:rsidRDefault="00EB514E" w:rsidP="00D33DF6">
            <w:pPr>
              <w:widowControl w:val="0"/>
              <w:autoSpaceDE w:val="0"/>
              <w:autoSpaceDN w:val="0"/>
              <w:adjustRightInd w:val="0"/>
              <w:ind w:left="285" w:right="-20"/>
              <w:jc w:val="center"/>
              <w:rPr>
                <w:b/>
                <w:iCs/>
                <w:sz w:val="28"/>
                <w:szCs w:val="28"/>
              </w:rPr>
            </w:pPr>
            <w:r w:rsidRPr="00EB514E">
              <w:rPr>
                <w:b/>
                <w:iCs/>
                <w:sz w:val="28"/>
                <w:szCs w:val="28"/>
              </w:rPr>
              <w:t>EN PROCEDURE D’URGENCE</w:t>
            </w:r>
          </w:p>
          <w:p w14:paraId="4FC12C2D" w14:textId="17D03754" w:rsidR="00C67226" w:rsidRPr="00B7287D" w:rsidRDefault="00C67226" w:rsidP="00D33DF6">
            <w:pPr>
              <w:widowControl w:val="0"/>
              <w:autoSpaceDE w:val="0"/>
              <w:autoSpaceDN w:val="0"/>
              <w:adjustRightInd w:val="0"/>
              <w:ind w:right="-20"/>
              <w:rPr>
                <w:i/>
                <w:iCs/>
                <w:sz w:val="12"/>
                <w:szCs w:val="12"/>
              </w:rPr>
            </w:pPr>
            <w:r w:rsidRPr="00077741">
              <w:rPr>
                <w:i/>
                <w:iCs/>
              </w:rPr>
              <w:t xml:space="preserve">       </w:t>
            </w:r>
          </w:p>
          <w:p w14:paraId="40C887D3" w14:textId="2E5F2D9B" w:rsidR="00C67226" w:rsidRPr="004E1342" w:rsidRDefault="00C67226" w:rsidP="00D33DF6">
            <w:pPr>
              <w:widowControl w:val="0"/>
              <w:autoSpaceDE w:val="0"/>
              <w:autoSpaceDN w:val="0"/>
              <w:adjustRightInd w:val="0"/>
              <w:spacing w:before="61"/>
              <w:ind w:left="285" w:right="-20"/>
              <w:jc w:val="center"/>
              <w:rPr>
                <w:b/>
                <w:bCs/>
                <w:lang w:val="en-US"/>
              </w:rPr>
            </w:pPr>
            <w:r w:rsidRPr="004E1342">
              <w:rPr>
                <w:b/>
                <w:bCs/>
                <w:lang w:val="en-US"/>
              </w:rPr>
              <w:t>N°</w:t>
            </w:r>
            <w:r w:rsidRPr="004E1342">
              <w:rPr>
                <w:b/>
                <w:lang w:val="en-US"/>
              </w:rPr>
              <w:t>…</w:t>
            </w:r>
            <w:proofErr w:type="gramStart"/>
            <w:r w:rsidRPr="004E1342">
              <w:rPr>
                <w:b/>
                <w:lang w:val="en-US"/>
              </w:rPr>
              <w:t>….</w:t>
            </w:r>
            <w:r w:rsidRPr="004E1342">
              <w:rPr>
                <w:b/>
                <w:iCs/>
                <w:spacing w:val="5"/>
                <w:lang w:val="en-US"/>
              </w:rPr>
              <w:t>/</w:t>
            </w:r>
            <w:proofErr w:type="gramEnd"/>
            <w:r w:rsidR="00487D9A" w:rsidRPr="004E1342">
              <w:rPr>
                <w:b/>
                <w:iCs/>
                <w:lang w:val="en-US"/>
              </w:rPr>
              <w:t>AONO/CUB</w:t>
            </w:r>
            <w:r w:rsidR="00755B83" w:rsidRPr="004E1342">
              <w:rPr>
                <w:b/>
                <w:iCs/>
                <w:lang w:val="en-US"/>
              </w:rPr>
              <w:t>/</w:t>
            </w:r>
            <w:r w:rsidR="00487D9A" w:rsidRPr="004E1342">
              <w:rPr>
                <w:b/>
                <w:iCs/>
                <w:lang w:val="en-US"/>
              </w:rPr>
              <w:t>MV</w:t>
            </w:r>
            <w:r w:rsidR="00755B83" w:rsidRPr="004E1342">
              <w:rPr>
                <w:b/>
                <w:iCs/>
                <w:lang w:val="en-US"/>
              </w:rPr>
              <w:t>B</w:t>
            </w:r>
            <w:r w:rsidR="00487D9A" w:rsidRPr="004E1342">
              <w:rPr>
                <w:b/>
                <w:iCs/>
                <w:lang w:val="en-US"/>
              </w:rPr>
              <w:t>/SG</w:t>
            </w:r>
            <w:r w:rsidR="004039AD" w:rsidRPr="004E1342">
              <w:rPr>
                <w:b/>
                <w:iCs/>
                <w:lang w:val="en-US"/>
              </w:rPr>
              <w:t>/</w:t>
            </w:r>
            <w:r w:rsidR="00F66D64" w:rsidRPr="004E1342">
              <w:rPr>
                <w:b/>
                <w:iCs/>
                <w:lang w:val="en-US"/>
              </w:rPr>
              <w:t>SIGAMP/</w:t>
            </w:r>
            <w:r w:rsidR="004039AD" w:rsidRPr="004E1342">
              <w:rPr>
                <w:b/>
                <w:iCs/>
                <w:lang w:val="en-US"/>
              </w:rPr>
              <w:t>CIPM</w:t>
            </w:r>
            <w:r w:rsidRPr="004E1342">
              <w:rPr>
                <w:b/>
                <w:iCs/>
                <w:lang w:val="en-US"/>
              </w:rPr>
              <w:t>/</w:t>
            </w:r>
            <w:r w:rsidR="00E65BDB" w:rsidRPr="004E1342">
              <w:rPr>
                <w:b/>
                <w:bCs/>
                <w:spacing w:val="6"/>
                <w:lang w:val="en-US"/>
              </w:rPr>
              <w:t>2025</w:t>
            </w:r>
            <w:r w:rsidRPr="004E1342">
              <w:rPr>
                <w:b/>
                <w:bCs/>
                <w:spacing w:val="6"/>
                <w:lang w:val="en-US"/>
              </w:rPr>
              <w:t xml:space="preserve"> DU</w:t>
            </w:r>
            <w:r w:rsidR="004039AD" w:rsidRPr="004E1342">
              <w:rPr>
                <w:b/>
                <w:bCs/>
                <w:lang w:val="en-US"/>
              </w:rPr>
              <w:t xml:space="preserve"> …………..</w:t>
            </w:r>
          </w:p>
          <w:p w14:paraId="17DE585C" w14:textId="77777777" w:rsidR="003D0B5A" w:rsidRDefault="00E65BDB" w:rsidP="00E65BDB">
            <w:pPr>
              <w:widowControl w:val="0"/>
              <w:autoSpaceDE w:val="0"/>
              <w:autoSpaceDN w:val="0"/>
              <w:adjustRightInd w:val="0"/>
              <w:spacing w:before="61"/>
              <w:ind w:left="285" w:right="-20"/>
              <w:jc w:val="center"/>
              <w:rPr>
                <w:b/>
                <w:bCs/>
                <w:lang w:val="fr-CM"/>
              </w:rPr>
            </w:pPr>
            <w:r>
              <w:rPr>
                <w:b/>
                <w:bCs/>
                <w:lang w:val="fr-CM"/>
              </w:rPr>
              <w:t>POUR LES TRAVAUX D’AMENAGEMENT DE LA ROUTE CARREFOUR ANGE RAPHAEL – HOPITAL DE REFERENCE DE BERTOUA</w:t>
            </w:r>
            <w:r w:rsidR="00714988">
              <w:rPr>
                <w:b/>
                <w:bCs/>
                <w:lang w:val="fr-CM"/>
              </w:rPr>
              <w:t xml:space="preserve"> </w:t>
            </w:r>
          </w:p>
          <w:p w14:paraId="680F7C72" w14:textId="6D457169" w:rsidR="00C67226" w:rsidRPr="00A9648D" w:rsidRDefault="00C67226" w:rsidP="00E65BDB">
            <w:pPr>
              <w:widowControl w:val="0"/>
              <w:autoSpaceDE w:val="0"/>
              <w:autoSpaceDN w:val="0"/>
              <w:adjustRightInd w:val="0"/>
              <w:spacing w:before="61"/>
              <w:ind w:left="285" w:right="-20"/>
              <w:jc w:val="center"/>
              <w:rPr>
                <w:b/>
                <w:lang w:val="fr-CM"/>
              </w:rPr>
            </w:pPr>
          </w:p>
        </w:tc>
      </w:tr>
    </w:tbl>
    <w:p w14:paraId="6060A772" w14:textId="77777777" w:rsidR="00C67226" w:rsidRPr="00755B83" w:rsidRDefault="00C67226" w:rsidP="00C67226"/>
    <w:p w14:paraId="7704B107" w14:textId="77777777" w:rsidR="00C67226" w:rsidRPr="00755B83" w:rsidRDefault="00C67226" w:rsidP="00C67226">
      <w:pPr>
        <w:jc w:val="center"/>
      </w:pPr>
    </w:p>
    <w:p w14:paraId="0A0859F9" w14:textId="684A80BD" w:rsidR="00C67226" w:rsidRDefault="00D34C71" w:rsidP="00C67226">
      <w:pPr>
        <w:jc w:val="center"/>
        <w:rPr>
          <w:b/>
        </w:rPr>
      </w:pPr>
      <w:r>
        <w:rPr>
          <w:b/>
        </w:rPr>
        <w:t xml:space="preserve">FINANCEMENT : </w:t>
      </w:r>
      <w:r w:rsidR="00E65BDB">
        <w:rPr>
          <w:b/>
        </w:rPr>
        <w:t xml:space="preserve">BUDGET D’INVESTISSEMENT PUBLIC </w:t>
      </w:r>
      <w:r w:rsidR="005939DA">
        <w:rPr>
          <w:b/>
        </w:rPr>
        <w:t xml:space="preserve">– MINHDU </w:t>
      </w:r>
      <w:r w:rsidR="00E65BDB">
        <w:rPr>
          <w:b/>
        </w:rPr>
        <w:t>(</w:t>
      </w:r>
      <w:r w:rsidR="001B6D6A">
        <w:rPr>
          <w:b/>
        </w:rPr>
        <w:t>BIP</w:t>
      </w:r>
      <w:r w:rsidR="00E65BDB">
        <w:rPr>
          <w:b/>
        </w:rPr>
        <w:t>)</w:t>
      </w:r>
    </w:p>
    <w:p w14:paraId="0D39C60E" w14:textId="1961CED5" w:rsidR="004E1342" w:rsidRDefault="004E1342" w:rsidP="00C67226">
      <w:pPr>
        <w:jc w:val="center"/>
        <w:rPr>
          <w:b/>
        </w:rPr>
      </w:pPr>
    </w:p>
    <w:p w14:paraId="58488902" w14:textId="25AB2810" w:rsidR="004E1342" w:rsidRPr="00077741" w:rsidRDefault="004E1342" w:rsidP="00C67226">
      <w:pPr>
        <w:jc w:val="center"/>
        <w:rPr>
          <w:b/>
          <w:sz w:val="28"/>
          <w:szCs w:val="28"/>
        </w:rPr>
      </w:pPr>
      <w:r>
        <w:rPr>
          <w:b/>
        </w:rPr>
        <w:t>IMPUTATION : _______________________</w:t>
      </w:r>
    </w:p>
    <w:p w14:paraId="7D7065AB" w14:textId="77777777" w:rsidR="00C67226" w:rsidRPr="00077741" w:rsidRDefault="00C67226" w:rsidP="00C67226">
      <w:pPr>
        <w:jc w:val="center"/>
        <w:rPr>
          <w:b/>
          <w:sz w:val="28"/>
          <w:szCs w:val="28"/>
        </w:rPr>
      </w:pPr>
    </w:p>
    <w:p w14:paraId="4083F2BD" w14:textId="77777777" w:rsidR="00C67226" w:rsidRPr="00077741" w:rsidRDefault="00C67226" w:rsidP="00E60C6F">
      <w:pPr>
        <w:rPr>
          <w:b/>
        </w:rPr>
      </w:pPr>
    </w:p>
    <w:p w14:paraId="2104178D" w14:textId="77777777" w:rsidR="00C67226" w:rsidRPr="00077741" w:rsidRDefault="00C67226" w:rsidP="00C67226">
      <w:pPr>
        <w:jc w:val="center"/>
        <w:rPr>
          <w:b/>
        </w:rPr>
      </w:pPr>
    </w:p>
    <w:p w14:paraId="4CEA1DF2" w14:textId="77777777" w:rsidR="004E1342" w:rsidRDefault="004E1342" w:rsidP="00C67226">
      <w:pPr>
        <w:jc w:val="center"/>
        <w:rPr>
          <w:b/>
        </w:rPr>
      </w:pPr>
    </w:p>
    <w:p w14:paraId="35083C5D" w14:textId="34662019" w:rsidR="00C67226" w:rsidRPr="00077741" w:rsidRDefault="00E65BDB" w:rsidP="00C67226">
      <w:pPr>
        <w:jc w:val="center"/>
      </w:pPr>
      <w:r>
        <w:rPr>
          <w:b/>
        </w:rPr>
        <w:t>EXERCICE 2025</w:t>
      </w:r>
    </w:p>
    <w:p w14:paraId="180081D9" w14:textId="77777777" w:rsidR="00C67226" w:rsidRPr="00755B83" w:rsidRDefault="00C67226" w:rsidP="00C67226">
      <w:pPr>
        <w:rPr>
          <w:i/>
        </w:rPr>
      </w:pPr>
    </w:p>
    <w:p w14:paraId="66820EF0" w14:textId="77777777" w:rsidR="00C67226" w:rsidRPr="00755B83" w:rsidRDefault="00C67226" w:rsidP="00C67226">
      <w:pPr>
        <w:rPr>
          <w:i/>
        </w:rPr>
      </w:pPr>
    </w:p>
    <w:p w14:paraId="2683F45E" w14:textId="77777777" w:rsidR="00C67226" w:rsidRPr="00755B83" w:rsidRDefault="00C67226" w:rsidP="00C67226">
      <w:pPr>
        <w:rPr>
          <w:i/>
        </w:rPr>
      </w:pPr>
    </w:p>
    <w:p w14:paraId="2F427232" w14:textId="77777777" w:rsidR="00C67226" w:rsidRPr="00755B83" w:rsidRDefault="00C67226" w:rsidP="00C67226"/>
    <w:p w14:paraId="7E1377B7" w14:textId="77777777" w:rsidR="00C67226" w:rsidRDefault="00C67226" w:rsidP="00C67226">
      <w:pPr>
        <w:widowControl w:val="0"/>
        <w:autoSpaceDE w:val="0"/>
        <w:autoSpaceDN w:val="0"/>
        <w:adjustRightInd w:val="0"/>
        <w:spacing w:line="890" w:lineRule="exact"/>
        <w:ind w:right="-20"/>
        <w:rPr>
          <w:b/>
          <w:bCs/>
          <w:spacing w:val="36"/>
          <w:w w:val="80"/>
          <w:position w:val="-1"/>
        </w:rPr>
      </w:pPr>
    </w:p>
    <w:p w14:paraId="10E30B73" w14:textId="77777777" w:rsidR="00E60C6F" w:rsidRPr="00755B83" w:rsidRDefault="00E60C6F" w:rsidP="00C67226">
      <w:pPr>
        <w:widowControl w:val="0"/>
        <w:autoSpaceDE w:val="0"/>
        <w:autoSpaceDN w:val="0"/>
        <w:adjustRightInd w:val="0"/>
        <w:spacing w:line="890" w:lineRule="exact"/>
        <w:ind w:right="-20"/>
        <w:rPr>
          <w:b/>
          <w:bCs/>
          <w:spacing w:val="36"/>
          <w:w w:val="80"/>
          <w:position w:val="-1"/>
        </w:rPr>
      </w:pPr>
    </w:p>
    <w:p w14:paraId="1E3F43E9" w14:textId="611CDC83" w:rsidR="00354C5B" w:rsidRDefault="00354C5B" w:rsidP="00354C5B">
      <w:pPr>
        <w:widowControl w:val="0"/>
        <w:autoSpaceDE w:val="0"/>
        <w:autoSpaceDN w:val="0"/>
        <w:adjustRightInd w:val="0"/>
        <w:spacing w:line="890" w:lineRule="exact"/>
        <w:ind w:right="-20"/>
        <w:jc w:val="center"/>
        <w:rPr>
          <w:b/>
          <w:sz w:val="28"/>
          <w:szCs w:val="28"/>
        </w:rPr>
      </w:pPr>
      <w:r w:rsidRPr="00354C5B">
        <w:rPr>
          <w:b/>
          <w:sz w:val="28"/>
          <w:szCs w:val="28"/>
        </w:rPr>
        <w:t>TABLE DES SIGLES</w:t>
      </w:r>
    </w:p>
    <w:p w14:paraId="2B44651C" w14:textId="77777777" w:rsidR="00354C5B" w:rsidRPr="00354C5B" w:rsidRDefault="00354C5B" w:rsidP="00354C5B">
      <w:pPr>
        <w:widowControl w:val="0"/>
        <w:autoSpaceDE w:val="0"/>
        <w:autoSpaceDN w:val="0"/>
        <w:adjustRightInd w:val="0"/>
        <w:spacing w:line="890" w:lineRule="exact"/>
        <w:ind w:right="-20"/>
        <w:jc w:val="center"/>
        <w:rPr>
          <w:b/>
          <w:sz w:val="28"/>
          <w:szCs w:val="28"/>
        </w:rPr>
      </w:pPr>
    </w:p>
    <w:p w14:paraId="73AF717E" w14:textId="77777777" w:rsidR="00354C5B" w:rsidRDefault="00354C5B" w:rsidP="00354C5B">
      <w:pPr>
        <w:widowControl w:val="0"/>
        <w:autoSpaceDE w:val="0"/>
        <w:autoSpaceDN w:val="0"/>
        <w:adjustRightInd w:val="0"/>
        <w:spacing w:line="480" w:lineRule="auto"/>
        <w:ind w:right="-20" w:firstLine="567"/>
        <w:jc w:val="both"/>
      </w:pPr>
      <w:r>
        <w:t xml:space="preserve">ARMP : Agence de Régulation des Marchés Publics </w:t>
      </w:r>
    </w:p>
    <w:p w14:paraId="0F92EB7F" w14:textId="77777777" w:rsidR="00354C5B" w:rsidRDefault="00354C5B" w:rsidP="00354C5B">
      <w:pPr>
        <w:widowControl w:val="0"/>
        <w:autoSpaceDE w:val="0"/>
        <w:autoSpaceDN w:val="0"/>
        <w:adjustRightInd w:val="0"/>
        <w:spacing w:line="480" w:lineRule="auto"/>
        <w:ind w:right="-20" w:firstLine="567"/>
        <w:jc w:val="both"/>
      </w:pPr>
      <w:r>
        <w:t xml:space="preserve">BPU : Bordereau des Prix Unitaires </w:t>
      </w:r>
    </w:p>
    <w:p w14:paraId="1077F1D5" w14:textId="7DC84B30" w:rsidR="00354C5B" w:rsidRDefault="00354C5B" w:rsidP="00354C5B">
      <w:pPr>
        <w:widowControl w:val="0"/>
        <w:autoSpaceDE w:val="0"/>
        <w:autoSpaceDN w:val="0"/>
        <w:adjustRightInd w:val="0"/>
        <w:spacing w:line="480" w:lineRule="auto"/>
        <w:ind w:right="-20" w:firstLine="567"/>
        <w:jc w:val="both"/>
      </w:pPr>
      <w:r>
        <w:t xml:space="preserve">DQE : Devis Quantitatif et Estimatif </w:t>
      </w:r>
    </w:p>
    <w:p w14:paraId="65B83E82" w14:textId="77777777" w:rsidR="00354C5B" w:rsidRDefault="00354C5B" w:rsidP="00354C5B">
      <w:pPr>
        <w:widowControl w:val="0"/>
        <w:autoSpaceDE w:val="0"/>
        <w:autoSpaceDN w:val="0"/>
        <w:adjustRightInd w:val="0"/>
        <w:spacing w:line="480" w:lineRule="auto"/>
        <w:ind w:right="-20" w:firstLine="567"/>
        <w:jc w:val="both"/>
      </w:pPr>
      <w:r>
        <w:t xml:space="preserve">MINMAP : Ministère des Marchés Publics </w:t>
      </w:r>
    </w:p>
    <w:p w14:paraId="18E3E27F" w14:textId="77777777" w:rsidR="00354C5B" w:rsidRDefault="00354C5B" w:rsidP="00354C5B">
      <w:pPr>
        <w:widowControl w:val="0"/>
        <w:autoSpaceDE w:val="0"/>
        <w:autoSpaceDN w:val="0"/>
        <w:adjustRightInd w:val="0"/>
        <w:spacing w:line="480" w:lineRule="auto"/>
        <w:ind w:right="-20" w:firstLine="567"/>
        <w:jc w:val="both"/>
      </w:pPr>
      <w:r>
        <w:t xml:space="preserve">MO/MOD : Maître d’Ouvrage/Maître d’Ouvrage Délégué </w:t>
      </w:r>
    </w:p>
    <w:p w14:paraId="7F6C46D0" w14:textId="77777777" w:rsidR="00354C5B" w:rsidRDefault="00354C5B" w:rsidP="00354C5B">
      <w:pPr>
        <w:widowControl w:val="0"/>
        <w:autoSpaceDE w:val="0"/>
        <w:autoSpaceDN w:val="0"/>
        <w:adjustRightInd w:val="0"/>
        <w:spacing w:line="480" w:lineRule="auto"/>
        <w:ind w:right="-20" w:firstLine="567"/>
        <w:jc w:val="both"/>
      </w:pPr>
      <w:r>
        <w:t xml:space="preserve">SDPU : Sous-Détail des Prix Unitaires </w:t>
      </w:r>
    </w:p>
    <w:p w14:paraId="5284B6B9" w14:textId="77777777" w:rsidR="00354C5B" w:rsidRDefault="00354C5B" w:rsidP="00354C5B">
      <w:pPr>
        <w:widowControl w:val="0"/>
        <w:autoSpaceDE w:val="0"/>
        <w:autoSpaceDN w:val="0"/>
        <w:adjustRightInd w:val="0"/>
        <w:spacing w:line="480" w:lineRule="auto"/>
        <w:ind w:right="-20" w:firstLine="567"/>
        <w:jc w:val="both"/>
      </w:pPr>
      <w:r>
        <w:t xml:space="preserve">CIPM : Commission Interne de Passation des Marchés </w:t>
      </w:r>
    </w:p>
    <w:p w14:paraId="72F44871" w14:textId="77777777" w:rsidR="00354C5B" w:rsidRDefault="00354C5B" w:rsidP="00354C5B">
      <w:pPr>
        <w:widowControl w:val="0"/>
        <w:autoSpaceDE w:val="0"/>
        <w:autoSpaceDN w:val="0"/>
        <w:adjustRightInd w:val="0"/>
        <w:spacing w:line="480" w:lineRule="auto"/>
        <w:ind w:right="-20" w:firstLine="567"/>
        <w:jc w:val="both"/>
      </w:pPr>
      <w:r>
        <w:t xml:space="preserve">CCCM : Commission Centrale de Contrôles des Marchés Publics </w:t>
      </w:r>
    </w:p>
    <w:p w14:paraId="1E21BFA1" w14:textId="77777777" w:rsidR="00354C5B" w:rsidRDefault="00354C5B" w:rsidP="00354C5B">
      <w:pPr>
        <w:widowControl w:val="0"/>
        <w:autoSpaceDE w:val="0"/>
        <w:autoSpaceDN w:val="0"/>
        <w:adjustRightInd w:val="0"/>
        <w:spacing w:line="480" w:lineRule="auto"/>
        <w:ind w:right="-20" w:firstLine="567"/>
        <w:jc w:val="both"/>
      </w:pPr>
      <w:r>
        <w:t xml:space="preserve">CSPM : Commission Spéciale de Passation de Marchés Publics </w:t>
      </w:r>
    </w:p>
    <w:p w14:paraId="52CF8418" w14:textId="77777777" w:rsidR="00354C5B" w:rsidRDefault="00354C5B" w:rsidP="00354C5B">
      <w:pPr>
        <w:widowControl w:val="0"/>
        <w:autoSpaceDE w:val="0"/>
        <w:autoSpaceDN w:val="0"/>
        <w:adjustRightInd w:val="0"/>
        <w:spacing w:line="480" w:lineRule="auto"/>
        <w:ind w:right="-20" w:firstLine="567"/>
        <w:jc w:val="both"/>
      </w:pPr>
      <w:r>
        <w:t xml:space="preserve">CDPM : Commission Départementale de Passat ion des Marchés Publics </w:t>
      </w:r>
    </w:p>
    <w:p w14:paraId="75C32276" w14:textId="77777777" w:rsidR="00354C5B" w:rsidRDefault="00354C5B" w:rsidP="00354C5B">
      <w:pPr>
        <w:widowControl w:val="0"/>
        <w:autoSpaceDE w:val="0"/>
        <w:autoSpaceDN w:val="0"/>
        <w:adjustRightInd w:val="0"/>
        <w:spacing w:line="480" w:lineRule="auto"/>
        <w:ind w:right="-20" w:firstLine="567"/>
        <w:jc w:val="both"/>
      </w:pPr>
      <w:r>
        <w:t xml:space="preserve">DTAO : Dossier Type d’Appel d’Offres </w:t>
      </w:r>
    </w:p>
    <w:p w14:paraId="063A7F81" w14:textId="6FDFBF84" w:rsidR="00354C5B" w:rsidRPr="00354C5B" w:rsidRDefault="00354C5B" w:rsidP="00354C5B">
      <w:pPr>
        <w:widowControl w:val="0"/>
        <w:autoSpaceDE w:val="0"/>
        <w:autoSpaceDN w:val="0"/>
        <w:adjustRightInd w:val="0"/>
        <w:spacing w:line="480" w:lineRule="auto"/>
        <w:ind w:right="-20" w:firstLine="567"/>
        <w:jc w:val="both"/>
        <w:rPr>
          <w:b/>
          <w:bCs/>
          <w:spacing w:val="36"/>
          <w:w w:val="80"/>
          <w:position w:val="-1"/>
          <w:u w:val="single"/>
        </w:rPr>
      </w:pPr>
      <w:r>
        <w:t>DAO : Dossier d’Appels d’Offres</w:t>
      </w:r>
    </w:p>
    <w:p w14:paraId="12D10208" w14:textId="77777777" w:rsidR="00354C5B" w:rsidRDefault="00354C5B" w:rsidP="00C67226">
      <w:pPr>
        <w:widowControl w:val="0"/>
        <w:autoSpaceDE w:val="0"/>
        <w:autoSpaceDN w:val="0"/>
        <w:adjustRightInd w:val="0"/>
        <w:spacing w:line="890" w:lineRule="exact"/>
        <w:ind w:left="2255" w:right="-20"/>
        <w:rPr>
          <w:b/>
          <w:bCs/>
          <w:spacing w:val="36"/>
          <w:w w:val="80"/>
          <w:position w:val="-1"/>
          <w:sz w:val="56"/>
          <w:szCs w:val="80"/>
          <w:u w:val="single"/>
        </w:rPr>
      </w:pPr>
    </w:p>
    <w:p w14:paraId="083310B8" w14:textId="77777777" w:rsidR="00354C5B" w:rsidRDefault="00354C5B" w:rsidP="00C67226">
      <w:pPr>
        <w:widowControl w:val="0"/>
        <w:autoSpaceDE w:val="0"/>
        <w:autoSpaceDN w:val="0"/>
        <w:adjustRightInd w:val="0"/>
        <w:spacing w:line="890" w:lineRule="exact"/>
        <w:ind w:left="2255" w:right="-20"/>
        <w:rPr>
          <w:b/>
          <w:bCs/>
          <w:spacing w:val="36"/>
          <w:w w:val="80"/>
          <w:position w:val="-1"/>
          <w:sz w:val="56"/>
          <w:szCs w:val="80"/>
          <w:u w:val="single"/>
        </w:rPr>
      </w:pPr>
    </w:p>
    <w:p w14:paraId="10DD7EAD" w14:textId="77777777" w:rsidR="00354C5B" w:rsidRDefault="00354C5B" w:rsidP="00C67226">
      <w:pPr>
        <w:widowControl w:val="0"/>
        <w:autoSpaceDE w:val="0"/>
        <w:autoSpaceDN w:val="0"/>
        <w:adjustRightInd w:val="0"/>
        <w:spacing w:line="890" w:lineRule="exact"/>
        <w:ind w:left="2255" w:right="-20"/>
        <w:rPr>
          <w:b/>
          <w:bCs/>
          <w:spacing w:val="36"/>
          <w:w w:val="80"/>
          <w:position w:val="-1"/>
          <w:sz w:val="56"/>
          <w:szCs w:val="80"/>
          <w:u w:val="single"/>
        </w:rPr>
      </w:pPr>
    </w:p>
    <w:p w14:paraId="46458F8B" w14:textId="77777777" w:rsidR="00354C5B" w:rsidRDefault="00354C5B" w:rsidP="00C67226">
      <w:pPr>
        <w:widowControl w:val="0"/>
        <w:autoSpaceDE w:val="0"/>
        <w:autoSpaceDN w:val="0"/>
        <w:adjustRightInd w:val="0"/>
        <w:spacing w:line="890" w:lineRule="exact"/>
        <w:ind w:left="2255" w:right="-20"/>
        <w:rPr>
          <w:b/>
          <w:bCs/>
          <w:spacing w:val="36"/>
          <w:w w:val="80"/>
          <w:position w:val="-1"/>
          <w:sz w:val="56"/>
          <w:szCs w:val="80"/>
          <w:u w:val="single"/>
        </w:rPr>
      </w:pPr>
    </w:p>
    <w:p w14:paraId="664A2170" w14:textId="77777777" w:rsidR="00354C5B" w:rsidRDefault="00354C5B" w:rsidP="00C67226">
      <w:pPr>
        <w:widowControl w:val="0"/>
        <w:autoSpaceDE w:val="0"/>
        <w:autoSpaceDN w:val="0"/>
        <w:adjustRightInd w:val="0"/>
        <w:spacing w:line="890" w:lineRule="exact"/>
        <w:ind w:left="2255" w:right="-20"/>
        <w:rPr>
          <w:b/>
          <w:bCs/>
          <w:spacing w:val="36"/>
          <w:w w:val="80"/>
          <w:position w:val="-1"/>
          <w:sz w:val="56"/>
          <w:szCs w:val="80"/>
          <w:u w:val="single"/>
        </w:rPr>
      </w:pPr>
    </w:p>
    <w:p w14:paraId="4623B356" w14:textId="072F35C8" w:rsidR="00354C5B" w:rsidRDefault="00354C5B" w:rsidP="00C67226">
      <w:pPr>
        <w:widowControl w:val="0"/>
        <w:autoSpaceDE w:val="0"/>
        <w:autoSpaceDN w:val="0"/>
        <w:adjustRightInd w:val="0"/>
        <w:spacing w:line="890" w:lineRule="exact"/>
        <w:ind w:left="2255" w:right="-20"/>
        <w:rPr>
          <w:b/>
          <w:bCs/>
          <w:spacing w:val="36"/>
          <w:w w:val="80"/>
          <w:position w:val="-1"/>
          <w:sz w:val="56"/>
          <w:szCs w:val="80"/>
          <w:u w:val="single"/>
        </w:rPr>
      </w:pPr>
    </w:p>
    <w:p w14:paraId="4BE494CD" w14:textId="641CF659" w:rsidR="00C67226" w:rsidRPr="00EB514E" w:rsidRDefault="00C67226" w:rsidP="00C67226">
      <w:pPr>
        <w:widowControl w:val="0"/>
        <w:autoSpaceDE w:val="0"/>
        <w:autoSpaceDN w:val="0"/>
        <w:adjustRightInd w:val="0"/>
        <w:spacing w:line="890" w:lineRule="exact"/>
        <w:ind w:left="2255" w:right="-20"/>
        <w:rPr>
          <w:spacing w:val="36"/>
          <w:sz w:val="32"/>
          <w:szCs w:val="32"/>
          <w:u w:val="single"/>
        </w:rPr>
      </w:pPr>
      <w:r w:rsidRPr="00EB514E">
        <w:rPr>
          <w:b/>
          <w:bCs/>
          <w:spacing w:val="36"/>
          <w:w w:val="80"/>
          <w:position w:val="-1"/>
          <w:sz w:val="32"/>
          <w:szCs w:val="32"/>
          <w:u w:val="single"/>
        </w:rPr>
        <w:lastRenderedPageBreak/>
        <w:t>TABLE DES MATIÈRES</w:t>
      </w:r>
    </w:p>
    <w:p w14:paraId="1B2D56EA" w14:textId="77777777" w:rsidR="00C67226" w:rsidRPr="00EB514E" w:rsidRDefault="00C67226" w:rsidP="00C67226">
      <w:pPr>
        <w:spacing w:before="240" w:after="120"/>
      </w:pPr>
      <w:r w:rsidRPr="00EB514E">
        <w:rPr>
          <w:b/>
        </w:rPr>
        <w:t xml:space="preserve">PIECE N° </w:t>
      </w:r>
      <w:proofErr w:type="gramStart"/>
      <w:r w:rsidRPr="00EB514E">
        <w:rPr>
          <w:b/>
        </w:rPr>
        <w:t>1:</w:t>
      </w:r>
      <w:proofErr w:type="gramEnd"/>
      <w:r w:rsidRPr="00EB514E">
        <w:rPr>
          <w:b/>
        </w:rPr>
        <w:tab/>
        <w:t>AVIS D'APPEL D'OFFRES</w:t>
      </w:r>
      <w:r w:rsidRPr="00EB514E">
        <w:t> </w:t>
      </w:r>
      <w:r w:rsidRPr="00EB514E">
        <w:rPr>
          <w:b/>
          <w:bCs/>
        </w:rPr>
        <w:t>………………………………………………….…...…...</w:t>
      </w:r>
      <w:r w:rsidRPr="00EB514E">
        <w:rPr>
          <w:b/>
        </w:rPr>
        <w:t>3</w:t>
      </w:r>
    </w:p>
    <w:p w14:paraId="356C0BB3" w14:textId="2B54DADA" w:rsidR="00C67226" w:rsidRPr="00EB514E" w:rsidRDefault="00C67226" w:rsidP="00C67226">
      <w:pPr>
        <w:spacing w:after="240"/>
        <w:rPr>
          <w:lang w:val="fr-CM"/>
        </w:rPr>
      </w:pPr>
      <w:r w:rsidRPr="00EB514E">
        <w:rPr>
          <w:b/>
          <w:lang w:val="fr-CM"/>
        </w:rPr>
        <w:t>INVITATION TO TENDER</w:t>
      </w:r>
      <w:r w:rsidRPr="00EB514E">
        <w:rPr>
          <w:b/>
          <w:bCs/>
          <w:lang w:val="fr-CM"/>
        </w:rPr>
        <w:t>…………………</w:t>
      </w:r>
      <w:r w:rsidR="00460CCD" w:rsidRPr="00EB514E">
        <w:rPr>
          <w:b/>
          <w:bCs/>
          <w:lang w:val="fr-CM"/>
        </w:rPr>
        <w:t>…………………………</w:t>
      </w:r>
      <w:proofErr w:type="gramStart"/>
      <w:r w:rsidR="00460CCD" w:rsidRPr="00EB514E">
        <w:rPr>
          <w:b/>
          <w:bCs/>
          <w:lang w:val="fr-CM"/>
        </w:rPr>
        <w:t>…….</w:t>
      </w:r>
      <w:proofErr w:type="gramEnd"/>
      <w:r w:rsidR="00460CCD" w:rsidRPr="00EB514E">
        <w:rPr>
          <w:b/>
          <w:bCs/>
          <w:lang w:val="fr-CM"/>
        </w:rPr>
        <w:t>………………………...</w:t>
      </w:r>
      <w:r w:rsidRPr="00EB514E">
        <w:rPr>
          <w:b/>
          <w:lang w:val="fr-CM"/>
        </w:rPr>
        <w:t>8</w:t>
      </w:r>
    </w:p>
    <w:p w14:paraId="0D09B0D1" w14:textId="77777777" w:rsidR="00C67226" w:rsidRPr="00EB514E" w:rsidRDefault="00C67226" w:rsidP="00C67226">
      <w:pPr>
        <w:pStyle w:val="TM1"/>
        <w:rPr>
          <w:rFonts w:ascii="Times New Roman" w:hAnsi="Times New Roman" w:cs="Times New Roman"/>
          <w:sz w:val="24"/>
          <w:szCs w:val="24"/>
          <w:lang w:val="fr-CM"/>
        </w:rPr>
      </w:pPr>
      <w:r w:rsidRPr="00EB514E">
        <w:rPr>
          <w:rFonts w:ascii="Times New Roman" w:hAnsi="Times New Roman" w:cs="Times New Roman"/>
          <w:sz w:val="24"/>
          <w:szCs w:val="24"/>
        </w:rPr>
        <w:fldChar w:fldCharType="begin"/>
      </w:r>
      <w:r w:rsidRPr="00EB514E">
        <w:rPr>
          <w:rFonts w:ascii="Times New Roman" w:hAnsi="Times New Roman" w:cs="Times New Roman"/>
          <w:sz w:val="24"/>
          <w:szCs w:val="24"/>
          <w:lang w:val="fr-CM"/>
        </w:rPr>
        <w:instrText xml:space="preserve"> TOC \h \z \t "Titre_Annexe_Normative;1;pièces;1" </w:instrText>
      </w:r>
      <w:r w:rsidRPr="00EB514E">
        <w:rPr>
          <w:rFonts w:ascii="Times New Roman" w:hAnsi="Times New Roman" w:cs="Times New Roman"/>
          <w:sz w:val="24"/>
          <w:szCs w:val="24"/>
        </w:rPr>
        <w:fldChar w:fldCharType="separate"/>
      </w:r>
      <w:hyperlink w:anchor="_Toc419707615" w:history="1"/>
      <w:hyperlink w:anchor="_Toc419707616" w:history="1">
        <w:r w:rsidRPr="00EB514E">
          <w:rPr>
            <w:rStyle w:val="Lienhypertexte"/>
            <w:rFonts w:ascii="Times New Roman" w:hAnsi="Times New Roman" w:cs="Times New Roman"/>
            <w:color w:val="auto"/>
            <w:sz w:val="24"/>
            <w:szCs w:val="24"/>
            <w:lang w:val="fr-CM"/>
          </w:rPr>
          <w:t>Pièce n°2 : Règlement Général de l’Appel d’Offres (RGAO)</w:t>
        </w:r>
        <w:r w:rsidRPr="00EB514E">
          <w:rPr>
            <w:rFonts w:ascii="Times New Roman" w:hAnsi="Times New Roman" w:cs="Times New Roman"/>
            <w:webHidden/>
            <w:sz w:val="24"/>
            <w:szCs w:val="24"/>
            <w:lang w:val="fr-CM"/>
          </w:rPr>
          <w:tab/>
          <w:t>1</w:t>
        </w:r>
      </w:hyperlink>
      <w:r w:rsidRPr="00EB514E">
        <w:rPr>
          <w:rFonts w:ascii="Times New Roman" w:hAnsi="Times New Roman" w:cs="Times New Roman"/>
          <w:sz w:val="24"/>
          <w:szCs w:val="24"/>
          <w:lang w:val="fr-CM"/>
        </w:rPr>
        <w:t>3</w:t>
      </w:r>
    </w:p>
    <w:p w14:paraId="47D0ECC9" w14:textId="77777777" w:rsidR="00C67226" w:rsidRPr="00EB514E" w:rsidRDefault="00C67226" w:rsidP="00C67226">
      <w:pPr>
        <w:rPr>
          <w:lang w:val="fr-CM"/>
        </w:rPr>
      </w:pPr>
    </w:p>
    <w:p w14:paraId="3518B0F7" w14:textId="77777777" w:rsidR="00C67226" w:rsidRPr="00EB514E" w:rsidRDefault="00C67226" w:rsidP="00C67226">
      <w:pPr>
        <w:pStyle w:val="TM1"/>
        <w:rPr>
          <w:rFonts w:ascii="Times New Roman" w:hAnsi="Times New Roman" w:cs="Times New Roman"/>
          <w:sz w:val="24"/>
          <w:szCs w:val="24"/>
          <w:lang w:val="fr-CM"/>
        </w:rPr>
      </w:pPr>
      <w:r w:rsidRPr="00EB514E">
        <w:rPr>
          <w:rStyle w:val="Lienhypertexte"/>
          <w:rFonts w:ascii="Times New Roman" w:hAnsi="Times New Roman" w:cs="Times New Roman"/>
          <w:color w:val="auto"/>
          <w:sz w:val="24"/>
          <w:szCs w:val="24"/>
          <w:u w:val="none"/>
          <w:lang w:val="fr-CM"/>
        </w:rPr>
        <w:t xml:space="preserve">piece </w:t>
      </w:r>
      <w:hyperlink w:anchor="_Toc419707617" w:history="1">
        <w:r w:rsidRPr="00EB514E">
          <w:rPr>
            <w:rStyle w:val="Lienhypertexte"/>
            <w:rFonts w:ascii="Times New Roman" w:hAnsi="Times New Roman" w:cs="Times New Roman"/>
            <w:color w:val="auto"/>
            <w:sz w:val="24"/>
            <w:szCs w:val="24"/>
            <w:lang w:val="fr-CM"/>
          </w:rPr>
          <w:t>n°3 : Règlement Particulier de l’Appel d’Offres (RPAO)</w:t>
        </w:r>
        <w:r w:rsidRPr="00EB514E">
          <w:rPr>
            <w:rFonts w:ascii="Times New Roman" w:hAnsi="Times New Roman" w:cs="Times New Roman"/>
            <w:webHidden/>
            <w:sz w:val="24"/>
            <w:szCs w:val="24"/>
            <w:lang w:val="fr-CM"/>
          </w:rPr>
          <w:tab/>
        </w:r>
      </w:hyperlink>
      <w:r w:rsidRPr="00EB514E">
        <w:rPr>
          <w:rFonts w:ascii="Times New Roman" w:hAnsi="Times New Roman" w:cs="Times New Roman"/>
          <w:sz w:val="24"/>
          <w:szCs w:val="24"/>
          <w:lang w:val="fr-CM"/>
        </w:rPr>
        <w:t>36</w:t>
      </w:r>
    </w:p>
    <w:p w14:paraId="0F49B452" w14:textId="77777777" w:rsidR="00C67226" w:rsidRPr="00EB514E" w:rsidRDefault="00C67226" w:rsidP="00C67226">
      <w:pPr>
        <w:rPr>
          <w:lang w:val="fr-CM"/>
        </w:rPr>
      </w:pPr>
    </w:p>
    <w:p w14:paraId="0765BB13" w14:textId="77777777" w:rsidR="007E2929" w:rsidRPr="00EB514E" w:rsidRDefault="007E2929" w:rsidP="00C67226">
      <w:pPr>
        <w:pStyle w:val="TM1"/>
      </w:pPr>
    </w:p>
    <w:p w14:paraId="1997774C" w14:textId="2B917C99" w:rsidR="00C67226" w:rsidRPr="00EB514E" w:rsidRDefault="00000000" w:rsidP="00C67226">
      <w:pPr>
        <w:pStyle w:val="TM1"/>
        <w:rPr>
          <w:rFonts w:ascii="Times New Roman" w:hAnsi="Times New Roman" w:cs="Times New Roman"/>
          <w:sz w:val="24"/>
          <w:szCs w:val="24"/>
          <w:lang w:val="fr-CM"/>
        </w:rPr>
      </w:pPr>
      <w:hyperlink w:anchor="_Toc419707618" w:history="1">
        <w:r w:rsidR="00C67226" w:rsidRPr="00EB514E">
          <w:rPr>
            <w:rStyle w:val="Lienhypertexte"/>
            <w:rFonts w:ascii="Times New Roman" w:hAnsi="Times New Roman" w:cs="Times New Roman"/>
            <w:color w:val="auto"/>
            <w:sz w:val="24"/>
            <w:szCs w:val="24"/>
            <w:lang w:val="fr-CM"/>
          </w:rPr>
          <w:t>Pièce n°4 : Cahier des Clauses Administratives Particulières (CCAP)</w:t>
        </w:r>
        <w:r w:rsidR="00C67226" w:rsidRPr="00EB514E">
          <w:rPr>
            <w:rFonts w:ascii="Times New Roman" w:hAnsi="Times New Roman" w:cs="Times New Roman"/>
            <w:webHidden/>
            <w:sz w:val="24"/>
            <w:szCs w:val="24"/>
            <w:lang w:val="fr-CM"/>
          </w:rPr>
          <w:tab/>
        </w:r>
      </w:hyperlink>
      <w:r w:rsidR="00C67226" w:rsidRPr="00EB514E">
        <w:rPr>
          <w:rFonts w:ascii="Times New Roman" w:hAnsi="Times New Roman" w:cs="Times New Roman"/>
          <w:sz w:val="24"/>
          <w:szCs w:val="24"/>
          <w:lang w:val="fr-CM"/>
        </w:rPr>
        <w:t>43</w:t>
      </w:r>
    </w:p>
    <w:p w14:paraId="62C8595A" w14:textId="77777777" w:rsidR="00C67226" w:rsidRPr="00EB514E" w:rsidRDefault="00C67226" w:rsidP="00C67226">
      <w:pPr>
        <w:rPr>
          <w:lang w:val="fr-CM"/>
        </w:rPr>
      </w:pPr>
    </w:p>
    <w:p w14:paraId="3B18BB1F" w14:textId="77777777" w:rsidR="00C67226" w:rsidRPr="00EB514E" w:rsidRDefault="00000000" w:rsidP="00C67226">
      <w:pPr>
        <w:pStyle w:val="TM1"/>
        <w:rPr>
          <w:rFonts w:ascii="Times New Roman" w:hAnsi="Times New Roman" w:cs="Times New Roman"/>
          <w:sz w:val="24"/>
          <w:szCs w:val="24"/>
          <w:lang w:val="fr-CM"/>
        </w:rPr>
      </w:pPr>
      <w:hyperlink w:anchor="_Toc419707619" w:history="1">
        <w:r w:rsidR="00C67226" w:rsidRPr="00EB514E">
          <w:rPr>
            <w:rStyle w:val="Lienhypertexte"/>
            <w:rFonts w:ascii="Times New Roman" w:hAnsi="Times New Roman" w:cs="Times New Roman"/>
            <w:color w:val="auto"/>
            <w:sz w:val="24"/>
            <w:szCs w:val="24"/>
            <w:lang w:val="fr-CM"/>
          </w:rPr>
          <w:t>Pièce n°5 : Cahier des Clauses Techniques Particulières (CCTP)</w:t>
        </w:r>
        <w:r w:rsidR="00C67226" w:rsidRPr="00EB514E">
          <w:rPr>
            <w:rFonts w:ascii="Times New Roman" w:hAnsi="Times New Roman" w:cs="Times New Roman"/>
            <w:webHidden/>
            <w:sz w:val="24"/>
            <w:szCs w:val="24"/>
            <w:lang w:val="fr-CM"/>
          </w:rPr>
          <w:tab/>
        </w:r>
      </w:hyperlink>
      <w:r w:rsidR="00C67226" w:rsidRPr="00EB514E">
        <w:rPr>
          <w:rFonts w:ascii="Times New Roman" w:hAnsi="Times New Roman" w:cs="Times New Roman"/>
          <w:sz w:val="24"/>
          <w:szCs w:val="24"/>
          <w:lang w:val="fr-CM"/>
        </w:rPr>
        <w:t>62</w:t>
      </w:r>
    </w:p>
    <w:p w14:paraId="3ECF5D8B" w14:textId="77777777" w:rsidR="00C67226" w:rsidRPr="00EB514E" w:rsidRDefault="00C67226" w:rsidP="00C67226">
      <w:pPr>
        <w:rPr>
          <w:lang w:val="fr-CM"/>
        </w:rPr>
      </w:pPr>
    </w:p>
    <w:p w14:paraId="344469B3" w14:textId="77777777" w:rsidR="00C67226" w:rsidRPr="00EB514E" w:rsidRDefault="00000000" w:rsidP="00C67226">
      <w:pPr>
        <w:pStyle w:val="TM1"/>
        <w:rPr>
          <w:rFonts w:ascii="Times New Roman" w:hAnsi="Times New Roman" w:cs="Times New Roman"/>
          <w:sz w:val="24"/>
          <w:szCs w:val="24"/>
          <w:lang w:val="fr-CM"/>
        </w:rPr>
      </w:pPr>
      <w:hyperlink w:anchor="_Toc419707620" w:history="1">
        <w:r w:rsidR="00C67226" w:rsidRPr="00EB514E">
          <w:rPr>
            <w:rStyle w:val="Lienhypertexte"/>
            <w:rFonts w:ascii="Times New Roman" w:hAnsi="Times New Roman" w:cs="Times New Roman"/>
            <w:color w:val="auto"/>
            <w:sz w:val="24"/>
            <w:szCs w:val="24"/>
            <w:lang w:val="fr-CM"/>
          </w:rPr>
          <w:t>Pièce n°6 : CADRE DU Bordereau des Prix Unitaires (BPU)</w:t>
        </w:r>
        <w:r w:rsidR="00C67226" w:rsidRPr="00EB514E">
          <w:rPr>
            <w:rFonts w:ascii="Times New Roman" w:hAnsi="Times New Roman" w:cs="Times New Roman"/>
            <w:webHidden/>
            <w:sz w:val="24"/>
            <w:szCs w:val="24"/>
            <w:lang w:val="fr-CM"/>
          </w:rPr>
          <w:tab/>
        </w:r>
      </w:hyperlink>
      <w:r w:rsidR="00C67226" w:rsidRPr="00EB514E">
        <w:rPr>
          <w:rFonts w:ascii="Times New Roman" w:hAnsi="Times New Roman" w:cs="Times New Roman"/>
          <w:sz w:val="24"/>
          <w:szCs w:val="24"/>
          <w:lang w:val="fr-CM"/>
        </w:rPr>
        <w:t>67</w:t>
      </w:r>
    </w:p>
    <w:p w14:paraId="3F97C774" w14:textId="77777777" w:rsidR="00C67226" w:rsidRPr="00EB514E" w:rsidRDefault="00C67226" w:rsidP="00C67226">
      <w:pPr>
        <w:rPr>
          <w:lang w:val="fr-CM"/>
        </w:rPr>
      </w:pPr>
    </w:p>
    <w:p w14:paraId="3CCB754C" w14:textId="77777777" w:rsidR="00C67226" w:rsidRPr="00EB514E" w:rsidRDefault="00000000" w:rsidP="00C67226">
      <w:pPr>
        <w:pStyle w:val="TM1"/>
        <w:rPr>
          <w:rFonts w:ascii="Times New Roman" w:hAnsi="Times New Roman" w:cs="Times New Roman"/>
          <w:sz w:val="24"/>
          <w:szCs w:val="24"/>
          <w:lang w:val="fr-CM"/>
        </w:rPr>
      </w:pPr>
      <w:hyperlink w:anchor="_Toc419707621" w:history="1">
        <w:r w:rsidR="00C67226" w:rsidRPr="00EB514E">
          <w:rPr>
            <w:rStyle w:val="Lienhypertexte"/>
            <w:rFonts w:ascii="Times New Roman" w:hAnsi="Times New Roman" w:cs="Times New Roman"/>
            <w:color w:val="auto"/>
            <w:sz w:val="24"/>
            <w:szCs w:val="24"/>
            <w:lang w:val="fr-CM"/>
          </w:rPr>
          <w:t>Pièce n°7 : CADRE DU Détail Quantitatif et Estimatif (DQE)</w:t>
        </w:r>
        <w:r w:rsidR="00C67226" w:rsidRPr="00EB514E">
          <w:rPr>
            <w:rFonts w:ascii="Times New Roman" w:hAnsi="Times New Roman" w:cs="Times New Roman"/>
            <w:webHidden/>
            <w:sz w:val="24"/>
            <w:szCs w:val="24"/>
            <w:lang w:val="fr-CM"/>
          </w:rPr>
          <w:tab/>
        </w:r>
      </w:hyperlink>
      <w:r w:rsidR="00C67226" w:rsidRPr="00EB514E">
        <w:rPr>
          <w:rFonts w:ascii="Times New Roman" w:hAnsi="Times New Roman" w:cs="Times New Roman"/>
          <w:sz w:val="24"/>
          <w:szCs w:val="24"/>
          <w:lang w:val="fr-CM"/>
        </w:rPr>
        <w:t>71</w:t>
      </w:r>
    </w:p>
    <w:p w14:paraId="645FBB60" w14:textId="77777777" w:rsidR="00C67226" w:rsidRPr="00EB514E" w:rsidRDefault="00C67226" w:rsidP="00C67226">
      <w:pPr>
        <w:rPr>
          <w:lang w:val="fr-CM"/>
        </w:rPr>
      </w:pPr>
    </w:p>
    <w:p w14:paraId="47A438C0" w14:textId="77777777" w:rsidR="00C67226" w:rsidRPr="00EB514E" w:rsidRDefault="00000000" w:rsidP="00C67226">
      <w:pPr>
        <w:pStyle w:val="TM1"/>
        <w:rPr>
          <w:rFonts w:ascii="Times New Roman" w:hAnsi="Times New Roman" w:cs="Times New Roman"/>
          <w:sz w:val="24"/>
          <w:szCs w:val="24"/>
          <w:lang w:val="fr-CM"/>
        </w:rPr>
      </w:pPr>
      <w:hyperlink w:anchor="_Toc419707622" w:history="1">
        <w:r w:rsidR="00C67226" w:rsidRPr="00EB514E">
          <w:rPr>
            <w:rStyle w:val="Lienhypertexte"/>
            <w:rFonts w:ascii="Times New Roman" w:hAnsi="Times New Roman" w:cs="Times New Roman"/>
            <w:color w:val="auto"/>
            <w:sz w:val="24"/>
            <w:szCs w:val="24"/>
            <w:lang w:val="fr-CM"/>
          </w:rPr>
          <w:t>Pièce n°8 : Cadre du Sous Détail Des Prix (CSDP)</w:t>
        </w:r>
        <w:r w:rsidR="00C67226" w:rsidRPr="00EB514E">
          <w:rPr>
            <w:rFonts w:ascii="Times New Roman" w:hAnsi="Times New Roman" w:cs="Times New Roman"/>
            <w:webHidden/>
            <w:sz w:val="24"/>
            <w:szCs w:val="24"/>
            <w:lang w:val="fr-CM"/>
          </w:rPr>
          <w:tab/>
        </w:r>
      </w:hyperlink>
      <w:r w:rsidR="00C67226" w:rsidRPr="00EB514E">
        <w:rPr>
          <w:rFonts w:ascii="Times New Roman" w:hAnsi="Times New Roman" w:cs="Times New Roman"/>
          <w:sz w:val="24"/>
          <w:szCs w:val="24"/>
          <w:lang w:val="fr-CM"/>
        </w:rPr>
        <w:t>76</w:t>
      </w:r>
    </w:p>
    <w:p w14:paraId="022206A7" w14:textId="77777777" w:rsidR="00C67226" w:rsidRPr="00EB514E" w:rsidRDefault="00C67226" w:rsidP="00C67226">
      <w:pPr>
        <w:rPr>
          <w:lang w:val="fr-CM"/>
        </w:rPr>
      </w:pPr>
    </w:p>
    <w:p w14:paraId="6E65F388" w14:textId="77777777" w:rsidR="00C67226" w:rsidRPr="00EB514E" w:rsidRDefault="00000000" w:rsidP="00C67226">
      <w:pPr>
        <w:pStyle w:val="TM1"/>
        <w:rPr>
          <w:rFonts w:ascii="Times New Roman" w:hAnsi="Times New Roman" w:cs="Times New Roman"/>
          <w:sz w:val="24"/>
          <w:szCs w:val="24"/>
          <w:lang w:val="fr-CM"/>
        </w:rPr>
      </w:pPr>
      <w:hyperlink w:anchor="_Toc419707623" w:history="1">
        <w:r w:rsidR="00C67226" w:rsidRPr="00EB514E">
          <w:rPr>
            <w:rStyle w:val="Lienhypertexte"/>
            <w:rFonts w:ascii="Times New Roman" w:hAnsi="Times New Roman" w:cs="Times New Roman"/>
            <w:color w:val="auto"/>
            <w:sz w:val="24"/>
            <w:szCs w:val="24"/>
            <w:lang w:val="fr-CM"/>
          </w:rPr>
          <w:t>Pièce n°9 : Modèle de Marché</w:t>
        </w:r>
        <w:r w:rsidR="00C67226" w:rsidRPr="00EB514E">
          <w:rPr>
            <w:rFonts w:ascii="Times New Roman" w:hAnsi="Times New Roman" w:cs="Times New Roman"/>
            <w:webHidden/>
            <w:sz w:val="24"/>
            <w:szCs w:val="24"/>
            <w:lang w:val="fr-CM"/>
          </w:rPr>
          <w:tab/>
        </w:r>
      </w:hyperlink>
      <w:r w:rsidR="00C67226" w:rsidRPr="00EB514E">
        <w:rPr>
          <w:rFonts w:ascii="Times New Roman" w:hAnsi="Times New Roman" w:cs="Times New Roman"/>
          <w:sz w:val="24"/>
          <w:szCs w:val="24"/>
          <w:lang w:val="fr-CM"/>
        </w:rPr>
        <w:t>80</w:t>
      </w:r>
    </w:p>
    <w:p w14:paraId="583C9175" w14:textId="77777777" w:rsidR="00C67226" w:rsidRPr="00EB514E" w:rsidRDefault="00C67226" w:rsidP="00C67226">
      <w:pPr>
        <w:rPr>
          <w:lang w:val="fr-CM"/>
        </w:rPr>
      </w:pPr>
    </w:p>
    <w:p w14:paraId="26A5193C" w14:textId="77777777" w:rsidR="00C67226" w:rsidRPr="00EB514E" w:rsidRDefault="00000000" w:rsidP="00C67226">
      <w:pPr>
        <w:pStyle w:val="TM1"/>
        <w:rPr>
          <w:rFonts w:ascii="Times New Roman" w:hAnsi="Times New Roman" w:cs="Times New Roman"/>
          <w:sz w:val="24"/>
          <w:szCs w:val="24"/>
          <w:lang w:val="fr-CM"/>
        </w:rPr>
      </w:pPr>
      <w:hyperlink w:anchor="_Toc419707624" w:history="1">
        <w:r w:rsidR="00C67226" w:rsidRPr="00EB514E">
          <w:rPr>
            <w:rStyle w:val="Lienhypertexte"/>
            <w:rFonts w:ascii="Times New Roman" w:hAnsi="Times New Roman" w:cs="Times New Roman"/>
            <w:color w:val="auto"/>
            <w:sz w:val="24"/>
            <w:szCs w:val="24"/>
            <w:lang w:val="fr-CM"/>
          </w:rPr>
          <w:t>Pièce n°10 : Formulaires et Modèles à Utiliser</w:t>
        </w:r>
        <w:r w:rsidR="00C67226" w:rsidRPr="00EB514E">
          <w:rPr>
            <w:rFonts w:ascii="Times New Roman" w:hAnsi="Times New Roman" w:cs="Times New Roman"/>
            <w:webHidden/>
            <w:sz w:val="24"/>
            <w:szCs w:val="24"/>
            <w:lang w:val="fr-CM"/>
          </w:rPr>
          <w:tab/>
        </w:r>
      </w:hyperlink>
      <w:r w:rsidR="00C67226" w:rsidRPr="00EB514E">
        <w:rPr>
          <w:rFonts w:ascii="Times New Roman" w:hAnsi="Times New Roman" w:cs="Times New Roman"/>
          <w:sz w:val="24"/>
          <w:szCs w:val="24"/>
          <w:lang w:val="fr-CM"/>
        </w:rPr>
        <w:t>85</w:t>
      </w:r>
    </w:p>
    <w:p w14:paraId="26C5E392" w14:textId="77777777" w:rsidR="00C67226" w:rsidRPr="00EB514E" w:rsidRDefault="00C67226" w:rsidP="00C67226">
      <w:pPr>
        <w:rPr>
          <w:lang w:val="fr-CM"/>
        </w:rPr>
      </w:pPr>
    </w:p>
    <w:p w14:paraId="10B82A8A" w14:textId="77777777" w:rsidR="00C67226" w:rsidRPr="00EB514E" w:rsidRDefault="00000000" w:rsidP="00C67226">
      <w:pPr>
        <w:pStyle w:val="TM1"/>
        <w:rPr>
          <w:rFonts w:ascii="Times New Roman" w:hAnsi="Times New Roman" w:cs="Times New Roman"/>
          <w:sz w:val="24"/>
          <w:szCs w:val="24"/>
          <w:lang w:val="fr-CM"/>
        </w:rPr>
      </w:pPr>
      <w:hyperlink w:anchor="_Toc419707626" w:history="1">
        <w:r w:rsidR="00C67226" w:rsidRPr="00EB514E">
          <w:rPr>
            <w:rStyle w:val="Lienhypertexte"/>
            <w:rFonts w:ascii="Times New Roman" w:hAnsi="Times New Roman" w:cs="Times New Roman"/>
            <w:color w:val="auto"/>
            <w:sz w:val="24"/>
            <w:szCs w:val="24"/>
            <w:lang w:val="fr-CM"/>
          </w:rPr>
          <w:t>Pièce n°11 : Liste des Etablissements Bancaires et Organismes Financiers Autorisés a Emettre des Cautions dans le Cadre des Marchés Publics</w:t>
        </w:r>
        <w:r w:rsidR="00C67226" w:rsidRPr="00EB514E">
          <w:rPr>
            <w:rFonts w:ascii="Times New Roman" w:hAnsi="Times New Roman" w:cs="Times New Roman"/>
            <w:webHidden/>
            <w:sz w:val="24"/>
            <w:szCs w:val="24"/>
            <w:lang w:val="fr-CM"/>
          </w:rPr>
          <w:tab/>
        </w:r>
      </w:hyperlink>
      <w:r w:rsidR="00C67226" w:rsidRPr="00EB514E">
        <w:rPr>
          <w:rStyle w:val="Lienhypertexte"/>
          <w:rFonts w:ascii="Times New Roman" w:hAnsi="Times New Roman" w:cs="Times New Roman"/>
          <w:color w:val="auto"/>
          <w:sz w:val="24"/>
          <w:szCs w:val="24"/>
          <w:u w:val="none"/>
          <w:lang w:val="fr-CM"/>
        </w:rPr>
        <w:t>99</w:t>
      </w:r>
    </w:p>
    <w:p w14:paraId="0F3197AB" w14:textId="0444A317" w:rsidR="00C67226" w:rsidRDefault="00C67226" w:rsidP="00C67226">
      <w:pPr>
        <w:jc w:val="center"/>
        <w:rPr>
          <w:b/>
          <w:sz w:val="40"/>
        </w:rPr>
      </w:pPr>
      <w:r w:rsidRPr="00EB514E">
        <w:rPr>
          <w:b/>
          <w:bCs/>
        </w:rPr>
        <w:fldChar w:fldCharType="end"/>
      </w:r>
    </w:p>
    <w:p w14:paraId="7C9442E6" w14:textId="77777777" w:rsidR="00C67226" w:rsidRDefault="00C67226" w:rsidP="00D63F75">
      <w:pPr>
        <w:jc w:val="center"/>
        <w:rPr>
          <w:b/>
          <w:sz w:val="40"/>
        </w:rPr>
      </w:pPr>
    </w:p>
    <w:p w14:paraId="5ED77234" w14:textId="77777777" w:rsidR="00C67226" w:rsidRDefault="00C67226" w:rsidP="00D63F75">
      <w:pPr>
        <w:jc w:val="center"/>
        <w:rPr>
          <w:b/>
          <w:sz w:val="40"/>
        </w:rPr>
      </w:pPr>
    </w:p>
    <w:p w14:paraId="0A453073" w14:textId="77777777" w:rsidR="00C67226" w:rsidRDefault="00C67226" w:rsidP="00D63F75">
      <w:pPr>
        <w:jc w:val="center"/>
        <w:rPr>
          <w:b/>
          <w:sz w:val="40"/>
        </w:rPr>
      </w:pPr>
    </w:p>
    <w:p w14:paraId="1B607369" w14:textId="77777777" w:rsidR="00C67226" w:rsidRDefault="00C67226" w:rsidP="00D63F75">
      <w:pPr>
        <w:jc w:val="center"/>
        <w:rPr>
          <w:b/>
          <w:sz w:val="40"/>
        </w:rPr>
      </w:pPr>
    </w:p>
    <w:p w14:paraId="5E384F7F" w14:textId="77777777" w:rsidR="00C67226" w:rsidRDefault="00C67226" w:rsidP="00D63F75">
      <w:pPr>
        <w:jc w:val="center"/>
        <w:rPr>
          <w:b/>
          <w:sz w:val="40"/>
        </w:rPr>
      </w:pPr>
    </w:p>
    <w:p w14:paraId="314E9880" w14:textId="77777777" w:rsidR="00C67226" w:rsidRDefault="00C67226" w:rsidP="00D63F75">
      <w:pPr>
        <w:jc w:val="center"/>
        <w:rPr>
          <w:b/>
          <w:sz w:val="40"/>
        </w:rPr>
      </w:pPr>
    </w:p>
    <w:p w14:paraId="2F3D266A" w14:textId="77777777" w:rsidR="00C67226" w:rsidRDefault="00C67226" w:rsidP="00D63F75">
      <w:pPr>
        <w:jc w:val="center"/>
        <w:rPr>
          <w:b/>
          <w:sz w:val="40"/>
        </w:rPr>
      </w:pPr>
    </w:p>
    <w:p w14:paraId="57F78806" w14:textId="77777777" w:rsidR="00C67226" w:rsidRDefault="00C67226" w:rsidP="00D63F75">
      <w:pPr>
        <w:jc w:val="center"/>
        <w:rPr>
          <w:b/>
          <w:sz w:val="40"/>
        </w:rPr>
      </w:pPr>
    </w:p>
    <w:p w14:paraId="4E2A2E03" w14:textId="77777777" w:rsidR="00C67226" w:rsidRDefault="00C67226" w:rsidP="00D63F75">
      <w:pPr>
        <w:jc w:val="center"/>
        <w:rPr>
          <w:b/>
          <w:sz w:val="40"/>
        </w:rPr>
      </w:pPr>
    </w:p>
    <w:p w14:paraId="43340F24" w14:textId="77777777" w:rsidR="00C67226" w:rsidRDefault="00C67226" w:rsidP="00D63F75">
      <w:pPr>
        <w:jc w:val="center"/>
        <w:rPr>
          <w:b/>
          <w:sz w:val="40"/>
        </w:rPr>
      </w:pPr>
    </w:p>
    <w:p w14:paraId="3F35C10E" w14:textId="77777777" w:rsidR="00C67226" w:rsidRDefault="00C67226" w:rsidP="00D63F75">
      <w:pPr>
        <w:jc w:val="center"/>
        <w:rPr>
          <w:b/>
          <w:sz w:val="40"/>
        </w:rPr>
      </w:pPr>
    </w:p>
    <w:p w14:paraId="6135977A" w14:textId="4260D36F" w:rsidR="00C67226" w:rsidRDefault="00C67226" w:rsidP="00D33DF6">
      <w:pPr>
        <w:rPr>
          <w:b/>
          <w:sz w:val="40"/>
        </w:rPr>
      </w:pPr>
    </w:p>
    <w:p w14:paraId="60011FB3" w14:textId="6E81D9BC" w:rsidR="00C67226" w:rsidRDefault="00C67226" w:rsidP="00D63F75">
      <w:pPr>
        <w:jc w:val="center"/>
        <w:rPr>
          <w:b/>
          <w:sz w:val="40"/>
        </w:rPr>
      </w:pPr>
    </w:p>
    <w:p w14:paraId="77C8BD34" w14:textId="77777777" w:rsidR="0037071B" w:rsidRDefault="0037071B" w:rsidP="00D63F75">
      <w:pPr>
        <w:jc w:val="center"/>
        <w:rPr>
          <w:b/>
          <w:sz w:val="40"/>
        </w:rPr>
      </w:pPr>
    </w:p>
    <w:p w14:paraId="6B0F6D6D" w14:textId="77777777" w:rsidR="0037071B" w:rsidRDefault="0037071B" w:rsidP="00D63F75">
      <w:pPr>
        <w:jc w:val="center"/>
        <w:rPr>
          <w:b/>
          <w:sz w:val="40"/>
        </w:rPr>
      </w:pPr>
    </w:p>
    <w:p w14:paraId="068B0433" w14:textId="77777777" w:rsidR="00460CCD" w:rsidRDefault="00460CCD" w:rsidP="00D63F75">
      <w:pPr>
        <w:jc w:val="center"/>
        <w:rPr>
          <w:b/>
          <w:sz w:val="40"/>
        </w:rPr>
      </w:pPr>
    </w:p>
    <w:p w14:paraId="4D8FDBD8" w14:textId="77777777" w:rsidR="00D63F75" w:rsidRPr="006D07EA" w:rsidRDefault="00D63F75" w:rsidP="00D63F75">
      <w:pPr>
        <w:jc w:val="center"/>
        <w:rPr>
          <w:b/>
          <w:sz w:val="40"/>
        </w:rPr>
      </w:pPr>
      <w:r w:rsidRPr="006D07EA">
        <w:rPr>
          <w:b/>
          <w:sz w:val="40"/>
        </w:rPr>
        <w:t>SOMMAIRE</w:t>
      </w:r>
    </w:p>
    <w:p w14:paraId="22F1C0DE" w14:textId="77777777" w:rsidR="00D63F75" w:rsidRPr="006D07EA" w:rsidRDefault="00D63F75" w:rsidP="00D63F75"/>
    <w:p w14:paraId="2F80BE7F" w14:textId="77777777" w:rsidR="00D63F75" w:rsidRPr="006D07EA" w:rsidRDefault="00054F53" w:rsidP="00024DAB">
      <w:pPr>
        <w:spacing w:before="60" w:after="60"/>
      </w:pPr>
      <w:r w:rsidRPr="006D07EA">
        <w:t xml:space="preserve">Pièce 1 :    </w:t>
      </w:r>
      <w:r w:rsidR="00D63F75" w:rsidRPr="006D07EA">
        <w:t>Avis d’Appel d’Offres (AAO) (Versions française et anglaise)</w:t>
      </w:r>
    </w:p>
    <w:p w14:paraId="7918CA4D" w14:textId="77777777" w:rsidR="00D63F75" w:rsidRPr="006D07EA" w:rsidRDefault="00D63F75" w:rsidP="00054F53">
      <w:pPr>
        <w:numPr>
          <w:ilvl w:val="1"/>
          <w:numId w:val="1"/>
        </w:numPr>
        <w:tabs>
          <w:tab w:val="clear" w:pos="2136"/>
          <w:tab w:val="num" w:pos="1701"/>
        </w:tabs>
        <w:spacing w:before="60" w:after="60"/>
        <w:ind w:left="1418" w:firstLine="132"/>
      </w:pPr>
      <w:r w:rsidRPr="006D07EA">
        <w:t>Avis d’Appel d’offres en français ;</w:t>
      </w:r>
    </w:p>
    <w:p w14:paraId="4715E6B5" w14:textId="77777777" w:rsidR="00D63F75" w:rsidRPr="006D07EA" w:rsidRDefault="00D63F75" w:rsidP="00054F53">
      <w:pPr>
        <w:numPr>
          <w:ilvl w:val="1"/>
          <w:numId w:val="1"/>
        </w:numPr>
        <w:tabs>
          <w:tab w:val="clear" w:pos="2136"/>
          <w:tab w:val="num" w:pos="1701"/>
        </w:tabs>
        <w:spacing w:before="60" w:after="60"/>
        <w:ind w:left="1418" w:firstLine="132"/>
      </w:pPr>
      <w:r w:rsidRPr="006D07EA">
        <w:t>Avis d’Appel d’offres en Anglais. </w:t>
      </w:r>
    </w:p>
    <w:p w14:paraId="2E40759D" w14:textId="77777777" w:rsidR="00D63F75" w:rsidRPr="006D07EA" w:rsidRDefault="00054F53" w:rsidP="0008246E">
      <w:pPr>
        <w:spacing w:before="120" w:after="120"/>
      </w:pPr>
      <w:r w:rsidRPr="006D07EA">
        <w:t xml:space="preserve">Pièce 2 :    </w:t>
      </w:r>
      <w:r w:rsidR="00D63F75" w:rsidRPr="006D07EA">
        <w:t>Règlement Général d’Appel D’offres (RGAO)</w:t>
      </w:r>
    </w:p>
    <w:p w14:paraId="79ECC2ED" w14:textId="77777777" w:rsidR="00D63F75" w:rsidRPr="006D07EA" w:rsidRDefault="00054F53" w:rsidP="0008246E">
      <w:pPr>
        <w:spacing w:before="120" w:after="120"/>
      </w:pPr>
      <w:r w:rsidRPr="006D07EA">
        <w:t xml:space="preserve">Pièce 3 :    </w:t>
      </w:r>
      <w:r w:rsidR="00D63F75" w:rsidRPr="006D07EA">
        <w:t>Règlement Particulier d’Appel D’offres (RPAO)</w:t>
      </w:r>
    </w:p>
    <w:p w14:paraId="0AFEF576" w14:textId="77777777" w:rsidR="00D63F75" w:rsidRPr="006D07EA" w:rsidRDefault="00054F53" w:rsidP="0008246E">
      <w:pPr>
        <w:spacing w:before="120" w:after="120"/>
      </w:pPr>
      <w:r w:rsidRPr="006D07EA">
        <w:t xml:space="preserve">Pièce 4 :    </w:t>
      </w:r>
      <w:r w:rsidR="00D63F75" w:rsidRPr="006D07EA">
        <w:t>Cahier des Clauses Administratives Particulières (CCAP)</w:t>
      </w:r>
    </w:p>
    <w:p w14:paraId="721B70FA" w14:textId="77777777" w:rsidR="00D63F75" w:rsidRPr="006D07EA" w:rsidRDefault="00054F53" w:rsidP="0008246E">
      <w:pPr>
        <w:spacing w:before="120" w:after="120"/>
      </w:pPr>
      <w:r w:rsidRPr="006D07EA">
        <w:t xml:space="preserve">Pièce 5 :    </w:t>
      </w:r>
      <w:r w:rsidR="00D63F75" w:rsidRPr="006D07EA">
        <w:t>Cahier des Clauses Techniques Particulières (CCTP)</w:t>
      </w:r>
    </w:p>
    <w:p w14:paraId="21CA211B" w14:textId="77777777" w:rsidR="00D63F75" w:rsidRPr="006D07EA" w:rsidRDefault="00225711" w:rsidP="0008246E">
      <w:pPr>
        <w:spacing w:before="120" w:after="120"/>
      </w:pPr>
      <w:r w:rsidRPr="006D07EA">
        <w:t>Pièc</w:t>
      </w:r>
      <w:r w:rsidR="00054F53" w:rsidRPr="006D07EA">
        <w:t xml:space="preserve">e 6 :    </w:t>
      </w:r>
      <w:r w:rsidR="00D63F75" w:rsidRPr="006D07EA">
        <w:t xml:space="preserve">Cadre du Bordereau des Prix </w:t>
      </w:r>
      <w:r w:rsidR="00520569" w:rsidRPr="006D07EA">
        <w:t>Unitaires (</w:t>
      </w:r>
      <w:r w:rsidR="00D63F75" w:rsidRPr="006D07EA">
        <w:t>BP)</w:t>
      </w:r>
    </w:p>
    <w:p w14:paraId="6264CD11" w14:textId="77777777" w:rsidR="00225711" w:rsidRPr="006D07EA" w:rsidRDefault="00054F53" w:rsidP="0008246E">
      <w:pPr>
        <w:spacing w:before="120" w:after="120"/>
      </w:pPr>
      <w:r w:rsidRPr="006D07EA">
        <w:t xml:space="preserve">Pièce 7 :    </w:t>
      </w:r>
      <w:r w:rsidR="00225711" w:rsidRPr="006D07EA">
        <w:t>Cadre du Détail Quantitatif et Estimatif (DQE)</w:t>
      </w:r>
    </w:p>
    <w:p w14:paraId="501BF139" w14:textId="77777777" w:rsidR="00225711" w:rsidRPr="006D07EA" w:rsidRDefault="00D63F75" w:rsidP="0008246E">
      <w:pPr>
        <w:spacing w:before="120" w:after="120"/>
      </w:pPr>
      <w:r w:rsidRPr="006D07EA">
        <w:t>Pièce 8</w:t>
      </w:r>
      <w:r w:rsidR="00054F53" w:rsidRPr="006D07EA">
        <w:t xml:space="preserve"> :    </w:t>
      </w:r>
      <w:r w:rsidR="00225711" w:rsidRPr="006D07EA">
        <w:t>Cadre du sous-détail des prix unitaires</w:t>
      </w:r>
    </w:p>
    <w:p w14:paraId="5B01EEB3" w14:textId="77777777" w:rsidR="00D63F75" w:rsidRPr="006D07EA" w:rsidRDefault="00054F53" w:rsidP="0008246E">
      <w:pPr>
        <w:spacing w:before="120" w:after="120"/>
      </w:pPr>
      <w:r w:rsidRPr="006D07EA">
        <w:t xml:space="preserve">Pièce 9 :    </w:t>
      </w:r>
      <w:r w:rsidR="00D63F75" w:rsidRPr="006D07EA">
        <w:t>Formulaire de Soumission (</w:t>
      </w:r>
      <w:r w:rsidR="00225711" w:rsidRPr="006D07EA">
        <w:t>9</w:t>
      </w:r>
      <w:r w:rsidR="00D63F75" w:rsidRPr="006D07EA">
        <w:t>.1) et Modèle de Projet de Contrat (</w:t>
      </w:r>
      <w:r w:rsidR="00225711" w:rsidRPr="006D07EA">
        <w:t>9</w:t>
      </w:r>
      <w:r w:rsidR="00D63F75" w:rsidRPr="006D07EA">
        <w:t>.2)</w:t>
      </w:r>
    </w:p>
    <w:p w14:paraId="742F1E71" w14:textId="77777777" w:rsidR="00D63F75" w:rsidRPr="006D07EA" w:rsidRDefault="00054F53" w:rsidP="0008246E">
      <w:pPr>
        <w:spacing w:before="120" w:after="120"/>
      </w:pPr>
      <w:r w:rsidRPr="006D07EA">
        <w:t xml:space="preserve">Pièce </w:t>
      </w:r>
      <w:proofErr w:type="gramStart"/>
      <w:r w:rsidRPr="006D07EA">
        <w:t>10:</w:t>
      </w:r>
      <w:proofErr w:type="gramEnd"/>
      <w:r w:rsidRPr="006D07EA">
        <w:t xml:space="preserve">   </w:t>
      </w:r>
      <w:r w:rsidR="00D63F75" w:rsidRPr="006D07EA">
        <w:t>Textes et fiches modèles</w:t>
      </w:r>
    </w:p>
    <w:p w14:paraId="4EAFD7F3" w14:textId="77777777" w:rsidR="00D63F75" w:rsidRPr="006D07EA" w:rsidRDefault="00D63F75" w:rsidP="00024DAB">
      <w:pPr>
        <w:numPr>
          <w:ilvl w:val="1"/>
          <w:numId w:val="2"/>
        </w:numPr>
        <w:spacing w:before="60" w:after="60"/>
      </w:pPr>
      <w:r w:rsidRPr="006D07EA">
        <w:t>Modèle de garantie Bancaire de cautionnement provisoire (garantie de soumission)</w:t>
      </w:r>
    </w:p>
    <w:p w14:paraId="4AFC6BB4" w14:textId="77777777" w:rsidR="00D63F75" w:rsidRPr="006D07EA" w:rsidRDefault="00D63F75" w:rsidP="00024DAB">
      <w:pPr>
        <w:numPr>
          <w:ilvl w:val="1"/>
          <w:numId w:val="2"/>
        </w:numPr>
        <w:spacing w:before="60" w:after="60"/>
      </w:pPr>
      <w:r w:rsidRPr="006D07EA">
        <w:t>Modèle de cautionnement définitif</w:t>
      </w:r>
    </w:p>
    <w:p w14:paraId="50BCBDD8" w14:textId="77777777" w:rsidR="00D63F75" w:rsidRPr="006D07EA" w:rsidRDefault="00D63F75" w:rsidP="00024DAB">
      <w:pPr>
        <w:numPr>
          <w:ilvl w:val="1"/>
          <w:numId w:val="2"/>
        </w:numPr>
        <w:spacing w:before="60" w:after="60"/>
      </w:pPr>
      <w:r w:rsidRPr="006D07EA">
        <w:t>Modèle de Garantie Bancaire de restitution d’avance de démarrage</w:t>
      </w:r>
    </w:p>
    <w:p w14:paraId="73CBDF0F" w14:textId="77777777" w:rsidR="00D63F75" w:rsidRPr="006D07EA" w:rsidRDefault="00D63F75" w:rsidP="00024DAB">
      <w:pPr>
        <w:numPr>
          <w:ilvl w:val="1"/>
          <w:numId w:val="2"/>
        </w:numPr>
        <w:spacing w:before="60" w:after="60"/>
      </w:pPr>
      <w:r w:rsidRPr="006D07EA">
        <w:t>Modèle de Garantie Bancaire de remplacement de la retenue de garantie</w:t>
      </w:r>
    </w:p>
    <w:p w14:paraId="6F392940" w14:textId="77777777" w:rsidR="00D63F75" w:rsidRPr="006D07EA" w:rsidRDefault="00D63F75" w:rsidP="00024DAB">
      <w:pPr>
        <w:numPr>
          <w:ilvl w:val="1"/>
          <w:numId w:val="2"/>
        </w:numPr>
        <w:spacing w:before="60" w:after="60"/>
      </w:pPr>
      <w:r w:rsidRPr="006D07EA">
        <w:t>Modèle de l’Attestation de solvabilité</w:t>
      </w:r>
    </w:p>
    <w:p w14:paraId="7EF05E2E" w14:textId="77777777" w:rsidR="00D63F75" w:rsidRPr="006D07EA" w:rsidRDefault="00D63F75" w:rsidP="00024DAB">
      <w:pPr>
        <w:numPr>
          <w:ilvl w:val="1"/>
          <w:numId w:val="2"/>
        </w:numPr>
        <w:spacing w:before="60" w:after="60"/>
      </w:pPr>
      <w:r w:rsidRPr="006D07EA">
        <w:t>Modèle d’attestation de visite des lieux</w:t>
      </w:r>
    </w:p>
    <w:p w14:paraId="6659F422" w14:textId="77777777" w:rsidR="00D63F75" w:rsidRPr="006D07EA" w:rsidRDefault="00D63F75" w:rsidP="00024DAB">
      <w:pPr>
        <w:numPr>
          <w:ilvl w:val="1"/>
          <w:numId w:val="2"/>
        </w:numPr>
        <w:spacing w:before="60" w:after="60"/>
      </w:pPr>
      <w:r w:rsidRPr="006D07EA">
        <w:t>Modèle de fiche de renseignement sur le personnel d’encadrement du chantier</w:t>
      </w:r>
    </w:p>
    <w:p w14:paraId="23F7AC12" w14:textId="77777777" w:rsidR="00D63F75" w:rsidRPr="006D07EA" w:rsidRDefault="00D63F75" w:rsidP="00024DAB">
      <w:pPr>
        <w:numPr>
          <w:ilvl w:val="1"/>
          <w:numId w:val="2"/>
        </w:numPr>
        <w:spacing w:before="60" w:after="60"/>
      </w:pPr>
      <w:r w:rsidRPr="006D07EA">
        <w:t>Modèle de fiche de présentation du matériel</w:t>
      </w:r>
    </w:p>
    <w:p w14:paraId="6F9101B5" w14:textId="77777777" w:rsidR="00D63F75" w:rsidRPr="006D07EA" w:rsidRDefault="00D63F75" w:rsidP="00024DAB">
      <w:pPr>
        <w:numPr>
          <w:ilvl w:val="1"/>
          <w:numId w:val="2"/>
        </w:numPr>
        <w:spacing w:before="60" w:after="60"/>
      </w:pPr>
      <w:r w:rsidRPr="006D07EA">
        <w:t>Modèle de fiche des références de l’entreprise</w:t>
      </w:r>
    </w:p>
    <w:p w14:paraId="28FB6E6C" w14:textId="77777777" w:rsidR="00D63F75" w:rsidRPr="006D07EA" w:rsidRDefault="00D63F75" w:rsidP="00024DAB">
      <w:pPr>
        <w:numPr>
          <w:ilvl w:val="1"/>
          <w:numId w:val="2"/>
        </w:numPr>
        <w:spacing w:before="60" w:after="60"/>
      </w:pPr>
      <w:r w:rsidRPr="006D07EA">
        <w:t>Fiche du nombre de marchés réalisés</w:t>
      </w:r>
    </w:p>
    <w:p w14:paraId="50C7EDD7" w14:textId="77777777" w:rsidR="00D63F75" w:rsidRPr="006D07EA" w:rsidRDefault="00D63F75" w:rsidP="00024DAB">
      <w:pPr>
        <w:numPr>
          <w:ilvl w:val="1"/>
          <w:numId w:val="2"/>
        </w:numPr>
        <w:spacing w:before="60" w:after="60"/>
      </w:pPr>
      <w:r w:rsidRPr="006D07EA">
        <w:t>Fiche de chiffre d’affaires</w:t>
      </w:r>
    </w:p>
    <w:p w14:paraId="20FC2B52" w14:textId="77777777" w:rsidR="00D63F75" w:rsidRPr="006D07EA" w:rsidRDefault="00D63F75" w:rsidP="00024DAB">
      <w:pPr>
        <w:numPr>
          <w:ilvl w:val="1"/>
          <w:numId w:val="2"/>
        </w:numPr>
        <w:spacing w:before="60" w:after="60"/>
      </w:pPr>
      <w:r w:rsidRPr="006D07EA">
        <w:t>Fiche de contrats en cours</w:t>
      </w:r>
    </w:p>
    <w:p w14:paraId="0516B6F1" w14:textId="77777777" w:rsidR="00D63F75" w:rsidRPr="006D07EA" w:rsidRDefault="00D63F75" w:rsidP="00024DAB">
      <w:pPr>
        <w:numPr>
          <w:ilvl w:val="1"/>
          <w:numId w:val="2"/>
        </w:numPr>
        <w:spacing w:before="60" w:after="60"/>
      </w:pPr>
      <w:r w:rsidRPr="006D07EA">
        <w:t>Modèle de fiches d’organisation et de méthodologie</w:t>
      </w:r>
    </w:p>
    <w:p w14:paraId="53750056" w14:textId="77777777" w:rsidR="00D63F75" w:rsidRPr="006D07EA" w:rsidRDefault="00D63F75" w:rsidP="00024DAB">
      <w:pPr>
        <w:numPr>
          <w:ilvl w:val="1"/>
          <w:numId w:val="2"/>
        </w:numPr>
        <w:spacing w:before="60" w:after="60"/>
      </w:pPr>
      <w:r w:rsidRPr="006D07EA">
        <w:t xml:space="preserve">Modèle de planning des travaux </w:t>
      </w:r>
    </w:p>
    <w:p w14:paraId="4A9AB357" w14:textId="77777777" w:rsidR="00D63F75" w:rsidRPr="006D07EA" w:rsidRDefault="00D63F75" w:rsidP="00024DAB">
      <w:pPr>
        <w:numPr>
          <w:ilvl w:val="1"/>
          <w:numId w:val="2"/>
        </w:numPr>
        <w:spacing w:before="60" w:after="60"/>
      </w:pPr>
      <w:r w:rsidRPr="006D07EA">
        <w:t>Travaux de sous-traitance envisagés</w:t>
      </w:r>
    </w:p>
    <w:p w14:paraId="2BDEF11D" w14:textId="77777777" w:rsidR="00D63F75" w:rsidRPr="006D07EA" w:rsidRDefault="00D63F75" w:rsidP="00024DAB">
      <w:pPr>
        <w:numPr>
          <w:ilvl w:val="1"/>
          <w:numId w:val="2"/>
        </w:numPr>
        <w:spacing w:before="60" w:after="60"/>
      </w:pPr>
      <w:r w:rsidRPr="006D07EA">
        <w:t>Modèle de pouvoir au mandataire (en cas de groupement d’entreprises)</w:t>
      </w:r>
    </w:p>
    <w:p w14:paraId="22D4BD94" w14:textId="77777777" w:rsidR="00D63F75" w:rsidRPr="006D07EA" w:rsidRDefault="00D63F75" w:rsidP="00024DAB">
      <w:pPr>
        <w:numPr>
          <w:ilvl w:val="1"/>
          <w:numId w:val="2"/>
        </w:numPr>
        <w:spacing w:before="60" w:after="60"/>
      </w:pPr>
      <w:r w:rsidRPr="006D07EA">
        <w:t>Modèle du cadre d’Accord du groupement</w:t>
      </w:r>
    </w:p>
    <w:p w14:paraId="56799AA6" w14:textId="77777777" w:rsidR="00D63F75" w:rsidRPr="006D07EA" w:rsidRDefault="00054F53" w:rsidP="00D63F75">
      <w:pPr>
        <w:spacing w:after="240"/>
      </w:pPr>
      <w:r w:rsidRPr="006D07EA">
        <w:t xml:space="preserve">Pièce 11 :   </w:t>
      </w:r>
      <w:r w:rsidR="00D63F75" w:rsidRPr="006D07EA">
        <w:t>Les plans types ;</w:t>
      </w:r>
    </w:p>
    <w:p w14:paraId="122EC1E0" w14:textId="77777777" w:rsidR="00D63F75" w:rsidRPr="006D07EA" w:rsidRDefault="00054F53" w:rsidP="00D63F75">
      <w:pPr>
        <w:spacing w:after="240"/>
        <w:ind w:left="1440" w:hanging="1440"/>
      </w:pPr>
      <w:r w:rsidRPr="006D07EA">
        <w:t xml:space="preserve">Pièce 12 :   </w:t>
      </w:r>
      <w:r w:rsidR="00D63F75" w:rsidRPr="006D07EA">
        <w:t xml:space="preserve">La liste des </w:t>
      </w:r>
      <w:r w:rsidR="00225711" w:rsidRPr="006D07EA">
        <w:t>Banques et Compagnies d’Assurance agréées et habilitées</w:t>
      </w:r>
      <w:r w:rsidR="00D63F75" w:rsidRPr="006D07EA">
        <w:t xml:space="preserve"> à émettre des cautions dans le cadre des Marchés Publics ;</w:t>
      </w:r>
    </w:p>
    <w:p w14:paraId="26D0739C" w14:textId="77777777" w:rsidR="00D63F75" w:rsidRPr="006D07EA" w:rsidRDefault="00054F53" w:rsidP="00D63F75">
      <w:pPr>
        <w:spacing w:after="240"/>
      </w:pPr>
      <w:r w:rsidRPr="006D07EA">
        <w:t xml:space="preserve">Pièce 13 :   </w:t>
      </w:r>
      <w:r w:rsidR="00D63F75" w:rsidRPr="006D07EA">
        <w:t>La grille d’évaluation</w:t>
      </w:r>
    </w:p>
    <w:p w14:paraId="25EFFB38" w14:textId="77777777" w:rsidR="0008246E" w:rsidRPr="006D07EA" w:rsidRDefault="0008246E" w:rsidP="0008246E">
      <w:pPr>
        <w:spacing w:after="240"/>
      </w:pPr>
      <w:r w:rsidRPr="006D07EA">
        <w:t>Pièce 1</w:t>
      </w:r>
      <w:r w:rsidR="00504F48" w:rsidRPr="006D07EA">
        <w:t>4</w:t>
      </w:r>
      <w:r w:rsidRPr="006D07EA">
        <w:t> :   Justification de la disponibilité de financement</w:t>
      </w:r>
    </w:p>
    <w:p w14:paraId="02855B21" w14:textId="77777777" w:rsidR="00B0647E" w:rsidRPr="006D07EA" w:rsidRDefault="00B0647E" w:rsidP="0008246E">
      <w:pPr>
        <w:spacing w:after="240"/>
      </w:pPr>
    </w:p>
    <w:p w14:paraId="5105B4EA" w14:textId="77777777" w:rsidR="00B0647E" w:rsidRPr="006D07EA" w:rsidRDefault="00B0647E" w:rsidP="0008246E">
      <w:pPr>
        <w:spacing w:after="240"/>
      </w:pPr>
    </w:p>
    <w:p w14:paraId="62FA4A20" w14:textId="77777777" w:rsidR="00B0647E" w:rsidRPr="006D07EA" w:rsidRDefault="00B0647E" w:rsidP="0008246E">
      <w:pPr>
        <w:spacing w:after="240"/>
      </w:pPr>
    </w:p>
    <w:p w14:paraId="36FAABA8" w14:textId="77777777" w:rsidR="003C6E42" w:rsidRPr="006D07EA" w:rsidRDefault="003C6E42" w:rsidP="003C6E42">
      <w:pPr>
        <w:jc w:val="center"/>
        <w:rPr>
          <w:sz w:val="28"/>
          <w:szCs w:val="28"/>
        </w:rPr>
      </w:pPr>
    </w:p>
    <w:p w14:paraId="49981370" w14:textId="77777777" w:rsidR="00B0647E" w:rsidRPr="006D07EA" w:rsidRDefault="00B0647E" w:rsidP="0008246E">
      <w:pPr>
        <w:spacing w:after="240"/>
      </w:pPr>
    </w:p>
    <w:p w14:paraId="6A2E8D7F" w14:textId="77777777" w:rsidR="0008246E" w:rsidRPr="006D07EA" w:rsidRDefault="0008246E" w:rsidP="00D63F75">
      <w:pPr>
        <w:spacing w:after="240"/>
      </w:pPr>
    </w:p>
    <w:p w14:paraId="16F72ADD" w14:textId="77777777" w:rsidR="00B0647E" w:rsidRPr="006D07EA" w:rsidRDefault="00B0647E"/>
    <w:p w14:paraId="23341F14" w14:textId="77777777" w:rsidR="00B0647E" w:rsidRPr="006D07EA" w:rsidRDefault="00B0647E"/>
    <w:p w14:paraId="2198FDFC" w14:textId="77777777" w:rsidR="003C6E42" w:rsidRPr="006D07EA" w:rsidRDefault="003C6E42" w:rsidP="003C6E42">
      <w:pPr>
        <w:jc w:val="center"/>
        <w:rPr>
          <w:sz w:val="28"/>
          <w:szCs w:val="28"/>
        </w:rPr>
      </w:pPr>
    </w:p>
    <w:p w14:paraId="05547D79" w14:textId="77777777" w:rsidR="00B0647E" w:rsidRPr="006D07EA" w:rsidRDefault="00B0647E"/>
    <w:p w14:paraId="155E4508" w14:textId="77777777" w:rsidR="00B0647E" w:rsidRPr="006D07EA" w:rsidRDefault="00B0647E"/>
    <w:p w14:paraId="5C8AEE9D" w14:textId="77777777" w:rsidR="00B0647E" w:rsidRPr="006D07EA" w:rsidRDefault="00B0647E"/>
    <w:p w14:paraId="58F0EB67" w14:textId="77777777" w:rsidR="00B0647E" w:rsidRPr="006D07EA" w:rsidRDefault="00B0647E"/>
    <w:p w14:paraId="2D83BD9D" w14:textId="77777777" w:rsidR="00B0647E" w:rsidRPr="006D07EA" w:rsidRDefault="00B0647E"/>
    <w:p w14:paraId="320DF8CB" w14:textId="77777777" w:rsidR="00B0647E" w:rsidRPr="006D07EA" w:rsidRDefault="00B0647E"/>
    <w:p w14:paraId="5D0E4588" w14:textId="77777777" w:rsidR="00B0647E" w:rsidRPr="006D07EA" w:rsidRDefault="00B0647E"/>
    <w:p w14:paraId="078E5EAE" w14:textId="77777777" w:rsidR="00B0647E" w:rsidRPr="006D07EA" w:rsidRDefault="00B0647E"/>
    <w:p w14:paraId="7BD2FEBE" w14:textId="77777777" w:rsidR="00B0647E" w:rsidRPr="006D07EA" w:rsidRDefault="00B0647E"/>
    <w:p w14:paraId="6883AE71" w14:textId="77777777" w:rsidR="00B0647E" w:rsidRPr="006D07EA" w:rsidRDefault="00B0647E"/>
    <w:p w14:paraId="1EC802CA" w14:textId="77777777" w:rsidR="00B0647E" w:rsidRPr="006D07EA" w:rsidRDefault="00B0647E"/>
    <w:p w14:paraId="7A1FBBC6" w14:textId="77777777" w:rsidR="00727C15" w:rsidRPr="006D07EA" w:rsidRDefault="00727C15"/>
    <w:p w14:paraId="2E738435" w14:textId="77777777" w:rsidR="00727C15" w:rsidRPr="006D07EA" w:rsidRDefault="00727C15"/>
    <w:p w14:paraId="20A3A0AD" w14:textId="77777777" w:rsidR="00727C15" w:rsidRPr="006D07EA" w:rsidRDefault="00727C15"/>
    <w:p w14:paraId="4057C1E6" w14:textId="77777777" w:rsidR="00727C15" w:rsidRPr="006D07EA" w:rsidRDefault="00727C15"/>
    <w:p w14:paraId="01B65F1D" w14:textId="77777777" w:rsidR="00727C15" w:rsidRPr="006D07EA" w:rsidRDefault="00727C15"/>
    <w:p w14:paraId="4C6B84BF" w14:textId="77777777" w:rsidR="00727C15" w:rsidRPr="006D07EA" w:rsidRDefault="00727C15"/>
    <w:p w14:paraId="53D0697B" w14:textId="77777777" w:rsidR="00727C15" w:rsidRPr="006D07EA" w:rsidRDefault="00727C15"/>
    <w:p w14:paraId="7D6B7935" w14:textId="77777777" w:rsidR="00727C15" w:rsidRPr="006D07EA" w:rsidRDefault="00727C15"/>
    <w:p w14:paraId="1F15EB2E" w14:textId="77777777" w:rsidR="00B0647E" w:rsidRPr="006D07EA" w:rsidRDefault="00A74F9C">
      <w:r w:rsidRPr="006D07EA">
        <w:rPr>
          <w:noProof/>
        </w:rPr>
        <mc:AlternateContent>
          <mc:Choice Requires="wps">
            <w:drawing>
              <wp:anchor distT="0" distB="0" distL="114300" distR="114300" simplePos="0" relativeHeight="251650048" behindDoc="0" locked="0" layoutInCell="1" allowOverlap="1" wp14:anchorId="0C58B9AD" wp14:editId="42D7C6F0">
                <wp:simplePos x="0" y="0"/>
                <wp:positionH relativeFrom="margin">
                  <wp:align>center</wp:align>
                </wp:positionH>
                <wp:positionV relativeFrom="margin">
                  <wp:align>center</wp:align>
                </wp:positionV>
                <wp:extent cx="5675630" cy="1647825"/>
                <wp:effectExtent l="57150" t="38100" r="58420" b="85725"/>
                <wp:wrapSquare wrapText="bothSides"/>
                <wp:docPr id="32" name="Demi-cadr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75630" cy="1647825"/>
                        </a:xfrm>
                        <a:prstGeom prst="halfFrame">
                          <a:avLst/>
                        </a:prstGeom>
                        <a:gradFill rotWithShape="1">
                          <a:gsLst>
                            <a:gs pos="0">
                              <a:sysClr val="windowText" lastClr="000000">
                                <a:tint val="50000"/>
                                <a:satMod val="300000"/>
                              </a:sysClr>
                            </a:gs>
                            <a:gs pos="35000">
                              <a:sysClr val="windowText" lastClr="000000">
                                <a:tint val="37000"/>
                                <a:satMod val="300000"/>
                              </a:sysClr>
                            </a:gs>
                            <a:gs pos="100000">
                              <a:sysClr val="windowText" lastClr="000000">
                                <a:tint val="15000"/>
                                <a:satMod val="350000"/>
                              </a:sysClr>
                            </a:gs>
                          </a:gsLst>
                          <a:lin ang="16200000" scaled="1"/>
                        </a:gradFill>
                        <a:ln w="9525" cap="flat" cmpd="sng" algn="ctr">
                          <a:solidFill>
                            <a:sysClr val="windowText" lastClr="000000">
                              <a:shade val="95000"/>
                              <a:satMod val="105000"/>
                            </a:sysClr>
                          </a:solidFill>
                          <a:prstDash val="solid"/>
                        </a:ln>
                        <a:effectLst>
                          <a:outerShdw blurRad="40000" dist="20000" dir="5400000" rotWithShape="0">
                            <a:srgbClr val="000000">
                              <a:alpha val="38000"/>
                            </a:srgbClr>
                          </a:outerShdw>
                        </a:effectLst>
                      </wps:spPr>
                      <wps:txbx>
                        <w:txbxContent>
                          <w:p w14:paraId="319531E9" w14:textId="77777777" w:rsidR="00C51BBC" w:rsidRDefault="00C51BBC" w:rsidP="003C6E42">
                            <w:pPr>
                              <w:jc w:val="center"/>
                              <w:rPr>
                                <w:rFonts w:ascii="Tw Cen MT" w:hAnsi="Tw Cen MT" w:cs="Arial"/>
                                <w:b/>
                                <w:sz w:val="32"/>
                                <w:szCs w:val="32"/>
                              </w:rPr>
                            </w:pPr>
                          </w:p>
                          <w:p w14:paraId="43A87A1B" w14:textId="77777777" w:rsidR="00C51BBC" w:rsidRDefault="00C51BBC" w:rsidP="003C6E42">
                            <w:pPr>
                              <w:jc w:val="center"/>
                              <w:rPr>
                                <w:rFonts w:ascii="Tw Cen MT" w:hAnsi="Tw Cen MT" w:cs="Arial"/>
                                <w:b/>
                                <w:sz w:val="32"/>
                                <w:szCs w:val="32"/>
                              </w:rPr>
                            </w:pPr>
                          </w:p>
                          <w:p w14:paraId="31613C12" w14:textId="77777777" w:rsidR="00C51BBC" w:rsidRPr="00C23978" w:rsidRDefault="00C51BBC" w:rsidP="000B7B83">
                            <w:pPr>
                              <w:jc w:val="center"/>
                              <w:rPr>
                                <w:rFonts w:ascii="Tw Cen MT" w:hAnsi="Tw Cen MT" w:cs="Arial"/>
                                <w:b/>
                                <w:sz w:val="32"/>
                                <w:szCs w:val="32"/>
                              </w:rPr>
                            </w:pPr>
                            <w:r w:rsidRPr="00C23978">
                              <w:rPr>
                                <w:rFonts w:ascii="Tw Cen MT" w:hAnsi="Tw Cen MT" w:cs="Arial"/>
                                <w:b/>
                                <w:sz w:val="32"/>
                                <w:szCs w:val="32"/>
                              </w:rPr>
                              <w:t xml:space="preserve">Pièce N° </w:t>
                            </w:r>
                            <w:proofErr w:type="gramStart"/>
                            <w:r w:rsidRPr="00C23978">
                              <w:rPr>
                                <w:rFonts w:ascii="Tw Cen MT" w:hAnsi="Tw Cen MT" w:cs="Arial"/>
                                <w:b/>
                                <w:sz w:val="32"/>
                                <w:szCs w:val="32"/>
                              </w:rPr>
                              <w:t>1:</w:t>
                            </w:r>
                            <w:proofErr w:type="gramEnd"/>
                            <w:r w:rsidRPr="00C23978">
                              <w:rPr>
                                <w:rFonts w:ascii="Tw Cen MT" w:hAnsi="Tw Cen MT" w:cs="Arial"/>
                                <w:b/>
                                <w:sz w:val="32"/>
                                <w:szCs w:val="32"/>
                              </w:rPr>
                              <w:t xml:space="preserve"> Avis d’Appel d’Offres</w:t>
                            </w:r>
                          </w:p>
                          <w:p w14:paraId="7A4A4558" w14:textId="77777777" w:rsidR="00C51BBC" w:rsidRPr="00C23978" w:rsidRDefault="00C51BBC" w:rsidP="003C6E42">
                            <w:pPr>
                              <w:jc w:val="center"/>
                              <w:rPr>
                                <w:rFonts w:ascii="Tw Cen MT" w:hAnsi="Tw Cen MT" w:cs="Arial"/>
                                <w:b/>
                                <w:sz w:val="48"/>
                                <w:szCs w:val="32"/>
                              </w:rPr>
                            </w:pPr>
                            <w:r w:rsidRPr="00C23978">
                              <w:rPr>
                                <w:rFonts w:ascii="Tw Cen MT" w:hAnsi="Tw Cen MT" w:cs="Arial"/>
                                <w:b/>
                                <w:sz w:val="48"/>
                                <w:szCs w:val="32"/>
                              </w:rPr>
                              <w:t>(AAO)</w:t>
                            </w:r>
                          </w:p>
                          <w:p w14:paraId="0E5333C3" w14:textId="77777777" w:rsidR="00C51BBC" w:rsidRDefault="00C51BBC" w:rsidP="003C6E4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58B9AD" id="Demi-cadre 2" o:spid="_x0000_s1026" style="position:absolute;margin-left:0;margin-top:0;width:446.9pt;height:129.75pt;z-index:251650048;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margin;mso-height-relative:margin;v-text-anchor:middle" coordsize="5675630,1647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YFqxKAMAAGYHAAAOAAAAZHJzL2Uyb0RvYy54bWysVUtvGyEQvlfqf0Dcm/X6mVixIyuRq0pu&#10;EtWpch6z7ENlgQL22v31HWC9cR6XJt3DCmaGYb5vHlxe7WtBdtzYSskZTc96lHDJVFbJYkZ/Piy/&#10;nFNiHcgMhJJ8Rg/c0qv550+XjZ7yviqVyLgh6ETaaaNntHROT5PEspLXYM+U5hKVuTI1ONyaIskM&#10;NOi9Fkm/1xsnjTKZNopxa1F6E5V0HvznOWfuLs8td0TMKMbmwt+E/8b/k/klTAsDuqxYGwa8I4oa&#10;KomXdq5uwAHZmuqVq7piRlmVuzOm6kTlecV4wIBo0t4LNOsSNA9YkByrO5rs/3PLbndrfW986Fav&#10;FPtlkZGk0XbaafzGtjb73NTeFgMn+8DioWOR7x1hKByNJ6PxAMlmqEvHw8l5f+R5TmB6PK6NdV+5&#10;qolfIBgQ+dJA7bHCFHYr66L90a5lNltWQhCj3GPlykAOXhBpt3gmWFmiFfLTC2J7sNfCkB1g9rFo&#10;MtU8YJSUCLAOFWgWvmDrKumi5cgLY2VYcN9VFsWDaBsji54DqMKeXjzwpz9w+WDygcvTGKKP533Q&#10;0xA9QkQHp9A7SjCJL6CjpDiyLypJwHd+Osbm9ECIZSB45vMUicNeC2n0VwhJmhm9GGF9EAbY/bkA&#10;zA6rNR6wsqAERIFjhTkTGVWi6g7/C0BbQsZjFi/eRpj2jvLnCO3plb4cb8CW0VNQtaiE9Hh4GDht&#10;Jaqt42ZdZg3ZiK35AQhpGCnJKl/0gSBKsgrLcBQ0yNbz2m7ryBSbrooDq1EOQpfQlua557qtzGge&#10;SrOLIexOwgsdHpvat7fbb/Z42i83KjvcGx+IbyJiNVtWCHuFHXMPBmcjCnHeuzv85UJh/lS7oqRU&#10;5s9bcm+PXY5aShqctZjc31swHBvxm8RmvUiHQ3TrwmY4mvQ9E6eazalGbutrhQ2dhujC0ts7cVzm&#10;RtWP+Cws/K2oAsnw7lhG7eba+eanBB8WxheLsMaBrMGt5Fqz41jxCX/YP4LR7aRyOD5u1XEuv5pV&#10;0daXglSLrVN5FQbZE6+YB7/BYR5HR3x4/Gtxug9WT8/j/C8AAAD//wMAUEsDBBQABgAIAAAAIQB3&#10;YLgl3wAAAAUBAAAPAAAAZHJzL2Rvd25yZXYueG1sTI9BS8NAEIXvQv/DMgUvxW6MVJqYTQmCBy+i&#10;VYq9bbNjEpqdDdlNGvvrHb3Uy4PhDe99L9tMthUj9r5xpOB2GYFAKp1pqFLw8f50swbhgyajW0eo&#10;4Bs9bPLZVaZT4070huM2VIJDyKdaQR1Cl0rpyxqt9kvXIbH35XqrA599JU2vTxxuWxlH0b20uiFu&#10;qHWHjzWWx+1gFYzP+6h7Kc/Hz6Ha7ePktVicd4VS1/OpeAARcAqXZ/jFZ3TImengBjJetAp4SPhT&#10;9tbJHc84KIhXyQpknsn/9PkPAAAA//8DAFBLAQItABQABgAIAAAAIQC2gziS/gAAAOEBAAATAAAA&#10;AAAAAAAAAAAAAAAAAABbQ29udGVudF9UeXBlc10ueG1sUEsBAi0AFAAGAAgAAAAhADj9If/WAAAA&#10;lAEAAAsAAAAAAAAAAAAAAAAALwEAAF9yZWxzLy5yZWxzUEsBAi0AFAAGAAgAAAAhAPhgWrEoAwAA&#10;ZgcAAA4AAAAAAAAAAAAAAAAALgIAAGRycy9lMm9Eb2MueG1sUEsBAi0AFAAGAAgAAAAhAHdguCXf&#10;AAAABQEAAA8AAAAAAAAAAAAAAAAAggUAAGRycy9kb3ducmV2LnhtbFBLBQYAAAAABAAEAPMAAACO&#10;BgAAAAA=&#10;" adj="-11796480,,5400" path="m,l5675630,,3783772,549270r-3234502,l549270,1488354,,1647825,,xe" fillcolor="#bcbcbc">
                <v:fill color2="#ededed" rotate="t" angle="180" colors="0 #bcbcbc;22938f #d0d0d0;1 #ededed" focus="100%" type="gradient"/>
                <v:stroke joinstyle="miter"/>
                <v:shadow on="t" color="black" opacity="24903f" origin=",.5" offset="0,.55556mm"/>
                <v:formulas/>
                <v:path arrowok="t" o:connecttype="custom" o:connectlocs="0,0;5675630,0;3783772,549270;549270,549270;549270,1488354;0,1647825;0,0" o:connectangles="0,0,0,0,0,0,0" textboxrect="0,0,5675630,1647825"/>
                <v:textbox>
                  <w:txbxContent>
                    <w:p w14:paraId="319531E9" w14:textId="77777777" w:rsidR="00C51BBC" w:rsidRDefault="00C51BBC" w:rsidP="003C6E42">
                      <w:pPr>
                        <w:jc w:val="center"/>
                        <w:rPr>
                          <w:rFonts w:ascii="Tw Cen MT" w:hAnsi="Tw Cen MT" w:cs="Arial"/>
                          <w:b/>
                          <w:sz w:val="32"/>
                          <w:szCs w:val="32"/>
                        </w:rPr>
                      </w:pPr>
                    </w:p>
                    <w:p w14:paraId="43A87A1B" w14:textId="77777777" w:rsidR="00C51BBC" w:rsidRDefault="00C51BBC" w:rsidP="003C6E42">
                      <w:pPr>
                        <w:jc w:val="center"/>
                        <w:rPr>
                          <w:rFonts w:ascii="Tw Cen MT" w:hAnsi="Tw Cen MT" w:cs="Arial"/>
                          <w:b/>
                          <w:sz w:val="32"/>
                          <w:szCs w:val="32"/>
                        </w:rPr>
                      </w:pPr>
                    </w:p>
                    <w:p w14:paraId="31613C12" w14:textId="77777777" w:rsidR="00C51BBC" w:rsidRPr="00C23978" w:rsidRDefault="00C51BBC" w:rsidP="000B7B83">
                      <w:pPr>
                        <w:jc w:val="center"/>
                        <w:rPr>
                          <w:rFonts w:ascii="Tw Cen MT" w:hAnsi="Tw Cen MT" w:cs="Arial"/>
                          <w:b/>
                          <w:sz w:val="32"/>
                          <w:szCs w:val="32"/>
                        </w:rPr>
                      </w:pPr>
                      <w:r w:rsidRPr="00C23978">
                        <w:rPr>
                          <w:rFonts w:ascii="Tw Cen MT" w:hAnsi="Tw Cen MT" w:cs="Arial"/>
                          <w:b/>
                          <w:sz w:val="32"/>
                          <w:szCs w:val="32"/>
                        </w:rPr>
                        <w:t xml:space="preserve">Pièce N° </w:t>
                      </w:r>
                      <w:proofErr w:type="gramStart"/>
                      <w:r w:rsidRPr="00C23978">
                        <w:rPr>
                          <w:rFonts w:ascii="Tw Cen MT" w:hAnsi="Tw Cen MT" w:cs="Arial"/>
                          <w:b/>
                          <w:sz w:val="32"/>
                          <w:szCs w:val="32"/>
                        </w:rPr>
                        <w:t>1:</w:t>
                      </w:r>
                      <w:proofErr w:type="gramEnd"/>
                      <w:r w:rsidRPr="00C23978">
                        <w:rPr>
                          <w:rFonts w:ascii="Tw Cen MT" w:hAnsi="Tw Cen MT" w:cs="Arial"/>
                          <w:b/>
                          <w:sz w:val="32"/>
                          <w:szCs w:val="32"/>
                        </w:rPr>
                        <w:t xml:space="preserve"> Avis d’Appel d’Offres</w:t>
                      </w:r>
                    </w:p>
                    <w:p w14:paraId="7A4A4558" w14:textId="77777777" w:rsidR="00C51BBC" w:rsidRPr="00C23978" w:rsidRDefault="00C51BBC" w:rsidP="003C6E42">
                      <w:pPr>
                        <w:jc w:val="center"/>
                        <w:rPr>
                          <w:rFonts w:ascii="Tw Cen MT" w:hAnsi="Tw Cen MT" w:cs="Arial"/>
                          <w:b/>
                          <w:sz w:val="48"/>
                          <w:szCs w:val="32"/>
                        </w:rPr>
                      </w:pPr>
                      <w:r w:rsidRPr="00C23978">
                        <w:rPr>
                          <w:rFonts w:ascii="Tw Cen MT" w:hAnsi="Tw Cen MT" w:cs="Arial"/>
                          <w:b/>
                          <w:sz w:val="48"/>
                          <w:szCs w:val="32"/>
                        </w:rPr>
                        <w:t>(AAO)</w:t>
                      </w:r>
                    </w:p>
                    <w:p w14:paraId="0E5333C3" w14:textId="77777777" w:rsidR="00C51BBC" w:rsidRDefault="00C51BBC" w:rsidP="003C6E42">
                      <w:pPr>
                        <w:jc w:val="center"/>
                      </w:pPr>
                    </w:p>
                  </w:txbxContent>
                </v:textbox>
                <w10:wrap type="square" anchorx="margin" anchory="margin"/>
              </v:shape>
            </w:pict>
          </mc:Fallback>
        </mc:AlternateContent>
      </w:r>
    </w:p>
    <w:p w14:paraId="26EC002E" w14:textId="77777777" w:rsidR="00B0647E" w:rsidRPr="006D07EA" w:rsidRDefault="00B0647E"/>
    <w:p w14:paraId="46CFAE97" w14:textId="77777777" w:rsidR="00B0647E" w:rsidRPr="006D07EA" w:rsidRDefault="00B0647E"/>
    <w:p w14:paraId="2869B471" w14:textId="77777777" w:rsidR="00B0647E" w:rsidRPr="006D07EA" w:rsidRDefault="00B0647E"/>
    <w:p w14:paraId="7A3C27DE" w14:textId="77777777" w:rsidR="00B0647E" w:rsidRPr="006D07EA" w:rsidRDefault="00B0647E"/>
    <w:p w14:paraId="70D2612A" w14:textId="77777777" w:rsidR="00B0647E" w:rsidRPr="006D07EA" w:rsidRDefault="00B0647E"/>
    <w:p w14:paraId="51E6694A" w14:textId="77777777" w:rsidR="00B0647E" w:rsidRPr="006D07EA" w:rsidRDefault="00B0647E"/>
    <w:p w14:paraId="0F621E6B" w14:textId="77777777" w:rsidR="00B0647E" w:rsidRPr="006D07EA" w:rsidRDefault="00B0647E"/>
    <w:p w14:paraId="42359CE1" w14:textId="77777777" w:rsidR="00B0647E" w:rsidRPr="006D07EA" w:rsidRDefault="00B0647E"/>
    <w:p w14:paraId="1DD02B72" w14:textId="77777777" w:rsidR="00B0647E" w:rsidRPr="006D07EA" w:rsidRDefault="00B0647E"/>
    <w:p w14:paraId="2E99236E" w14:textId="6541DF8F" w:rsidR="0012304A" w:rsidRPr="006D07EA" w:rsidRDefault="0012304A"/>
    <w:p w14:paraId="43F0FAE4" w14:textId="553C0E70" w:rsidR="0012304A" w:rsidRDefault="0012304A"/>
    <w:p w14:paraId="49E5D0FA" w14:textId="77777777" w:rsidR="0037071B" w:rsidRDefault="0037071B"/>
    <w:p w14:paraId="108EF3B2" w14:textId="77777777" w:rsidR="0037071B" w:rsidRDefault="0037071B"/>
    <w:p w14:paraId="5727A437" w14:textId="77777777" w:rsidR="0037071B" w:rsidRDefault="0037071B"/>
    <w:p w14:paraId="26D3C6CC" w14:textId="77777777" w:rsidR="0037071B" w:rsidRPr="006D07EA" w:rsidRDefault="0037071B"/>
    <w:p w14:paraId="0ED5E50F" w14:textId="77777777" w:rsidR="0012304A" w:rsidRPr="006D07EA" w:rsidRDefault="0012304A"/>
    <w:p w14:paraId="571CA06E" w14:textId="7B4242A9" w:rsidR="00F8252C" w:rsidRDefault="00F8252C" w:rsidP="00B0647E">
      <w:pPr>
        <w:jc w:val="both"/>
        <w:rPr>
          <w:b/>
        </w:rPr>
      </w:pPr>
      <w:r>
        <w:rPr>
          <w:noProof/>
        </w:rPr>
        <w:lastRenderedPageBreak/>
        <w:drawing>
          <wp:inline distT="0" distB="0" distL="0" distR="0" wp14:anchorId="09006793" wp14:editId="56DF8284">
            <wp:extent cx="6385560" cy="9347750"/>
            <wp:effectExtent l="0" t="0" r="0" b="635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385560" cy="9347750"/>
                    </a:xfrm>
                    <a:prstGeom prst="rect">
                      <a:avLst/>
                    </a:prstGeom>
                  </pic:spPr>
                </pic:pic>
              </a:graphicData>
            </a:graphic>
          </wp:inline>
        </w:drawing>
      </w:r>
    </w:p>
    <w:p w14:paraId="10567518" w14:textId="38044701" w:rsidR="000F3870" w:rsidRDefault="00B0647E" w:rsidP="00021B7F">
      <w:pPr>
        <w:jc w:val="both"/>
      </w:pPr>
      <w:r w:rsidRPr="006D07EA">
        <w:rPr>
          <w:b/>
        </w:rPr>
        <w:lastRenderedPageBreak/>
        <w:t xml:space="preserve"> </w:t>
      </w:r>
      <w:r w:rsidR="00F8252C">
        <w:rPr>
          <w:noProof/>
        </w:rPr>
        <w:drawing>
          <wp:inline distT="0" distB="0" distL="0" distR="0" wp14:anchorId="4FF34B9D" wp14:editId="43A8A63E">
            <wp:extent cx="6385560" cy="9371330"/>
            <wp:effectExtent l="0" t="0" r="0" b="127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385560" cy="9371330"/>
                    </a:xfrm>
                    <a:prstGeom prst="rect">
                      <a:avLst/>
                    </a:prstGeom>
                  </pic:spPr>
                </pic:pic>
              </a:graphicData>
            </a:graphic>
          </wp:inline>
        </w:drawing>
      </w:r>
      <w:r w:rsidR="00F8252C">
        <w:t xml:space="preserve"> </w:t>
      </w:r>
      <w:r w:rsidR="00692680">
        <w:rPr>
          <w:noProof/>
        </w:rPr>
        <w:lastRenderedPageBreak/>
        <w:drawing>
          <wp:inline distT="0" distB="0" distL="0" distR="0" wp14:anchorId="13E6559C" wp14:editId="342C5E86">
            <wp:extent cx="6385560" cy="9700260"/>
            <wp:effectExtent l="0" t="0" r="0" b="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385560" cy="9700260"/>
                    </a:xfrm>
                    <a:prstGeom prst="rect">
                      <a:avLst/>
                    </a:prstGeom>
                  </pic:spPr>
                </pic:pic>
              </a:graphicData>
            </a:graphic>
          </wp:inline>
        </w:drawing>
      </w:r>
    </w:p>
    <w:p w14:paraId="2D25E792" w14:textId="00767218" w:rsidR="000F3870" w:rsidRDefault="00692680" w:rsidP="001E0B4A">
      <w:pPr>
        <w:contextualSpacing/>
        <w:jc w:val="both"/>
      </w:pPr>
      <w:r>
        <w:rPr>
          <w:noProof/>
        </w:rPr>
        <w:lastRenderedPageBreak/>
        <w:drawing>
          <wp:inline distT="0" distB="0" distL="0" distR="0" wp14:anchorId="5B03A2B6" wp14:editId="2639A751">
            <wp:extent cx="6385560" cy="9578340"/>
            <wp:effectExtent l="0" t="0" r="0" b="381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385560" cy="9578340"/>
                    </a:xfrm>
                    <a:prstGeom prst="rect">
                      <a:avLst/>
                    </a:prstGeom>
                  </pic:spPr>
                </pic:pic>
              </a:graphicData>
            </a:graphic>
          </wp:inline>
        </w:drawing>
      </w:r>
    </w:p>
    <w:p w14:paraId="53AD86E0" w14:textId="431C128C" w:rsidR="00D53F04" w:rsidRDefault="00D53F04" w:rsidP="004157D1">
      <w:pPr>
        <w:rPr>
          <w:b/>
          <w:sz w:val="22"/>
          <w:u w:val="single"/>
          <w:lang w:val="en-US"/>
        </w:rPr>
      </w:pPr>
      <w:r>
        <w:rPr>
          <w:noProof/>
        </w:rPr>
        <w:lastRenderedPageBreak/>
        <w:drawing>
          <wp:inline distT="0" distB="0" distL="0" distR="0" wp14:anchorId="64CF3DC9" wp14:editId="2FB0A27C">
            <wp:extent cx="6385560" cy="9680575"/>
            <wp:effectExtent l="0" t="0" r="0" b="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385560" cy="9680575"/>
                    </a:xfrm>
                    <a:prstGeom prst="rect">
                      <a:avLst/>
                    </a:prstGeom>
                  </pic:spPr>
                </pic:pic>
              </a:graphicData>
            </a:graphic>
          </wp:inline>
        </w:drawing>
      </w:r>
    </w:p>
    <w:p w14:paraId="1C72D553" w14:textId="20A0E9A7" w:rsidR="0065052A" w:rsidRDefault="0065052A" w:rsidP="004157D1">
      <w:pPr>
        <w:rPr>
          <w:b/>
          <w:sz w:val="22"/>
          <w:u w:val="single"/>
          <w:lang w:val="en-US"/>
        </w:rPr>
      </w:pPr>
    </w:p>
    <w:p w14:paraId="58306BBB" w14:textId="40852E53" w:rsidR="0065052A" w:rsidRDefault="0065052A" w:rsidP="004157D1">
      <w:pPr>
        <w:rPr>
          <w:b/>
          <w:sz w:val="22"/>
          <w:u w:val="single"/>
          <w:lang w:val="en-US"/>
        </w:rPr>
      </w:pPr>
    </w:p>
    <w:p w14:paraId="30FB8810" w14:textId="68D75F01" w:rsidR="0065052A" w:rsidRDefault="0065052A" w:rsidP="004157D1">
      <w:pPr>
        <w:rPr>
          <w:b/>
          <w:sz w:val="22"/>
          <w:u w:val="single"/>
          <w:lang w:val="en-US"/>
        </w:rPr>
      </w:pPr>
    </w:p>
    <w:p w14:paraId="2964884D" w14:textId="21DBAB30" w:rsidR="007F6D9E" w:rsidRDefault="007F6D9E" w:rsidP="004157D1">
      <w:pPr>
        <w:rPr>
          <w:b/>
          <w:sz w:val="22"/>
          <w:u w:val="single"/>
          <w:lang w:val="en-US"/>
        </w:rPr>
      </w:pPr>
    </w:p>
    <w:p w14:paraId="0343062A" w14:textId="7ED16DD6" w:rsidR="007F6D9E" w:rsidRDefault="007F6D9E" w:rsidP="004157D1">
      <w:pPr>
        <w:rPr>
          <w:b/>
          <w:sz w:val="22"/>
          <w:u w:val="single"/>
          <w:lang w:val="en-US"/>
        </w:rPr>
      </w:pPr>
    </w:p>
    <w:p w14:paraId="436FB549" w14:textId="30F4C085" w:rsidR="007F6D9E" w:rsidRDefault="007F6D9E" w:rsidP="004157D1">
      <w:pPr>
        <w:rPr>
          <w:b/>
          <w:sz w:val="22"/>
          <w:u w:val="single"/>
          <w:lang w:val="en-US"/>
        </w:rPr>
      </w:pPr>
    </w:p>
    <w:p w14:paraId="388A884E" w14:textId="3EB83AE6" w:rsidR="007F6D9E" w:rsidRDefault="007F6D9E" w:rsidP="004157D1">
      <w:pPr>
        <w:rPr>
          <w:b/>
          <w:sz w:val="22"/>
          <w:u w:val="single"/>
          <w:lang w:val="en-US"/>
        </w:rPr>
      </w:pPr>
    </w:p>
    <w:p w14:paraId="3CB85250" w14:textId="6938C5E3" w:rsidR="007F6D9E" w:rsidRDefault="007F6D9E" w:rsidP="004157D1">
      <w:pPr>
        <w:rPr>
          <w:b/>
          <w:sz w:val="22"/>
          <w:u w:val="single"/>
          <w:lang w:val="en-US"/>
        </w:rPr>
      </w:pPr>
    </w:p>
    <w:p w14:paraId="420C94C5" w14:textId="43F7D121" w:rsidR="007F6D9E" w:rsidRDefault="007F6D9E" w:rsidP="004157D1">
      <w:pPr>
        <w:rPr>
          <w:b/>
          <w:sz w:val="22"/>
          <w:u w:val="single"/>
          <w:lang w:val="en-US"/>
        </w:rPr>
      </w:pPr>
    </w:p>
    <w:p w14:paraId="151EB7A2" w14:textId="5BE1ECBB" w:rsidR="007F6D9E" w:rsidRDefault="007F6D9E" w:rsidP="004157D1">
      <w:pPr>
        <w:rPr>
          <w:b/>
          <w:sz w:val="22"/>
          <w:u w:val="single"/>
          <w:lang w:val="en-US"/>
        </w:rPr>
      </w:pPr>
    </w:p>
    <w:p w14:paraId="054396FB" w14:textId="7AA2D3A4" w:rsidR="007F6D9E" w:rsidRDefault="007F6D9E" w:rsidP="004157D1">
      <w:pPr>
        <w:rPr>
          <w:b/>
          <w:sz w:val="22"/>
          <w:u w:val="single"/>
          <w:lang w:val="en-US"/>
        </w:rPr>
      </w:pPr>
    </w:p>
    <w:p w14:paraId="539E38C2" w14:textId="18D1AFB4" w:rsidR="007F6D9E" w:rsidRDefault="007F6D9E" w:rsidP="004157D1">
      <w:pPr>
        <w:rPr>
          <w:b/>
          <w:sz w:val="22"/>
          <w:u w:val="single"/>
          <w:lang w:val="en-US"/>
        </w:rPr>
      </w:pPr>
    </w:p>
    <w:p w14:paraId="3F4E517A" w14:textId="2083E563" w:rsidR="007F6D9E" w:rsidRDefault="007F6D9E" w:rsidP="004157D1">
      <w:pPr>
        <w:rPr>
          <w:b/>
          <w:sz w:val="22"/>
          <w:u w:val="single"/>
          <w:lang w:val="en-US"/>
        </w:rPr>
      </w:pPr>
    </w:p>
    <w:p w14:paraId="7F03BF28" w14:textId="0DF8F013" w:rsidR="007F6D9E" w:rsidRDefault="007F6D9E" w:rsidP="004157D1">
      <w:pPr>
        <w:rPr>
          <w:b/>
          <w:sz w:val="22"/>
          <w:u w:val="single"/>
          <w:lang w:val="en-US"/>
        </w:rPr>
      </w:pPr>
    </w:p>
    <w:p w14:paraId="221EB57D" w14:textId="62756B70" w:rsidR="007F6D9E" w:rsidRDefault="007F6D9E" w:rsidP="004157D1">
      <w:pPr>
        <w:rPr>
          <w:b/>
          <w:sz w:val="22"/>
          <w:u w:val="single"/>
          <w:lang w:val="en-US"/>
        </w:rPr>
      </w:pPr>
    </w:p>
    <w:p w14:paraId="4DA78007" w14:textId="6EED0B05" w:rsidR="007F6D9E" w:rsidRDefault="007F6D9E" w:rsidP="004157D1">
      <w:pPr>
        <w:rPr>
          <w:b/>
          <w:sz w:val="22"/>
          <w:u w:val="single"/>
          <w:lang w:val="en-US"/>
        </w:rPr>
      </w:pPr>
    </w:p>
    <w:p w14:paraId="16CCA6AB" w14:textId="62715C1D" w:rsidR="007F6D9E" w:rsidRDefault="007F6D9E" w:rsidP="004157D1">
      <w:pPr>
        <w:rPr>
          <w:b/>
          <w:sz w:val="22"/>
          <w:u w:val="single"/>
          <w:lang w:val="en-US"/>
        </w:rPr>
      </w:pPr>
    </w:p>
    <w:p w14:paraId="31E7BC1F" w14:textId="631EF5E7" w:rsidR="007F6D9E" w:rsidRDefault="007F6D9E" w:rsidP="004157D1">
      <w:pPr>
        <w:rPr>
          <w:b/>
          <w:sz w:val="22"/>
          <w:u w:val="single"/>
          <w:lang w:val="en-US"/>
        </w:rPr>
      </w:pPr>
    </w:p>
    <w:p w14:paraId="35CC7C48" w14:textId="1AF994F6" w:rsidR="007F6D9E" w:rsidRDefault="007F6D9E" w:rsidP="004157D1">
      <w:pPr>
        <w:rPr>
          <w:b/>
          <w:sz w:val="22"/>
          <w:u w:val="single"/>
          <w:lang w:val="en-US"/>
        </w:rPr>
      </w:pPr>
    </w:p>
    <w:p w14:paraId="73D471D6" w14:textId="68AC1932" w:rsidR="007F6D9E" w:rsidRDefault="00800B79" w:rsidP="00800B79">
      <w:pPr>
        <w:jc w:val="center"/>
        <w:rPr>
          <w:b/>
          <w:sz w:val="22"/>
          <w:u w:val="single"/>
          <w:lang w:val="en-US"/>
        </w:rPr>
      </w:pPr>
      <w:r>
        <w:rPr>
          <w:b/>
          <w:sz w:val="22"/>
          <w:u w:val="single"/>
          <w:lang w:val="en-US"/>
        </w:rPr>
        <w:t>AVIS D’APPEL D’OFFRES VERSION ANGLAISE</w:t>
      </w:r>
    </w:p>
    <w:p w14:paraId="5B9D321F" w14:textId="64A56AE4" w:rsidR="0065052A" w:rsidRDefault="0065052A" w:rsidP="004157D1">
      <w:pPr>
        <w:rPr>
          <w:b/>
          <w:sz w:val="22"/>
          <w:u w:val="single"/>
          <w:lang w:val="en-US"/>
        </w:rPr>
      </w:pPr>
    </w:p>
    <w:p w14:paraId="29D0D525" w14:textId="3913F02E" w:rsidR="0065052A" w:rsidRDefault="0065052A" w:rsidP="004157D1">
      <w:pPr>
        <w:rPr>
          <w:b/>
          <w:sz w:val="22"/>
          <w:u w:val="single"/>
          <w:lang w:val="en-US"/>
        </w:rPr>
      </w:pPr>
    </w:p>
    <w:p w14:paraId="46FD8B8C" w14:textId="5CBDF4F2" w:rsidR="0065052A" w:rsidRDefault="0065052A" w:rsidP="004157D1">
      <w:pPr>
        <w:rPr>
          <w:b/>
          <w:sz w:val="22"/>
          <w:u w:val="single"/>
          <w:lang w:val="en-US"/>
        </w:rPr>
      </w:pPr>
    </w:p>
    <w:p w14:paraId="543F66C8" w14:textId="3D04062F" w:rsidR="00D53F04" w:rsidRPr="007A3A7B" w:rsidRDefault="00D53F04" w:rsidP="00D53F04">
      <w:pPr>
        <w:pStyle w:val="Paragraphedeliste"/>
        <w:ind w:left="567"/>
        <w:rPr>
          <w:bCs/>
          <w:lang w:val="en-US"/>
        </w:rPr>
      </w:pPr>
      <w:r>
        <w:rPr>
          <w:noProof/>
        </w:rPr>
        <w:lastRenderedPageBreak/>
        <w:drawing>
          <wp:inline distT="0" distB="0" distL="0" distR="0" wp14:anchorId="68023638" wp14:editId="37E6E5D9">
            <wp:extent cx="6400800" cy="9241790"/>
            <wp:effectExtent l="0" t="0" r="0" b="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400800" cy="9241790"/>
                    </a:xfrm>
                    <a:prstGeom prst="rect">
                      <a:avLst/>
                    </a:prstGeom>
                  </pic:spPr>
                </pic:pic>
              </a:graphicData>
            </a:graphic>
          </wp:inline>
        </w:drawing>
      </w:r>
      <w:r>
        <w:rPr>
          <w:b/>
          <w:u w:val="single"/>
          <w:lang w:val="en-US"/>
        </w:rPr>
        <w:t xml:space="preserve"> </w:t>
      </w:r>
    </w:p>
    <w:p w14:paraId="6F6E2733" w14:textId="77777777" w:rsidR="00AD6389" w:rsidRPr="00AD6389" w:rsidRDefault="00AD6389" w:rsidP="00AD6389">
      <w:pPr>
        <w:pStyle w:val="Paragraphedeliste"/>
        <w:rPr>
          <w:bCs/>
          <w:lang w:val="en-US"/>
        </w:rPr>
      </w:pPr>
    </w:p>
    <w:p w14:paraId="3FE0AC72" w14:textId="26F98F3E" w:rsidR="00A16C29" w:rsidRPr="00F87B30" w:rsidRDefault="00AD6389" w:rsidP="00A16C29">
      <w:pPr>
        <w:pStyle w:val="Paragraphedeliste"/>
        <w:ind w:left="567"/>
        <w:rPr>
          <w:bCs/>
          <w:lang w:val="en-US"/>
        </w:rPr>
      </w:pPr>
      <w:r>
        <w:rPr>
          <w:noProof/>
        </w:rPr>
        <w:lastRenderedPageBreak/>
        <w:drawing>
          <wp:inline distT="0" distB="0" distL="0" distR="0" wp14:anchorId="4EF8F74B" wp14:editId="41EB927F">
            <wp:extent cx="6385560" cy="9773285"/>
            <wp:effectExtent l="0" t="0" r="0" b="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385560" cy="9773285"/>
                    </a:xfrm>
                    <a:prstGeom prst="rect">
                      <a:avLst/>
                    </a:prstGeom>
                  </pic:spPr>
                </pic:pic>
              </a:graphicData>
            </a:graphic>
          </wp:inline>
        </w:drawing>
      </w:r>
    </w:p>
    <w:p w14:paraId="634E433B" w14:textId="0B74838E" w:rsidR="004157D1" w:rsidRPr="00800B79" w:rsidRDefault="00AD6389" w:rsidP="00800B79">
      <w:pPr>
        <w:pStyle w:val="Paragraphedeliste"/>
        <w:ind w:left="0"/>
        <w:rPr>
          <w:bCs/>
          <w:lang w:val="en-US"/>
        </w:rPr>
      </w:pPr>
      <w:r>
        <w:rPr>
          <w:noProof/>
        </w:rPr>
        <w:lastRenderedPageBreak/>
        <w:drawing>
          <wp:inline distT="0" distB="0" distL="0" distR="0" wp14:anchorId="242B3E43" wp14:editId="2A91AC94">
            <wp:extent cx="6385560" cy="9559925"/>
            <wp:effectExtent l="0" t="0" r="0" b="3175"/>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385560" cy="9559925"/>
                    </a:xfrm>
                    <a:prstGeom prst="rect">
                      <a:avLst/>
                    </a:prstGeom>
                  </pic:spPr>
                </pic:pic>
              </a:graphicData>
            </a:graphic>
          </wp:inline>
        </w:drawing>
      </w:r>
      <w:r w:rsidR="00B44839" w:rsidRPr="00B44839">
        <w:rPr>
          <w:noProof/>
        </w:rPr>
        <w:t xml:space="preserve"> </w:t>
      </w:r>
      <w:r w:rsidR="00B44839">
        <w:rPr>
          <w:noProof/>
        </w:rPr>
        <w:lastRenderedPageBreak/>
        <w:drawing>
          <wp:inline distT="0" distB="0" distL="0" distR="0" wp14:anchorId="6D15975A" wp14:editId="5FDDC352">
            <wp:extent cx="6385560" cy="9578340"/>
            <wp:effectExtent l="0" t="0" r="0" b="381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385560" cy="9578340"/>
                    </a:xfrm>
                    <a:prstGeom prst="rect">
                      <a:avLst/>
                    </a:prstGeom>
                  </pic:spPr>
                </pic:pic>
              </a:graphicData>
            </a:graphic>
          </wp:inline>
        </w:drawing>
      </w:r>
    </w:p>
    <w:p w14:paraId="01F45DFF" w14:textId="77777777" w:rsidR="00B0647E" w:rsidRPr="006D07EA" w:rsidRDefault="00B0647E"/>
    <w:p w14:paraId="16C6C327" w14:textId="25E09C17" w:rsidR="00B0647E" w:rsidRDefault="00B0647E"/>
    <w:p w14:paraId="34D0D581" w14:textId="1EA176AF" w:rsidR="004157D1" w:rsidRDefault="004157D1"/>
    <w:p w14:paraId="3352E19B" w14:textId="0907CD12" w:rsidR="004157D1" w:rsidRDefault="004157D1"/>
    <w:p w14:paraId="0B52E038" w14:textId="4770B7F9" w:rsidR="004157D1" w:rsidRDefault="004157D1"/>
    <w:p w14:paraId="4A4EB75A" w14:textId="483889BF" w:rsidR="004157D1" w:rsidRDefault="004157D1"/>
    <w:p w14:paraId="3C09480B" w14:textId="32AAAB2B" w:rsidR="004157D1" w:rsidRDefault="004157D1"/>
    <w:p w14:paraId="5875521B" w14:textId="68D744CA" w:rsidR="004157D1" w:rsidRDefault="004157D1"/>
    <w:p w14:paraId="2576F4A4" w14:textId="67F4D9DB" w:rsidR="004157D1" w:rsidRDefault="004157D1"/>
    <w:p w14:paraId="375698FA" w14:textId="386ED6B3" w:rsidR="004157D1" w:rsidRDefault="004157D1"/>
    <w:p w14:paraId="0F2F6C38" w14:textId="037F72D3" w:rsidR="004157D1" w:rsidRDefault="004157D1"/>
    <w:p w14:paraId="4B64CD96" w14:textId="7688E16A" w:rsidR="004157D1" w:rsidRDefault="004157D1"/>
    <w:p w14:paraId="7C3CA4E0" w14:textId="39A566CE" w:rsidR="004157D1" w:rsidRDefault="004157D1"/>
    <w:p w14:paraId="1965B897" w14:textId="77D6567A" w:rsidR="004157D1" w:rsidRDefault="004157D1"/>
    <w:p w14:paraId="74C06C72" w14:textId="2C5D19E1" w:rsidR="004157D1" w:rsidRDefault="004157D1"/>
    <w:p w14:paraId="0AB68D7B" w14:textId="618F9CB4" w:rsidR="004157D1" w:rsidRDefault="004157D1"/>
    <w:p w14:paraId="5D7B8991" w14:textId="177B7954" w:rsidR="004157D1" w:rsidRDefault="004157D1"/>
    <w:p w14:paraId="76EA4A61" w14:textId="4EF52B9F" w:rsidR="004157D1" w:rsidRDefault="004157D1"/>
    <w:p w14:paraId="2E974B7A" w14:textId="36949DFF" w:rsidR="004157D1" w:rsidRDefault="004157D1"/>
    <w:p w14:paraId="7E7E0AF0" w14:textId="7B6F45B9" w:rsidR="004157D1" w:rsidRDefault="004157D1"/>
    <w:p w14:paraId="76D2B547" w14:textId="251AA712" w:rsidR="004157D1" w:rsidRDefault="004157D1"/>
    <w:p w14:paraId="0A8826BF" w14:textId="1DB37408" w:rsidR="004157D1" w:rsidRDefault="004157D1"/>
    <w:p w14:paraId="08770A63" w14:textId="6EC1FC58" w:rsidR="004157D1" w:rsidRDefault="004157D1"/>
    <w:p w14:paraId="22FAAEB0" w14:textId="77777777" w:rsidR="00962670" w:rsidRDefault="00962670"/>
    <w:p w14:paraId="6D42E609" w14:textId="5B74646A" w:rsidR="004157D1" w:rsidRDefault="004157D1"/>
    <w:p w14:paraId="1B3D234E" w14:textId="2BAB119E" w:rsidR="0051539F" w:rsidRDefault="0051539F"/>
    <w:p w14:paraId="5CCFB715" w14:textId="3C54024A" w:rsidR="0051539F" w:rsidRDefault="0051539F"/>
    <w:p w14:paraId="7DE8B1E9" w14:textId="2DDF93D8" w:rsidR="0051539F" w:rsidRDefault="0051539F"/>
    <w:p w14:paraId="7537A29A" w14:textId="702417AD" w:rsidR="0051539F" w:rsidRDefault="0051539F"/>
    <w:p w14:paraId="33AD3252" w14:textId="5577E90F" w:rsidR="0051539F" w:rsidRDefault="0051539F"/>
    <w:p w14:paraId="7434C70D" w14:textId="392134CF" w:rsidR="0051539F" w:rsidRDefault="0051539F"/>
    <w:p w14:paraId="49F3AE0F" w14:textId="5E32B35C" w:rsidR="0051539F" w:rsidRDefault="0051539F"/>
    <w:p w14:paraId="5A17C815" w14:textId="6E465BBF" w:rsidR="0051539F" w:rsidRDefault="0051539F"/>
    <w:p w14:paraId="1C3AB02A" w14:textId="04A49A25" w:rsidR="0051539F" w:rsidRDefault="0051539F"/>
    <w:p w14:paraId="39BA3856" w14:textId="526F1297" w:rsidR="0051539F" w:rsidRDefault="0051539F"/>
    <w:p w14:paraId="0A290BAB" w14:textId="0C1A01D5" w:rsidR="0051539F" w:rsidRDefault="0051539F"/>
    <w:p w14:paraId="5CC50D9C" w14:textId="18982F9D" w:rsidR="0051539F" w:rsidRDefault="0051539F"/>
    <w:p w14:paraId="2167609F" w14:textId="16EC18C6" w:rsidR="0051539F" w:rsidRDefault="0051539F"/>
    <w:p w14:paraId="7A7F2843" w14:textId="3A573A5E" w:rsidR="0051539F" w:rsidRDefault="0051539F"/>
    <w:p w14:paraId="3F66ED75" w14:textId="10DB7034" w:rsidR="0051539F" w:rsidRDefault="0051539F"/>
    <w:p w14:paraId="4D6C3F99" w14:textId="184377ED" w:rsidR="0051539F" w:rsidRDefault="0051539F"/>
    <w:p w14:paraId="6F5C7378" w14:textId="5E844EDA" w:rsidR="0051539F" w:rsidRDefault="0051539F"/>
    <w:p w14:paraId="14D1F8A2" w14:textId="36416E3B" w:rsidR="0051539F" w:rsidRDefault="0051539F"/>
    <w:p w14:paraId="072E8FE6" w14:textId="0825EE93" w:rsidR="0051539F" w:rsidRDefault="00FB40D8">
      <w:r w:rsidRPr="006D07EA">
        <w:rPr>
          <w:noProof/>
        </w:rPr>
        <mc:AlternateContent>
          <mc:Choice Requires="wps">
            <w:drawing>
              <wp:anchor distT="0" distB="0" distL="114300" distR="114300" simplePos="0" relativeHeight="251683840" behindDoc="0" locked="0" layoutInCell="1" allowOverlap="1" wp14:anchorId="7930FF9C" wp14:editId="47857E99">
                <wp:simplePos x="0" y="0"/>
                <wp:positionH relativeFrom="margin">
                  <wp:posOffset>579120</wp:posOffset>
                </wp:positionH>
                <wp:positionV relativeFrom="margin">
                  <wp:posOffset>3376930</wp:posOffset>
                </wp:positionV>
                <wp:extent cx="5675630" cy="1647825"/>
                <wp:effectExtent l="57150" t="38100" r="58420" b="85725"/>
                <wp:wrapSquare wrapText="bothSides"/>
                <wp:docPr id="7" name="Demi-cadr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75630" cy="1647825"/>
                        </a:xfrm>
                        <a:prstGeom prst="halfFrame">
                          <a:avLst/>
                        </a:prstGeom>
                        <a:gradFill rotWithShape="1">
                          <a:gsLst>
                            <a:gs pos="0">
                              <a:sysClr val="windowText" lastClr="000000">
                                <a:tint val="50000"/>
                                <a:satMod val="300000"/>
                              </a:sysClr>
                            </a:gs>
                            <a:gs pos="35000">
                              <a:sysClr val="windowText" lastClr="000000">
                                <a:tint val="37000"/>
                                <a:satMod val="300000"/>
                              </a:sysClr>
                            </a:gs>
                            <a:gs pos="100000">
                              <a:sysClr val="windowText" lastClr="000000">
                                <a:tint val="15000"/>
                                <a:satMod val="350000"/>
                              </a:sysClr>
                            </a:gs>
                          </a:gsLst>
                          <a:lin ang="16200000" scaled="1"/>
                        </a:gradFill>
                        <a:ln w="9525" cap="flat" cmpd="sng" algn="ctr">
                          <a:solidFill>
                            <a:sysClr val="windowText" lastClr="000000">
                              <a:shade val="95000"/>
                              <a:satMod val="105000"/>
                            </a:sysClr>
                          </a:solidFill>
                          <a:prstDash val="solid"/>
                        </a:ln>
                        <a:effectLst>
                          <a:outerShdw blurRad="40000" dist="20000" dir="5400000" rotWithShape="0">
                            <a:srgbClr val="000000">
                              <a:alpha val="38000"/>
                            </a:srgbClr>
                          </a:outerShdw>
                        </a:effectLst>
                      </wps:spPr>
                      <wps:txbx>
                        <w:txbxContent>
                          <w:p w14:paraId="44718489" w14:textId="77777777" w:rsidR="00C51BBC" w:rsidRDefault="00C51BBC" w:rsidP="007165B8">
                            <w:pPr>
                              <w:jc w:val="center"/>
                              <w:rPr>
                                <w:rFonts w:ascii="Tw Cen MT" w:hAnsi="Tw Cen MT" w:cs="Arial"/>
                                <w:b/>
                                <w:sz w:val="32"/>
                                <w:szCs w:val="32"/>
                              </w:rPr>
                            </w:pPr>
                          </w:p>
                          <w:p w14:paraId="51F65DC6" w14:textId="77777777" w:rsidR="00C51BBC" w:rsidRDefault="00C51BBC" w:rsidP="007165B8">
                            <w:pPr>
                              <w:jc w:val="center"/>
                              <w:rPr>
                                <w:rFonts w:ascii="Tw Cen MT" w:hAnsi="Tw Cen MT" w:cs="Arial"/>
                                <w:b/>
                                <w:sz w:val="32"/>
                                <w:szCs w:val="32"/>
                              </w:rPr>
                            </w:pPr>
                          </w:p>
                          <w:p w14:paraId="7378653F" w14:textId="5A7F8393" w:rsidR="00C51BBC" w:rsidRPr="00C23978" w:rsidRDefault="00C51BBC" w:rsidP="007165B8">
                            <w:pPr>
                              <w:jc w:val="center"/>
                              <w:rPr>
                                <w:rFonts w:ascii="Tw Cen MT" w:hAnsi="Tw Cen MT" w:cs="Arial"/>
                                <w:b/>
                                <w:sz w:val="32"/>
                                <w:szCs w:val="32"/>
                              </w:rPr>
                            </w:pPr>
                            <w:r w:rsidRPr="00C23978">
                              <w:rPr>
                                <w:rFonts w:ascii="Tw Cen MT" w:hAnsi="Tw Cen MT" w:cs="Arial"/>
                                <w:b/>
                                <w:sz w:val="32"/>
                                <w:szCs w:val="32"/>
                              </w:rPr>
                              <w:t>P</w:t>
                            </w:r>
                            <w:r>
                              <w:rPr>
                                <w:rFonts w:ascii="Tw Cen MT" w:hAnsi="Tw Cen MT" w:cs="Arial"/>
                                <w:b/>
                                <w:sz w:val="32"/>
                                <w:szCs w:val="32"/>
                              </w:rPr>
                              <w:t xml:space="preserve">ièce N° </w:t>
                            </w:r>
                            <w:proofErr w:type="gramStart"/>
                            <w:r>
                              <w:rPr>
                                <w:rFonts w:ascii="Tw Cen MT" w:hAnsi="Tw Cen MT" w:cs="Arial"/>
                                <w:b/>
                                <w:sz w:val="32"/>
                                <w:szCs w:val="32"/>
                              </w:rPr>
                              <w:t>1:</w:t>
                            </w:r>
                            <w:proofErr w:type="gramEnd"/>
                            <w:r>
                              <w:rPr>
                                <w:rFonts w:ascii="Tw Cen MT" w:hAnsi="Tw Cen MT" w:cs="Arial"/>
                                <w:b/>
                                <w:sz w:val="32"/>
                                <w:szCs w:val="32"/>
                              </w:rPr>
                              <w:t xml:space="preserve"> Règlement Général de l’Appel d’Offre</w:t>
                            </w:r>
                          </w:p>
                          <w:p w14:paraId="6CD10670" w14:textId="5A4CC9B2" w:rsidR="00C51BBC" w:rsidRPr="00C23978" w:rsidRDefault="00C51BBC" w:rsidP="007165B8">
                            <w:pPr>
                              <w:jc w:val="center"/>
                              <w:rPr>
                                <w:rFonts w:ascii="Tw Cen MT" w:hAnsi="Tw Cen MT" w:cs="Arial"/>
                                <w:b/>
                                <w:sz w:val="48"/>
                                <w:szCs w:val="32"/>
                              </w:rPr>
                            </w:pPr>
                            <w:r>
                              <w:rPr>
                                <w:rFonts w:ascii="Tw Cen MT" w:hAnsi="Tw Cen MT" w:cs="Arial"/>
                                <w:b/>
                                <w:sz w:val="48"/>
                                <w:szCs w:val="32"/>
                              </w:rPr>
                              <w:t>(RGAO</w:t>
                            </w:r>
                            <w:r w:rsidRPr="00C23978">
                              <w:rPr>
                                <w:rFonts w:ascii="Tw Cen MT" w:hAnsi="Tw Cen MT" w:cs="Arial"/>
                                <w:b/>
                                <w:sz w:val="48"/>
                                <w:szCs w:val="32"/>
                              </w:rPr>
                              <w:t>)</w:t>
                            </w:r>
                          </w:p>
                          <w:p w14:paraId="29F0EDE6" w14:textId="77777777" w:rsidR="00C51BBC" w:rsidRDefault="00C51BBC" w:rsidP="007165B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30FF9C" id="_x0000_s1027" style="position:absolute;margin-left:45.6pt;margin-top:265.9pt;width:446.9pt;height:129.75pt;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coordsize="5675630,1647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9wkAKgMAAG0HAAAOAAAAZHJzL2Uyb0RvYy54bWysVUtv2zAMvg/YfxB8Xx3n2QZNiqBFhgFZ&#10;WywdemZk2RYmS5qkxMl+/SjJcdPHZe18MCSSovh9fOjyal8LsmPGciVnSXbWSwiTVOVclrPk58Py&#10;y3lCrAOZg1CSzZIDs8nV/POny0ZPWV9VSuTMEHQi7bTRs6RyTk/T1NKK1WDPlGYSlYUyNTjcmjLN&#10;DTTovRZpv9cbp40yuTaKMmtRehOVyTz4LwpG3V1RWOaImCUYmwt/E/4b/0/nlzAtDeiK0zYMeEcU&#10;NXCJl3aubsAB2Rr+ylXNqVFWFe6MqjpVRcEpCxgQTdZ7gWZdgWYBC5JjdUeT/X9u6e1ure+ND93q&#10;laK/LDKSNtpOO43f2NZmX5ja22LgZB9YPHQssr0jFIWj8WQ0HiDZFHXZeDg57488zylMj8e1se4r&#10;UzXxCwQDolgaqD1WmMJuZV20P9q1zOZLLgQxyj1yVwVy8IJIu8UzwcoSrZCfXhDbg70WhuwAs49F&#10;k6vmAaNMiADrUIFm4Qu2jksXLUdeGCvDgvuu8igeRNsYWfQcQJX29OKBP/2ByweTD1yexRB9PO+D&#10;noXoESI6OIXeUYJJfAEdJeWRfcElAd/52Rib0wMhloJguc9TJA57LaTRXyEkaWbJxQjrg1DA7i8E&#10;YHZorfGAlWVCQJQ4VqgzkVEleHf4XwDaCnIWs3jxNsKsd5Q/R2hPr/TleAO2ip6CqkUlpMfDwsBp&#10;K1FtHTPrKm/IRmzND0BIw0hJzn3RB4ISknMsw1HQIFvPa7utI1NuuioOrEY5CF1BW5rnnuu2MqN5&#10;KM0uhrA7CS90eGxq395uv9kTfsySl2xUfrg3Ph7fS8RquuSIfoWNcw8GRyQKcey7O/wVQmEaVbtK&#10;SKXMn7fk3h6bHbUJaXDkYo5/b8Ew7MdvEnv2IhsO0a0Lm+Fo0veEnGo2pxq5ra8V9nUWogtLb+/E&#10;cVkYVT/i67Dwt6IKJMW7YzW1m2vnZ0BC8H2hbLEIa5zLGtxKrjU9Thef94f9IxjdDiyHU+RWHcfz&#10;q5EVbX1FSLXYOlXwMM+eeMV0+A3O9DhB4vvjH43TfbB6eiXnfwEAAP//AwBQSwMEFAAGAAgAAAAh&#10;AF9Q9BfiAAAACgEAAA8AAABkcnMvZG93bnJldi54bWxMj0FPg0AQhe8m/ofNmHgxdoGmWpChISYe&#10;vBitprG3LbsCKTtL2IVif73jSY+TeXnv+/LNbDsxmcG3jhDiRQTCUOV0SzXCx/vT7RqED4q06hwZ&#10;hG/jYVNcXuQq0+5Eb2bahlpwCflMITQh9JmUvmqMVX7hekP8+3KDVYHPoZZ6UCcut51MouhOWtUS&#10;LzSqN4+NqY7b0SJMz/uof6nOx8+x3u2T9LW8Oe9KxOuruXwAEcwc/sLwi8/oUDDTwY2kvegQ0jjh&#10;JMJqGbMCB9L1iuUOCPdpvARZ5PK/QvEDAAD//wMAUEsBAi0AFAAGAAgAAAAhALaDOJL+AAAA4QEA&#10;ABMAAAAAAAAAAAAAAAAAAAAAAFtDb250ZW50X1R5cGVzXS54bWxQSwECLQAUAAYACAAAACEAOP0h&#10;/9YAAACUAQAACwAAAAAAAAAAAAAAAAAvAQAAX3JlbHMvLnJlbHNQSwECLQAUAAYACAAAACEAMfcJ&#10;ACoDAABtBwAADgAAAAAAAAAAAAAAAAAuAgAAZHJzL2Uyb0RvYy54bWxQSwECLQAUAAYACAAAACEA&#10;X1D0F+IAAAAKAQAADwAAAAAAAAAAAAAAAACEBQAAZHJzL2Rvd25yZXYueG1sUEsFBgAAAAAEAAQA&#10;8wAAAJMGAAAAAA==&#10;" adj="-11796480,,5400" path="m,l5675630,,3783772,549270r-3234502,l549270,1488354,,1647825,,xe" fillcolor="#bcbcbc">
                <v:fill color2="#ededed" rotate="t" angle="180" colors="0 #bcbcbc;22938f #d0d0d0;1 #ededed" focus="100%" type="gradient"/>
                <v:stroke joinstyle="miter"/>
                <v:shadow on="t" color="black" opacity="24903f" origin=",.5" offset="0,.55556mm"/>
                <v:formulas/>
                <v:path arrowok="t" o:connecttype="custom" o:connectlocs="0,0;5675630,0;3783772,549270;549270,549270;549270,1488354;0,1647825;0,0" o:connectangles="0,0,0,0,0,0,0" textboxrect="0,0,5675630,1647825"/>
                <v:textbox>
                  <w:txbxContent>
                    <w:p w14:paraId="44718489" w14:textId="77777777" w:rsidR="00C51BBC" w:rsidRDefault="00C51BBC" w:rsidP="007165B8">
                      <w:pPr>
                        <w:jc w:val="center"/>
                        <w:rPr>
                          <w:rFonts w:ascii="Tw Cen MT" w:hAnsi="Tw Cen MT" w:cs="Arial"/>
                          <w:b/>
                          <w:sz w:val="32"/>
                          <w:szCs w:val="32"/>
                        </w:rPr>
                      </w:pPr>
                    </w:p>
                    <w:p w14:paraId="51F65DC6" w14:textId="77777777" w:rsidR="00C51BBC" w:rsidRDefault="00C51BBC" w:rsidP="007165B8">
                      <w:pPr>
                        <w:jc w:val="center"/>
                        <w:rPr>
                          <w:rFonts w:ascii="Tw Cen MT" w:hAnsi="Tw Cen MT" w:cs="Arial"/>
                          <w:b/>
                          <w:sz w:val="32"/>
                          <w:szCs w:val="32"/>
                        </w:rPr>
                      </w:pPr>
                    </w:p>
                    <w:p w14:paraId="7378653F" w14:textId="5A7F8393" w:rsidR="00C51BBC" w:rsidRPr="00C23978" w:rsidRDefault="00C51BBC" w:rsidP="007165B8">
                      <w:pPr>
                        <w:jc w:val="center"/>
                        <w:rPr>
                          <w:rFonts w:ascii="Tw Cen MT" w:hAnsi="Tw Cen MT" w:cs="Arial"/>
                          <w:b/>
                          <w:sz w:val="32"/>
                          <w:szCs w:val="32"/>
                        </w:rPr>
                      </w:pPr>
                      <w:r w:rsidRPr="00C23978">
                        <w:rPr>
                          <w:rFonts w:ascii="Tw Cen MT" w:hAnsi="Tw Cen MT" w:cs="Arial"/>
                          <w:b/>
                          <w:sz w:val="32"/>
                          <w:szCs w:val="32"/>
                        </w:rPr>
                        <w:t>P</w:t>
                      </w:r>
                      <w:r>
                        <w:rPr>
                          <w:rFonts w:ascii="Tw Cen MT" w:hAnsi="Tw Cen MT" w:cs="Arial"/>
                          <w:b/>
                          <w:sz w:val="32"/>
                          <w:szCs w:val="32"/>
                        </w:rPr>
                        <w:t xml:space="preserve">ièce N° </w:t>
                      </w:r>
                      <w:proofErr w:type="gramStart"/>
                      <w:r>
                        <w:rPr>
                          <w:rFonts w:ascii="Tw Cen MT" w:hAnsi="Tw Cen MT" w:cs="Arial"/>
                          <w:b/>
                          <w:sz w:val="32"/>
                          <w:szCs w:val="32"/>
                        </w:rPr>
                        <w:t>1:</w:t>
                      </w:r>
                      <w:proofErr w:type="gramEnd"/>
                      <w:r>
                        <w:rPr>
                          <w:rFonts w:ascii="Tw Cen MT" w:hAnsi="Tw Cen MT" w:cs="Arial"/>
                          <w:b/>
                          <w:sz w:val="32"/>
                          <w:szCs w:val="32"/>
                        </w:rPr>
                        <w:t xml:space="preserve"> Règlement Général de l’Appel d’Offre</w:t>
                      </w:r>
                    </w:p>
                    <w:p w14:paraId="6CD10670" w14:textId="5A4CC9B2" w:rsidR="00C51BBC" w:rsidRPr="00C23978" w:rsidRDefault="00C51BBC" w:rsidP="007165B8">
                      <w:pPr>
                        <w:jc w:val="center"/>
                        <w:rPr>
                          <w:rFonts w:ascii="Tw Cen MT" w:hAnsi="Tw Cen MT" w:cs="Arial"/>
                          <w:b/>
                          <w:sz w:val="48"/>
                          <w:szCs w:val="32"/>
                        </w:rPr>
                      </w:pPr>
                      <w:r>
                        <w:rPr>
                          <w:rFonts w:ascii="Tw Cen MT" w:hAnsi="Tw Cen MT" w:cs="Arial"/>
                          <w:b/>
                          <w:sz w:val="48"/>
                          <w:szCs w:val="32"/>
                        </w:rPr>
                        <w:t>(RGAO</w:t>
                      </w:r>
                      <w:r w:rsidRPr="00C23978">
                        <w:rPr>
                          <w:rFonts w:ascii="Tw Cen MT" w:hAnsi="Tw Cen MT" w:cs="Arial"/>
                          <w:b/>
                          <w:sz w:val="48"/>
                          <w:szCs w:val="32"/>
                        </w:rPr>
                        <w:t>)</w:t>
                      </w:r>
                    </w:p>
                    <w:p w14:paraId="29F0EDE6" w14:textId="77777777" w:rsidR="00C51BBC" w:rsidRDefault="00C51BBC" w:rsidP="007165B8">
                      <w:pPr>
                        <w:jc w:val="center"/>
                      </w:pPr>
                    </w:p>
                  </w:txbxContent>
                </v:textbox>
                <w10:wrap type="square" anchorx="margin" anchory="margin"/>
              </v:shape>
            </w:pict>
          </mc:Fallback>
        </mc:AlternateContent>
      </w:r>
    </w:p>
    <w:p w14:paraId="4B7E82E2" w14:textId="404BDC07" w:rsidR="0051539F" w:rsidRDefault="0051539F"/>
    <w:p w14:paraId="3944CD83" w14:textId="1A27E918" w:rsidR="0051539F" w:rsidRDefault="0051539F"/>
    <w:p w14:paraId="66CEC7CF" w14:textId="1C90461A" w:rsidR="003622E6" w:rsidRDefault="003622E6"/>
    <w:p w14:paraId="65DE0CFD" w14:textId="38925472" w:rsidR="00916227" w:rsidRDefault="00916227"/>
    <w:p w14:paraId="60BE7CB1" w14:textId="77777777" w:rsidR="00916227" w:rsidRDefault="00916227"/>
    <w:p w14:paraId="6E4CABBF" w14:textId="01CDB952" w:rsidR="0051539F" w:rsidRDefault="0051539F"/>
    <w:p w14:paraId="11F928CE" w14:textId="52F01668" w:rsidR="0051539F" w:rsidRDefault="0051539F"/>
    <w:p w14:paraId="5F987C88" w14:textId="367A7792" w:rsidR="0051539F" w:rsidRDefault="0051539F"/>
    <w:p w14:paraId="07AA3865" w14:textId="00811A04" w:rsidR="0051539F" w:rsidRDefault="0051539F"/>
    <w:p w14:paraId="73CFC106" w14:textId="241F8044" w:rsidR="0051539F" w:rsidRDefault="0051539F"/>
    <w:p w14:paraId="72645539" w14:textId="45D05497" w:rsidR="00B0647E" w:rsidRPr="006D07EA" w:rsidRDefault="00B0647E"/>
    <w:p w14:paraId="0E266445" w14:textId="77777777" w:rsidR="003C6E42" w:rsidRPr="006D07EA" w:rsidRDefault="003C6E42" w:rsidP="003C6E42">
      <w:pPr>
        <w:pStyle w:val="CM107"/>
        <w:spacing w:after="0"/>
        <w:jc w:val="center"/>
        <w:rPr>
          <w:rFonts w:ascii="Times New Roman" w:hAnsi="Times New Roman" w:cs="Times New Roman"/>
          <w:color w:val="211E1E"/>
          <w:sz w:val="32"/>
        </w:rPr>
      </w:pPr>
      <w:r w:rsidRPr="006D07EA">
        <w:rPr>
          <w:rFonts w:ascii="Times New Roman" w:hAnsi="Times New Roman" w:cs="Times New Roman"/>
          <w:b/>
          <w:bCs/>
          <w:color w:val="211E1E"/>
          <w:sz w:val="32"/>
        </w:rPr>
        <w:lastRenderedPageBreak/>
        <w:t xml:space="preserve">REGLEMENT GENERAL DE L'APPEL D'OFFRES </w:t>
      </w:r>
    </w:p>
    <w:p w14:paraId="71E16894" w14:textId="77777777" w:rsidR="003C6E42" w:rsidRPr="006D07EA" w:rsidRDefault="003C6E42" w:rsidP="003C6E42">
      <w:pPr>
        <w:pStyle w:val="CM1"/>
        <w:spacing w:after="120"/>
        <w:outlineLvl w:val="0"/>
        <w:rPr>
          <w:rFonts w:ascii="Times New Roman" w:hAnsi="Times New Roman" w:cs="Times New Roman"/>
          <w:color w:val="211E1E"/>
        </w:rPr>
        <w:sectPr w:rsidR="003C6E42" w:rsidRPr="006D07EA" w:rsidSect="00F74BC6">
          <w:footerReference w:type="default" r:id="rId18"/>
          <w:pgSz w:w="11900" w:h="16820"/>
          <w:pgMar w:top="567" w:right="851" w:bottom="851" w:left="993" w:header="720" w:footer="720" w:gutter="0"/>
          <w:paperSrc w:first="1" w:other="1"/>
          <w:cols w:space="720"/>
          <w:noEndnote/>
        </w:sectPr>
      </w:pPr>
      <w:bookmarkStart w:id="0" w:name="_Toc188773334"/>
      <w:r w:rsidRPr="006D07EA">
        <w:rPr>
          <w:rFonts w:ascii="Times New Roman" w:hAnsi="Times New Roman" w:cs="Times New Roman"/>
          <w:b/>
          <w:bCs/>
          <w:color w:val="211E1E"/>
          <w:sz w:val="32"/>
        </w:rPr>
        <w:t>A. Généralités</w:t>
      </w:r>
      <w:bookmarkEnd w:id="0"/>
    </w:p>
    <w:p w14:paraId="6F75FAD6" w14:textId="77777777" w:rsidR="003C6E42" w:rsidRPr="006D07EA" w:rsidRDefault="003C6E42" w:rsidP="003C6E42">
      <w:pPr>
        <w:pStyle w:val="CM98"/>
        <w:spacing w:before="120" w:after="120"/>
        <w:outlineLvl w:val="1"/>
        <w:rPr>
          <w:rFonts w:ascii="Times New Roman" w:hAnsi="Times New Roman" w:cs="Times New Roman"/>
        </w:rPr>
      </w:pPr>
      <w:bookmarkStart w:id="1" w:name="_Toc188773335"/>
      <w:r w:rsidRPr="006D07EA">
        <w:rPr>
          <w:rFonts w:ascii="Times New Roman" w:hAnsi="Times New Roman" w:cs="Times New Roman"/>
          <w:b/>
          <w:bCs/>
        </w:rPr>
        <w:t>Article 1 : Portée de la soumission</w:t>
      </w:r>
      <w:bookmarkEnd w:id="1"/>
    </w:p>
    <w:p w14:paraId="1C24D45D" w14:textId="77777777" w:rsidR="003C6E42" w:rsidRPr="006D07EA" w:rsidRDefault="003C6E42" w:rsidP="003C6E42">
      <w:pPr>
        <w:pStyle w:val="CM99"/>
        <w:spacing w:after="0"/>
        <w:ind w:left="510" w:hanging="510"/>
        <w:jc w:val="both"/>
        <w:rPr>
          <w:rFonts w:ascii="Times New Roman" w:hAnsi="Times New Roman" w:cs="Times New Roman"/>
        </w:rPr>
      </w:pPr>
      <w:r w:rsidRPr="006D07EA">
        <w:rPr>
          <w:rFonts w:ascii="Times New Roman" w:hAnsi="Times New Roman" w:cs="Times New Roman"/>
        </w:rPr>
        <w:t>1.1.</w:t>
      </w:r>
      <w:r w:rsidRPr="006D07EA">
        <w:rPr>
          <w:rFonts w:ascii="Times New Roman" w:hAnsi="Times New Roman" w:cs="Times New Roman"/>
        </w:rPr>
        <w:tab/>
        <w:t xml:space="preserve">Le Maître d’Ouvrage, tel qu’il est défini dans le Règlement Particulier de l’Appel d’Offres (RPAO), ci-après dénommé “ Maître d’Ouvrage ”, lance un Appel d’Offres pour les Travaux décrits dans le Dossier d’Appel d’Offres et brièvement définis dans le RPAO. Le nom, le numéro d’identification faisant l’objet de l’appel d’offres figurent dans le RPAO. Il y est fait ci-après référence sous le terme “les Travaux”. </w:t>
      </w:r>
    </w:p>
    <w:p w14:paraId="4BF3A78F" w14:textId="77777777" w:rsidR="003C6E42" w:rsidRPr="006D07EA" w:rsidRDefault="003C6E42" w:rsidP="003C6E42">
      <w:pPr>
        <w:pStyle w:val="Default"/>
        <w:rPr>
          <w:rFonts w:ascii="Times New Roman" w:hAnsi="Times New Roman" w:cs="Times New Roman"/>
        </w:rPr>
      </w:pPr>
    </w:p>
    <w:p w14:paraId="5D70067E" w14:textId="77777777" w:rsidR="003C6E42" w:rsidRPr="006D07EA" w:rsidRDefault="003C6E42" w:rsidP="003C6E42">
      <w:pPr>
        <w:pStyle w:val="CM98"/>
        <w:spacing w:after="0"/>
        <w:ind w:left="510" w:hanging="510"/>
        <w:jc w:val="both"/>
        <w:rPr>
          <w:rFonts w:ascii="Times New Roman" w:hAnsi="Times New Roman" w:cs="Times New Roman"/>
        </w:rPr>
      </w:pPr>
      <w:r w:rsidRPr="006D07EA">
        <w:rPr>
          <w:rFonts w:ascii="Times New Roman" w:hAnsi="Times New Roman" w:cs="Times New Roman"/>
        </w:rPr>
        <w:t>1.2.</w:t>
      </w:r>
      <w:r w:rsidRPr="006D07EA">
        <w:rPr>
          <w:rFonts w:ascii="Times New Roman" w:hAnsi="Times New Roman" w:cs="Times New Roman"/>
        </w:rPr>
        <w:tab/>
        <w:t xml:space="preserve">Le Soumissionnaire retenu, ou attributaire, doit achever les Travaux dans le délai indiqué dans le RPAO, et qui court sauf stipulation contraire du CCAP, à compter de la date de notification de l’ordre de service de commencer les travaux ou dans celle fixée dans ledit ordre de service. </w:t>
      </w:r>
    </w:p>
    <w:p w14:paraId="2DB5FF0B" w14:textId="77777777" w:rsidR="003C6E42" w:rsidRPr="006D07EA" w:rsidRDefault="003C6E42" w:rsidP="003C6E42">
      <w:pPr>
        <w:pStyle w:val="Default"/>
        <w:rPr>
          <w:rFonts w:ascii="Times New Roman" w:hAnsi="Times New Roman" w:cs="Times New Roman"/>
        </w:rPr>
      </w:pPr>
    </w:p>
    <w:p w14:paraId="3A0618B8" w14:textId="77777777" w:rsidR="003C6E42" w:rsidRPr="006D07EA" w:rsidRDefault="003C6E42" w:rsidP="003C6E42">
      <w:pPr>
        <w:pStyle w:val="CM99"/>
        <w:spacing w:after="0"/>
        <w:ind w:left="510" w:hanging="510"/>
        <w:jc w:val="both"/>
        <w:rPr>
          <w:rFonts w:ascii="Times New Roman" w:hAnsi="Times New Roman" w:cs="Times New Roman"/>
        </w:rPr>
      </w:pPr>
      <w:r w:rsidRPr="006D07EA">
        <w:rPr>
          <w:rFonts w:ascii="Times New Roman" w:hAnsi="Times New Roman" w:cs="Times New Roman"/>
        </w:rPr>
        <w:t>1.3.</w:t>
      </w:r>
      <w:r w:rsidRPr="006D07EA">
        <w:rPr>
          <w:rFonts w:ascii="Times New Roman" w:hAnsi="Times New Roman" w:cs="Times New Roman"/>
        </w:rPr>
        <w:tab/>
        <w:t xml:space="preserve">Dans le présent Dossier d’Appel d’Offres, le terme « jour » désigne un jour calendaire. </w:t>
      </w:r>
    </w:p>
    <w:p w14:paraId="16EF2EE0" w14:textId="77777777" w:rsidR="003C6E42" w:rsidRPr="006D07EA" w:rsidRDefault="003C6E42" w:rsidP="00986C55">
      <w:pPr>
        <w:pStyle w:val="CM98"/>
        <w:spacing w:after="0"/>
        <w:rPr>
          <w:rFonts w:ascii="Times New Roman" w:hAnsi="Times New Roman" w:cs="Times New Roman"/>
          <w:b/>
          <w:bCs/>
        </w:rPr>
      </w:pPr>
      <w:bookmarkStart w:id="2" w:name="_Toc188773336"/>
    </w:p>
    <w:p w14:paraId="70E60DA8" w14:textId="77777777" w:rsidR="003C6E42" w:rsidRPr="006D07EA" w:rsidRDefault="003C6E42" w:rsidP="003C6E42">
      <w:pPr>
        <w:pStyle w:val="CM98"/>
        <w:spacing w:after="0"/>
        <w:outlineLvl w:val="1"/>
        <w:rPr>
          <w:rFonts w:ascii="Times New Roman" w:hAnsi="Times New Roman" w:cs="Times New Roman"/>
        </w:rPr>
      </w:pPr>
      <w:r w:rsidRPr="006D07EA">
        <w:rPr>
          <w:rFonts w:ascii="Times New Roman" w:hAnsi="Times New Roman" w:cs="Times New Roman"/>
          <w:b/>
          <w:bCs/>
        </w:rPr>
        <w:t>Article 2 : Financement</w:t>
      </w:r>
      <w:bookmarkEnd w:id="2"/>
    </w:p>
    <w:p w14:paraId="44A6CE68" w14:textId="77777777" w:rsidR="003C6E42" w:rsidRPr="006D07EA" w:rsidRDefault="003C6E42" w:rsidP="003C6E42">
      <w:pPr>
        <w:pStyle w:val="CM99"/>
        <w:spacing w:after="0"/>
        <w:rPr>
          <w:rFonts w:ascii="Times New Roman" w:hAnsi="Times New Roman" w:cs="Times New Roman"/>
        </w:rPr>
      </w:pPr>
      <w:r w:rsidRPr="006D07EA">
        <w:rPr>
          <w:rFonts w:ascii="Times New Roman" w:hAnsi="Times New Roman" w:cs="Times New Roman"/>
        </w:rPr>
        <w:t xml:space="preserve">La source de financement des travaux objet du présent appel d’offres est </w:t>
      </w:r>
      <w:proofErr w:type="gramStart"/>
      <w:r w:rsidRPr="006D07EA">
        <w:rPr>
          <w:rFonts w:ascii="Times New Roman" w:hAnsi="Times New Roman" w:cs="Times New Roman"/>
        </w:rPr>
        <w:t>précisée</w:t>
      </w:r>
      <w:proofErr w:type="gramEnd"/>
      <w:r w:rsidRPr="006D07EA">
        <w:rPr>
          <w:rFonts w:ascii="Times New Roman" w:hAnsi="Times New Roman" w:cs="Times New Roman"/>
        </w:rPr>
        <w:t xml:space="preserve"> dans le RPAO. </w:t>
      </w:r>
    </w:p>
    <w:p w14:paraId="4E4946AB" w14:textId="77777777" w:rsidR="003C6E42" w:rsidRPr="006D07EA" w:rsidRDefault="003C6E42" w:rsidP="003C6E42">
      <w:pPr>
        <w:pStyle w:val="CM98"/>
        <w:spacing w:after="0"/>
        <w:outlineLvl w:val="1"/>
        <w:rPr>
          <w:rFonts w:ascii="Times New Roman" w:hAnsi="Times New Roman" w:cs="Times New Roman"/>
          <w:b/>
          <w:bCs/>
        </w:rPr>
      </w:pPr>
      <w:bookmarkStart w:id="3" w:name="_Toc188773337"/>
    </w:p>
    <w:p w14:paraId="6C28F49F" w14:textId="5DFB87AB" w:rsidR="003C6E42" w:rsidRPr="006D07EA" w:rsidRDefault="003C6E42" w:rsidP="003C6E42">
      <w:pPr>
        <w:pStyle w:val="CM98"/>
        <w:spacing w:after="0"/>
        <w:outlineLvl w:val="1"/>
        <w:rPr>
          <w:rFonts w:ascii="Times New Roman" w:hAnsi="Times New Roman" w:cs="Times New Roman"/>
        </w:rPr>
      </w:pPr>
      <w:r w:rsidRPr="006D07EA">
        <w:rPr>
          <w:rFonts w:ascii="Times New Roman" w:hAnsi="Times New Roman" w:cs="Times New Roman"/>
          <w:b/>
          <w:bCs/>
        </w:rPr>
        <w:t>Article 3 : Fraude et corruption</w:t>
      </w:r>
      <w:bookmarkEnd w:id="3"/>
    </w:p>
    <w:p w14:paraId="7A3D642E" w14:textId="77777777" w:rsidR="003C6E42" w:rsidRPr="006D07EA" w:rsidRDefault="003C6E42" w:rsidP="003C6E42">
      <w:pPr>
        <w:pStyle w:val="CM98"/>
        <w:ind w:left="510" w:hanging="510"/>
        <w:jc w:val="both"/>
        <w:rPr>
          <w:rFonts w:ascii="Times New Roman" w:hAnsi="Times New Roman" w:cs="Times New Roman"/>
        </w:rPr>
      </w:pPr>
      <w:r w:rsidRPr="006D07EA">
        <w:rPr>
          <w:rFonts w:ascii="Times New Roman" w:hAnsi="Times New Roman" w:cs="Times New Roman"/>
        </w:rPr>
        <w:t>3.1.</w:t>
      </w:r>
      <w:r w:rsidRPr="006D07EA">
        <w:rPr>
          <w:rFonts w:ascii="Times New Roman" w:hAnsi="Times New Roman" w:cs="Times New Roman"/>
        </w:rPr>
        <w:tab/>
        <w:t xml:space="preserve">Le Maître d’Ouvrage exige des soumissionnaires et des entrepreneurs, qu’ils respectent les règles d’éthique professionnelle les plus strictes durant la passation et l’exécution de ces marchés. En vertu de ce principe, l’Autorité Contractante : </w:t>
      </w:r>
    </w:p>
    <w:p w14:paraId="2039329F" w14:textId="77777777" w:rsidR="003C6E42" w:rsidRPr="006D07EA" w:rsidRDefault="003C6E42" w:rsidP="003C6E42">
      <w:pPr>
        <w:pStyle w:val="Default"/>
        <w:ind w:left="540" w:hanging="540"/>
        <w:rPr>
          <w:rFonts w:ascii="Times New Roman" w:hAnsi="Times New Roman" w:cs="Times New Roman"/>
          <w:color w:val="auto"/>
        </w:rPr>
      </w:pPr>
      <w:r w:rsidRPr="006D07EA">
        <w:rPr>
          <w:rFonts w:ascii="Times New Roman" w:hAnsi="Times New Roman" w:cs="Times New Roman"/>
          <w:color w:val="auto"/>
        </w:rPr>
        <w:t xml:space="preserve">a.     Définit, aux fins de cette clause, les expressions ci-dessous de la façon suivante : </w:t>
      </w:r>
    </w:p>
    <w:p w14:paraId="4D57C59E" w14:textId="77777777" w:rsidR="003C6E42" w:rsidRPr="006D07EA" w:rsidRDefault="003C6E42" w:rsidP="003C6E42">
      <w:pPr>
        <w:pStyle w:val="Default"/>
        <w:ind w:left="900" w:hanging="360"/>
        <w:jc w:val="both"/>
        <w:rPr>
          <w:rFonts w:ascii="Times New Roman" w:hAnsi="Times New Roman" w:cs="Times New Roman"/>
          <w:color w:val="auto"/>
        </w:rPr>
      </w:pPr>
      <w:r w:rsidRPr="006D07EA">
        <w:rPr>
          <w:rFonts w:ascii="Times New Roman" w:hAnsi="Times New Roman" w:cs="Times New Roman"/>
          <w:color w:val="auto"/>
        </w:rPr>
        <w:t>i.</w:t>
      </w:r>
      <w:r w:rsidRPr="006D07EA">
        <w:rPr>
          <w:rFonts w:ascii="Times New Roman" w:hAnsi="Times New Roman" w:cs="Times New Roman"/>
          <w:color w:val="auto"/>
        </w:rPr>
        <w:tab/>
        <w:t xml:space="preserve">Est coupable de “corruption” quiconque offre, donne, sollicite ou accepte un quelconque avantage en vue d’influencer l’action d’un agent public au cours de l’attribution ou de l’exécution d’un marché, </w:t>
      </w:r>
    </w:p>
    <w:p w14:paraId="3B451FA8" w14:textId="77777777" w:rsidR="003C6E42" w:rsidRPr="006D07EA" w:rsidRDefault="003C6E42" w:rsidP="003C6E42">
      <w:pPr>
        <w:pStyle w:val="CM119"/>
        <w:spacing w:after="0"/>
        <w:ind w:left="900" w:hanging="360"/>
        <w:jc w:val="both"/>
        <w:rPr>
          <w:rFonts w:ascii="Times New Roman" w:hAnsi="Times New Roman" w:cs="Times New Roman"/>
        </w:rPr>
      </w:pPr>
      <w:r w:rsidRPr="006D07EA">
        <w:rPr>
          <w:rFonts w:ascii="Times New Roman" w:hAnsi="Times New Roman" w:cs="Times New Roman"/>
        </w:rPr>
        <w:t>ii.</w:t>
      </w:r>
      <w:r w:rsidRPr="006D07EA">
        <w:rPr>
          <w:rFonts w:ascii="Times New Roman" w:hAnsi="Times New Roman" w:cs="Times New Roman"/>
        </w:rPr>
        <w:tab/>
        <w:t xml:space="preserve">Se livre à des “manœuvres frauduleuses” quiconque déforme ou dénature des faits afin d’influencer l’attribution ou l’exécution d’un marché ; </w:t>
      </w:r>
    </w:p>
    <w:p w14:paraId="65DC4107" w14:textId="77777777" w:rsidR="003C6E42" w:rsidRPr="006D07EA" w:rsidRDefault="003C6E42" w:rsidP="003C6E42">
      <w:pPr>
        <w:pStyle w:val="CM99"/>
        <w:spacing w:after="0"/>
        <w:ind w:left="900" w:hanging="360"/>
        <w:jc w:val="both"/>
        <w:rPr>
          <w:rFonts w:ascii="Times New Roman" w:hAnsi="Times New Roman" w:cs="Times New Roman"/>
        </w:rPr>
      </w:pPr>
      <w:r w:rsidRPr="006D07EA">
        <w:rPr>
          <w:rFonts w:ascii="Times New Roman" w:hAnsi="Times New Roman" w:cs="Times New Roman"/>
        </w:rPr>
        <w:t>iii.</w:t>
      </w:r>
      <w:r w:rsidRPr="006D07EA">
        <w:rPr>
          <w:rFonts w:ascii="Times New Roman" w:hAnsi="Times New Roman" w:cs="Times New Roman"/>
        </w:rPr>
        <w:tab/>
        <w:t>“Pratiques collusoires” désignent toute forme d’entente entre deux ou plusieurs soumissionnaires (que le Maître d’Ouvrage en ait connaissance ou non) visant à maintenir artificiellement les prix des offres à des niveaux ne correspon</w:t>
      </w:r>
      <w:r w:rsidRPr="006D07EA">
        <w:rPr>
          <w:rFonts w:ascii="Times New Roman" w:hAnsi="Times New Roman" w:cs="Times New Roman"/>
        </w:rPr>
        <w:softHyphen/>
        <w:t xml:space="preserve">dant pas à ceux qui résulteraient du jeu de la concurrence ; </w:t>
      </w:r>
    </w:p>
    <w:p w14:paraId="4DB790F2" w14:textId="77777777" w:rsidR="003C6E42" w:rsidRPr="006D07EA" w:rsidRDefault="003C6E42" w:rsidP="003C6E42">
      <w:pPr>
        <w:pStyle w:val="Default"/>
        <w:ind w:left="900" w:hanging="360"/>
        <w:jc w:val="both"/>
        <w:rPr>
          <w:rFonts w:ascii="Times New Roman" w:hAnsi="Times New Roman" w:cs="Times New Roman"/>
          <w:color w:val="auto"/>
        </w:rPr>
      </w:pPr>
      <w:r w:rsidRPr="006D07EA">
        <w:rPr>
          <w:rFonts w:ascii="Times New Roman" w:hAnsi="Times New Roman" w:cs="Times New Roman"/>
          <w:color w:val="auto"/>
        </w:rPr>
        <w:t>iv.</w:t>
      </w:r>
      <w:r w:rsidRPr="006D07EA">
        <w:rPr>
          <w:rFonts w:ascii="Times New Roman" w:hAnsi="Times New Roman" w:cs="Times New Roman"/>
          <w:color w:val="auto"/>
        </w:rPr>
        <w:tab/>
        <w:t xml:space="preserve">“Pratiques coercitives” désignent toute forme d’atteinte aux personnes ou à leurs biens ou de menaces à leur encontre afin d’influencer leur action au cours de l’attribution ou de l’exécution d’un marché. </w:t>
      </w:r>
    </w:p>
    <w:p w14:paraId="164060DE" w14:textId="77777777" w:rsidR="003C6E42" w:rsidRPr="006D07EA" w:rsidRDefault="003C6E42" w:rsidP="003C6E42">
      <w:pPr>
        <w:pStyle w:val="Default"/>
        <w:ind w:left="360" w:hanging="360"/>
        <w:jc w:val="both"/>
        <w:rPr>
          <w:rFonts w:ascii="Times New Roman" w:hAnsi="Times New Roman" w:cs="Times New Roman"/>
          <w:color w:val="auto"/>
        </w:rPr>
      </w:pPr>
      <w:r w:rsidRPr="006D07EA">
        <w:rPr>
          <w:rFonts w:ascii="Times New Roman" w:hAnsi="Times New Roman" w:cs="Times New Roman"/>
          <w:color w:val="auto"/>
        </w:rPr>
        <w:t>b.</w:t>
      </w:r>
      <w:r w:rsidRPr="006D07EA">
        <w:rPr>
          <w:rFonts w:ascii="Times New Roman" w:hAnsi="Times New Roman" w:cs="Times New Roman"/>
          <w:color w:val="auto"/>
        </w:rPr>
        <w:tab/>
        <w:t>Rejettera une proposition d’attribution si elle détermine que l’</w:t>
      </w:r>
      <w:r w:rsidR="004352DF" w:rsidRPr="006D07EA">
        <w:rPr>
          <w:rFonts w:ascii="Times New Roman" w:hAnsi="Times New Roman" w:cs="Times New Roman"/>
          <w:color w:val="auto"/>
        </w:rPr>
        <w:t>attributaire proposé est, direc</w:t>
      </w:r>
      <w:r w:rsidRPr="006D07EA">
        <w:rPr>
          <w:rFonts w:ascii="Times New Roman" w:hAnsi="Times New Roman" w:cs="Times New Roman"/>
          <w:color w:val="auto"/>
        </w:rPr>
        <w:t>tement ou par l’intermédiaire d’un agent, coupable de corruption ou s’est livré à des manœuvres fr</w:t>
      </w:r>
      <w:r w:rsidR="004352DF" w:rsidRPr="006D07EA">
        <w:rPr>
          <w:rFonts w:ascii="Times New Roman" w:hAnsi="Times New Roman" w:cs="Times New Roman"/>
          <w:color w:val="auto"/>
        </w:rPr>
        <w:t>auduleuses, des pratiques collu</w:t>
      </w:r>
      <w:r w:rsidRPr="006D07EA">
        <w:rPr>
          <w:rFonts w:ascii="Times New Roman" w:hAnsi="Times New Roman" w:cs="Times New Roman"/>
          <w:color w:val="auto"/>
        </w:rPr>
        <w:t xml:space="preserve">soires ou coercitives pour l’attribution de ce marché. </w:t>
      </w:r>
    </w:p>
    <w:p w14:paraId="3ED0ED08" w14:textId="77777777" w:rsidR="003C6E42" w:rsidRPr="006D07EA" w:rsidRDefault="003C6E42" w:rsidP="003C6E42">
      <w:pPr>
        <w:pStyle w:val="Default"/>
        <w:rPr>
          <w:rFonts w:ascii="Times New Roman" w:hAnsi="Times New Roman" w:cs="Times New Roman"/>
          <w:color w:val="auto"/>
        </w:rPr>
      </w:pPr>
    </w:p>
    <w:p w14:paraId="70221136" w14:textId="77777777" w:rsidR="003C6E42" w:rsidRPr="006D07EA" w:rsidRDefault="003C6E42" w:rsidP="003C6E42">
      <w:pPr>
        <w:pStyle w:val="CM99"/>
        <w:spacing w:after="0"/>
        <w:ind w:left="510" w:hanging="510"/>
        <w:jc w:val="both"/>
        <w:rPr>
          <w:rFonts w:ascii="Times New Roman" w:hAnsi="Times New Roman" w:cs="Times New Roman"/>
        </w:rPr>
      </w:pPr>
      <w:r w:rsidRPr="006D07EA">
        <w:rPr>
          <w:rFonts w:ascii="Times New Roman" w:hAnsi="Times New Roman" w:cs="Times New Roman"/>
        </w:rPr>
        <w:t>3.2.</w:t>
      </w:r>
      <w:r w:rsidRPr="006D07EA">
        <w:rPr>
          <w:rFonts w:ascii="Times New Roman" w:hAnsi="Times New Roman" w:cs="Times New Roman"/>
        </w:rPr>
        <w:tab/>
        <w:t>Le Ministre Délégué à la Présidence, Chargé des Marchés Publics, Autorité des Marchés Publics peut à titre conservatoire, prendre une dé</w:t>
      </w:r>
      <w:r w:rsidR="002C7EB5" w:rsidRPr="006D07EA">
        <w:rPr>
          <w:rFonts w:ascii="Times New Roman" w:hAnsi="Times New Roman" w:cs="Times New Roman"/>
        </w:rPr>
        <w:t>cision d’interdiction de soumis</w:t>
      </w:r>
      <w:r w:rsidRPr="006D07EA">
        <w:rPr>
          <w:rFonts w:ascii="Times New Roman" w:hAnsi="Times New Roman" w:cs="Times New Roman"/>
        </w:rPr>
        <w:t xml:space="preserve">sionner pendant une période n’excédant pas deux (2) ans, </w:t>
      </w:r>
      <w:r w:rsidR="002C7EB5" w:rsidRPr="006D07EA">
        <w:rPr>
          <w:rFonts w:ascii="Times New Roman" w:hAnsi="Times New Roman" w:cs="Times New Roman"/>
        </w:rPr>
        <w:t>à l’encontre de tout soumission</w:t>
      </w:r>
      <w:r w:rsidRPr="006D07EA">
        <w:rPr>
          <w:rFonts w:ascii="Times New Roman" w:hAnsi="Times New Roman" w:cs="Times New Roman"/>
        </w:rPr>
        <w:t xml:space="preserve">naire reconnu coupable de trafic d’influence, de conflits d’intérêts, de délit d’initiés, de fraude, de corruption ou de production de documents non authentiques dans la soumission, sans préjudice des poursuites pénales qui pourraient être engagées contre lui. </w:t>
      </w:r>
    </w:p>
    <w:p w14:paraId="65FB457E" w14:textId="77777777" w:rsidR="003C6E42" w:rsidRPr="006D07EA" w:rsidRDefault="003C6E42" w:rsidP="003C6E42">
      <w:pPr>
        <w:pStyle w:val="CM98"/>
        <w:spacing w:after="0"/>
        <w:jc w:val="both"/>
        <w:outlineLvl w:val="1"/>
        <w:rPr>
          <w:rFonts w:ascii="Times New Roman" w:hAnsi="Times New Roman" w:cs="Times New Roman"/>
          <w:b/>
          <w:bCs/>
        </w:rPr>
      </w:pPr>
      <w:bookmarkStart w:id="4" w:name="_Toc188773338"/>
    </w:p>
    <w:p w14:paraId="73A5DCCB" w14:textId="77777777" w:rsidR="003C6E42" w:rsidRPr="006D07EA" w:rsidRDefault="003C6E42" w:rsidP="003C6E42">
      <w:pPr>
        <w:pStyle w:val="CM98"/>
        <w:jc w:val="both"/>
        <w:outlineLvl w:val="1"/>
        <w:rPr>
          <w:rFonts w:ascii="Times New Roman" w:hAnsi="Times New Roman" w:cs="Times New Roman"/>
        </w:rPr>
      </w:pPr>
      <w:r w:rsidRPr="006D07EA">
        <w:rPr>
          <w:rFonts w:ascii="Times New Roman" w:hAnsi="Times New Roman" w:cs="Times New Roman"/>
          <w:b/>
          <w:bCs/>
        </w:rPr>
        <w:t>Article 4 : Candidats admis à concourir</w:t>
      </w:r>
      <w:bookmarkEnd w:id="4"/>
    </w:p>
    <w:p w14:paraId="3D1458C6" w14:textId="2C297FAE" w:rsidR="003C6E42" w:rsidRPr="006D07EA" w:rsidRDefault="003C6E42" w:rsidP="003C6E42">
      <w:pPr>
        <w:pStyle w:val="CM99"/>
        <w:ind w:left="510" w:hanging="510"/>
        <w:jc w:val="both"/>
        <w:rPr>
          <w:rFonts w:ascii="Times New Roman" w:hAnsi="Times New Roman" w:cs="Times New Roman"/>
        </w:rPr>
      </w:pPr>
      <w:r w:rsidRPr="006D07EA">
        <w:rPr>
          <w:rFonts w:ascii="Times New Roman" w:hAnsi="Times New Roman" w:cs="Times New Roman"/>
        </w:rPr>
        <w:t>4.1.</w:t>
      </w:r>
      <w:r w:rsidRPr="006D07EA">
        <w:rPr>
          <w:rFonts w:ascii="Times New Roman" w:hAnsi="Times New Roman" w:cs="Times New Roman"/>
        </w:rPr>
        <w:tab/>
      </w:r>
      <w:r w:rsidR="00EE30C3">
        <w:rPr>
          <w:rFonts w:ascii="Times New Roman" w:hAnsi="Times New Roman" w:cs="Times New Roman"/>
        </w:rPr>
        <w:t>L’Appel</w:t>
      </w:r>
      <w:r w:rsidR="00595D53">
        <w:rPr>
          <w:rFonts w:ascii="Times New Roman" w:hAnsi="Times New Roman" w:cs="Times New Roman"/>
        </w:rPr>
        <w:t xml:space="preserve"> d’Offre s’adresse à tous les Camerounais</w:t>
      </w:r>
      <w:r w:rsidRPr="006D07EA">
        <w:rPr>
          <w:rFonts w:ascii="Times New Roman" w:hAnsi="Times New Roman" w:cs="Times New Roman"/>
        </w:rPr>
        <w:t xml:space="preserve">, la consultation s’adresse à tous les candidats retenus à l’issue de la procédure de </w:t>
      </w:r>
      <w:r w:rsidR="00211F2D" w:rsidRPr="006D07EA">
        <w:rPr>
          <w:rFonts w:ascii="Times New Roman" w:hAnsi="Times New Roman" w:cs="Times New Roman"/>
        </w:rPr>
        <w:t>pré qualification</w:t>
      </w:r>
      <w:r w:rsidRPr="006D07EA">
        <w:rPr>
          <w:rFonts w:ascii="Times New Roman" w:hAnsi="Times New Roman" w:cs="Times New Roman"/>
        </w:rPr>
        <w:t xml:space="preserve">. </w:t>
      </w:r>
    </w:p>
    <w:p w14:paraId="509E75AD" w14:textId="77777777" w:rsidR="003C6E42" w:rsidRPr="006D07EA" w:rsidRDefault="003C6E42" w:rsidP="003C6E42">
      <w:pPr>
        <w:pStyle w:val="CM99"/>
        <w:spacing w:after="0"/>
        <w:ind w:left="510" w:hanging="510"/>
        <w:jc w:val="both"/>
        <w:rPr>
          <w:rFonts w:ascii="Times New Roman" w:hAnsi="Times New Roman" w:cs="Times New Roman"/>
        </w:rPr>
      </w:pPr>
      <w:r w:rsidRPr="006D07EA">
        <w:rPr>
          <w:rFonts w:ascii="Times New Roman" w:hAnsi="Times New Roman" w:cs="Times New Roman"/>
        </w:rPr>
        <w:t>4.2.</w:t>
      </w:r>
      <w:r w:rsidRPr="006D07EA">
        <w:rPr>
          <w:rFonts w:ascii="Times New Roman" w:hAnsi="Times New Roman" w:cs="Times New Roman"/>
        </w:rPr>
        <w:tab/>
        <w:t xml:space="preserve">En règle générale, l’appel d’offres s’adresse à tous les entrepreneurs, sous réserve des dispositions ci-après : </w:t>
      </w:r>
    </w:p>
    <w:p w14:paraId="6A154E34" w14:textId="77777777" w:rsidR="003C6E42" w:rsidRPr="006D07EA" w:rsidRDefault="003C6E42" w:rsidP="003C6E42">
      <w:pPr>
        <w:pStyle w:val="Default"/>
        <w:spacing w:after="240"/>
        <w:ind w:left="1080" w:hanging="360"/>
        <w:jc w:val="both"/>
        <w:rPr>
          <w:rFonts w:ascii="Times New Roman" w:hAnsi="Times New Roman" w:cs="Times New Roman"/>
          <w:color w:val="auto"/>
        </w:rPr>
      </w:pPr>
      <w:r w:rsidRPr="006D07EA">
        <w:rPr>
          <w:rFonts w:ascii="Times New Roman" w:hAnsi="Times New Roman" w:cs="Times New Roman"/>
          <w:color w:val="auto"/>
        </w:rPr>
        <w:t>a.</w:t>
      </w:r>
      <w:r w:rsidRPr="006D07EA">
        <w:rPr>
          <w:rFonts w:ascii="Times New Roman" w:hAnsi="Times New Roman" w:cs="Times New Roman"/>
          <w:color w:val="auto"/>
        </w:rPr>
        <w:tab/>
        <w:t xml:space="preserve">Un soumissionnaire (y compris tous les membres d’un groupement d’entreprises et tous les </w:t>
      </w:r>
      <w:r w:rsidRPr="006D07EA">
        <w:rPr>
          <w:rFonts w:ascii="Times New Roman" w:hAnsi="Times New Roman" w:cs="Times New Roman"/>
          <w:color w:val="auto"/>
        </w:rPr>
        <w:lastRenderedPageBreak/>
        <w:t xml:space="preserve">sous-traitants du soumissionnaire) doit être d’un pays éligible, conformément à la convention de financement ; </w:t>
      </w:r>
    </w:p>
    <w:p w14:paraId="4E66115C" w14:textId="77777777" w:rsidR="003C6E42" w:rsidRPr="006D07EA" w:rsidRDefault="003C6E42" w:rsidP="003C6E42">
      <w:pPr>
        <w:pStyle w:val="Default"/>
        <w:ind w:left="1080" w:hanging="360"/>
        <w:jc w:val="both"/>
        <w:rPr>
          <w:rFonts w:ascii="Times New Roman" w:hAnsi="Times New Roman" w:cs="Times New Roman"/>
          <w:color w:val="auto"/>
        </w:rPr>
      </w:pPr>
      <w:r w:rsidRPr="006D07EA">
        <w:rPr>
          <w:rFonts w:ascii="Times New Roman" w:hAnsi="Times New Roman" w:cs="Times New Roman"/>
          <w:color w:val="auto"/>
        </w:rPr>
        <w:t xml:space="preserve">b.  Un soumissionnaire (y compris tous les membres d’un groupement d’entreprises et tous </w:t>
      </w:r>
      <w:r w:rsidRPr="006D07EA">
        <w:rPr>
          <w:rFonts w:ascii="Times New Roman" w:hAnsi="Times New Roman" w:cs="Times New Roman"/>
        </w:rPr>
        <w:t xml:space="preserve">les sous-traitants du soumissionnaire) ne doit pas se trouver en situation de conflit d’intérêt. Un soumissionnaire peut être jugé comme étant en situation de conflit d’intérêt s’il : </w:t>
      </w:r>
    </w:p>
    <w:p w14:paraId="3CB4C28D" w14:textId="77777777" w:rsidR="003C6E42" w:rsidRPr="006D07EA" w:rsidRDefault="003C6E42" w:rsidP="003C6E42">
      <w:pPr>
        <w:pStyle w:val="CM99"/>
        <w:spacing w:after="0"/>
        <w:ind w:left="1440" w:hanging="360"/>
        <w:jc w:val="both"/>
        <w:rPr>
          <w:rFonts w:ascii="Times New Roman" w:hAnsi="Times New Roman" w:cs="Times New Roman"/>
        </w:rPr>
      </w:pPr>
      <w:r w:rsidRPr="006D07EA">
        <w:rPr>
          <w:rFonts w:ascii="Times New Roman" w:hAnsi="Times New Roman" w:cs="Times New Roman"/>
        </w:rPr>
        <w:t>i.</w:t>
      </w:r>
      <w:r w:rsidRPr="006D07EA">
        <w:rPr>
          <w:rFonts w:ascii="Times New Roman" w:hAnsi="Times New Roman" w:cs="Times New Roman"/>
        </w:rPr>
        <w:tab/>
        <w:t>Est associé ou a été associé dans le passé, à une entreprise (ou à une filiale de cette entreprise) qui a fourni des services de consultant pour la conception, la préparation des spécifications et autres documents</w:t>
      </w:r>
      <w:r w:rsidR="00AA48D9" w:rsidRPr="006D07EA">
        <w:rPr>
          <w:rFonts w:ascii="Times New Roman" w:hAnsi="Times New Roman" w:cs="Times New Roman"/>
        </w:rPr>
        <w:t xml:space="preserve"> utilisés dans le cadre des mar</w:t>
      </w:r>
      <w:r w:rsidRPr="006D07EA">
        <w:rPr>
          <w:rFonts w:ascii="Times New Roman" w:hAnsi="Times New Roman" w:cs="Times New Roman"/>
        </w:rPr>
        <w:t>chés passés au tit</w:t>
      </w:r>
      <w:r w:rsidR="00AA48D9" w:rsidRPr="006D07EA">
        <w:rPr>
          <w:rFonts w:ascii="Times New Roman" w:hAnsi="Times New Roman" w:cs="Times New Roman"/>
        </w:rPr>
        <w:t xml:space="preserve">re du présent appel d’offres ; </w:t>
      </w:r>
    </w:p>
    <w:p w14:paraId="7D9863AD" w14:textId="77777777" w:rsidR="003C6E42" w:rsidRPr="006D07EA" w:rsidRDefault="00617E7C" w:rsidP="003C6E42">
      <w:pPr>
        <w:pStyle w:val="Default"/>
        <w:spacing w:after="120"/>
        <w:ind w:left="1434" w:hanging="357"/>
        <w:rPr>
          <w:rFonts w:ascii="Times New Roman" w:hAnsi="Times New Roman" w:cs="Times New Roman"/>
          <w:color w:val="auto"/>
        </w:rPr>
      </w:pPr>
      <w:r w:rsidRPr="006D07EA">
        <w:rPr>
          <w:rFonts w:ascii="Times New Roman" w:hAnsi="Times New Roman" w:cs="Times New Roman"/>
          <w:color w:val="auto"/>
        </w:rPr>
        <w:t xml:space="preserve">ii. </w:t>
      </w:r>
      <w:r w:rsidR="003C6E42" w:rsidRPr="006D07EA">
        <w:rPr>
          <w:rFonts w:ascii="Times New Roman" w:hAnsi="Times New Roman" w:cs="Times New Roman"/>
          <w:color w:val="auto"/>
        </w:rPr>
        <w:t>Présente plus d</w:t>
      </w:r>
      <w:r w:rsidR="00AA48D9" w:rsidRPr="006D07EA">
        <w:rPr>
          <w:rFonts w:ascii="Times New Roman" w:hAnsi="Times New Roman" w:cs="Times New Roman"/>
          <w:color w:val="auto"/>
        </w:rPr>
        <w:t>’une offre dans le cadre du pré</w:t>
      </w:r>
      <w:r w:rsidR="003C6E42" w:rsidRPr="006D07EA">
        <w:rPr>
          <w:rFonts w:ascii="Times New Roman" w:hAnsi="Times New Roman" w:cs="Times New Roman"/>
          <w:color w:val="auto"/>
        </w:rPr>
        <w:t xml:space="preserve">sent appel d’offres, à l’exception des offres variantes autorisées selon l’article 18, le cas échéant ; cependant, ceci ne fait pas obstacle à la participation de sous-traitants dans plus d’une offre. </w:t>
      </w:r>
    </w:p>
    <w:p w14:paraId="5A34D67D" w14:textId="77777777" w:rsidR="003C6E42" w:rsidRPr="006D07EA" w:rsidRDefault="003C6E42" w:rsidP="003C6E42">
      <w:pPr>
        <w:pStyle w:val="Default"/>
        <w:spacing w:after="240"/>
        <w:ind w:left="1080" w:hanging="360"/>
        <w:jc w:val="both"/>
        <w:rPr>
          <w:rFonts w:ascii="Times New Roman" w:hAnsi="Times New Roman" w:cs="Times New Roman"/>
          <w:color w:val="auto"/>
        </w:rPr>
      </w:pPr>
      <w:r w:rsidRPr="006D07EA">
        <w:rPr>
          <w:rFonts w:ascii="Times New Roman" w:hAnsi="Times New Roman" w:cs="Times New Roman"/>
          <w:color w:val="auto"/>
        </w:rPr>
        <w:t xml:space="preserve">c.   Le soumissionnaire ne doit pas être sous le coup d’une décision d’exclusion. </w:t>
      </w:r>
    </w:p>
    <w:p w14:paraId="38154FF4" w14:textId="77777777" w:rsidR="003C6E42" w:rsidRPr="006D07EA" w:rsidRDefault="003C6E42" w:rsidP="003C6E42">
      <w:pPr>
        <w:pStyle w:val="Default"/>
        <w:ind w:left="1080" w:hanging="360"/>
        <w:jc w:val="both"/>
        <w:rPr>
          <w:rFonts w:ascii="Times New Roman" w:hAnsi="Times New Roman" w:cs="Times New Roman"/>
          <w:color w:val="auto"/>
        </w:rPr>
      </w:pPr>
      <w:r w:rsidRPr="006D07EA">
        <w:rPr>
          <w:rFonts w:ascii="Times New Roman" w:hAnsi="Times New Roman" w:cs="Times New Roman"/>
          <w:color w:val="auto"/>
        </w:rPr>
        <w:t>d.   Une entreprise</w:t>
      </w:r>
      <w:r w:rsidR="005E6A03" w:rsidRPr="006D07EA">
        <w:rPr>
          <w:rFonts w:ascii="Times New Roman" w:hAnsi="Times New Roman" w:cs="Times New Roman"/>
          <w:color w:val="auto"/>
        </w:rPr>
        <w:t xml:space="preserve"> publique camerounaise peut par</w:t>
      </w:r>
      <w:r w:rsidRPr="006D07EA">
        <w:rPr>
          <w:rFonts w:ascii="Times New Roman" w:hAnsi="Times New Roman" w:cs="Times New Roman"/>
          <w:color w:val="auto"/>
        </w:rPr>
        <w:t xml:space="preserve">ticiper à la consultation si elle peut démontrer   qu’elle est : </w:t>
      </w:r>
    </w:p>
    <w:p w14:paraId="24A9159D" w14:textId="77777777" w:rsidR="003C6E42" w:rsidRPr="006D07EA" w:rsidRDefault="001767A4" w:rsidP="008D01B2">
      <w:pPr>
        <w:pStyle w:val="Default"/>
        <w:numPr>
          <w:ilvl w:val="0"/>
          <w:numId w:val="7"/>
        </w:numPr>
        <w:tabs>
          <w:tab w:val="clear" w:pos="1080"/>
          <w:tab w:val="num" w:pos="1440"/>
        </w:tabs>
        <w:ind w:left="1440" w:hanging="360"/>
        <w:rPr>
          <w:rFonts w:ascii="Times New Roman" w:hAnsi="Times New Roman" w:cs="Times New Roman"/>
          <w:color w:val="auto"/>
        </w:rPr>
      </w:pPr>
      <w:r w:rsidRPr="006D07EA">
        <w:rPr>
          <w:rFonts w:ascii="Times New Roman" w:hAnsi="Times New Roman" w:cs="Times New Roman"/>
          <w:color w:val="auto"/>
        </w:rPr>
        <w:t>Juridiquement</w:t>
      </w:r>
      <w:r w:rsidR="003C6E42" w:rsidRPr="006D07EA">
        <w:rPr>
          <w:rFonts w:ascii="Times New Roman" w:hAnsi="Times New Roman" w:cs="Times New Roman"/>
          <w:color w:val="auto"/>
        </w:rPr>
        <w:t xml:space="preserve"> et financièrement autonome, </w:t>
      </w:r>
    </w:p>
    <w:p w14:paraId="05AEF6F0" w14:textId="77777777" w:rsidR="003C6E42" w:rsidRPr="006D07EA" w:rsidRDefault="001767A4" w:rsidP="008D01B2">
      <w:pPr>
        <w:pStyle w:val="Default"/>
        <w:numPr>
          <w:ilvl w:val="0"/>
          <w:numId w:val="7"/>
        </w:numPr>
        <w:tabs>
          <w:tab w:val="clear" w:pos="1080"/>
          <w:tab w:val="num" w:pos="1440"/>
        </w:tabs>
        <w:ind w:left="1440" w:hanging="360"/>
        <w:rPr>
          <w:rFonts w:ascii="Times New Roman" w:hAnsi="Times New Roman" w:cs="Times New Roman"/>
          <w:color w:val="auto"/>
        </w:rPr>
      </w:pPr>
      <w:r w:rsidRPr="006D07EA">
        <w:rPr>
          <w:rFonts w:ascii="Times New Roman" w:hAnsi="Times New Roman" w:cs="Times New Roman"/>
          <w:color w:val="auto"/>
        </w:rPr>
        <w:t>Administrée</w:t>
      </w:r>
      <w:r w:rsidR="003C6E42" w:rsidRPr="006D07EA">
        <w:rPr>
          <w:rFonts w:ascii="Times New Roman" w:hAnsi="Times New Roman" w:cs="Times New Roman"/>
          <w:color w:val="auto"/>
        </w:rPr>
        <w:t xml:space="preserve"> selon les règles du droit commercial et</w:t>
      </w:r>
    </w:p>
    <w:p w14:paraId="244412EE" w14:textId="77777777" w:rsidR="003C6E42" w:rsidRPr="006D07EA" w:rsidRDefault="001767A4" w:rsidP="008D01B2">
      <w:pPr>
        <w:pStyle w:val="Default"/>
        <w:numPr>
          <w:ilvl w:val="0"/>
          <w:numId w:val="7"/>
        </w:numPr>
        <w:tabs>
          <w:tab w:val="clear" w:pos="1080"/>
          <w:tab w:val="num" w:pos="1440"/>
        </w:tabs>
        <w:spacing w:after="240"/>
        <w:ind w:left="1440" w:hanging="360"/>
        <w:rPr>
          <w:rFonts w:ascii="Times New Roman" w:hAnsi="Times New Roman" w:cs="Times New Roman"/>
          <w:color w:val="auto"/>
        </w:rPr>
      </w:pPr>
      <w:r w:rsidRPr="006D07EA">
        <w:rPr>
          <w:rFonts w:ascii="Times New Roman" w:hAnsi="Times New Roman" w:cs="Times New Roman"/>
          <w:color w:val="auto"/>
        </w:rPr>
        <w:t>N’est</w:t>
      </w:r>
      <w:r w:rsidR="003C6E42" w:rsidRPr="006D07EA">
        <w:rPr>
          <w:rFonts w:ascii="Times New Roman" w:hAnsi="Times New Roman" w:cs="Times New Roman"/>
          <w:color w:val="auto"/>
        </w:rPr>
        <w:t xml:space="preserve"> pas sous la tutelle ou l’autorité directe voire indirecte du </w:t>
      </w:r>
      <w:r w:rsidR="003C6E42" w:rsidRPr="006D07EA">
        <w:rPr>
          <w:rFonts w:ascii="Times New Roman" w:hAnsi="Times New Roman" w:cs="Times New Roman"/>
        </w:rPr>
        <w:t>Maître d’Ouvrage</w:t>
      </w:r>
      <w:r w:rsidR="003C6E42" w:rsidRPr="006D07EA">
        <w:rPr>
          <w:rFonts w:ascii="Times New Roman" w:hAnsi="Times New Roman" w:cs="Times New Roman"/>
          <w:color w:val="auto"/>
        </w:rPr>
        <w:t xml:space="preserve">. </w:t>
      </w:r>
    </w:p>
    <w:p w14:paraId="629701B6" w14:textId="77777777" w:rsidR="003C6E42" w:rsidRPr="006D07EA" w:rsidRDefault="003C6E42" w:rsidP="003C6E42">
      <w:pPr>
        <w:pStyle w:val="CM98"/>
        <w:ind w:left="1078" w:hanging="1077"/>
        <w:jc w:val="both"/>
        <w:outlineLvl w:val="1"/>
        <w:rPr>
          <w:rFonts w:ascii="Times New Roman" w:hAnsi="Times New Roman" w:cs="Times New Roman"/>
        </w:rPr>
      </w:pPr>
      <w:bookmarkStart w:id="5" w:name="_Toc188773339"/>
      <w:r w:rsidRPr="006D07EA">
        <w:rPr>
          <w:rFonts w:ascii="Times New Roman" w:hAnsi="Times New Roman" w:cs="Times New Roman"/>
          <w:b/>
          <w:bCs/>
        </w:rPr>
        <w:t>Article 5 : Matériaux, matériels, fournitures, équipements et services autorisés</w:t>
      </w:r>
      <w:bookmarkEnd w:id="5"/>
    </w:p>
    <w:p w14:paraId="5629875F" w14:textId="77777777" w:rsidR="003C6E42" w:rsidRPr="006D07EA" w:rsidRDefault="003C6E42" w:rsidP="003C6E42">
      <w:pPr>
        <w:pStyle w:val="CM99"/>
        <w:ind w:left="510" w:hanging="510"/>
        <w:jc w:val="both"/>
        <w:rPr>
          <w:rFonts w:ascii="Times New Roman" w:hAnsi="Times New Roman" w:cs="Times New Roman"/>
        </w:rPr>
      </w:pPr>
      <w:r w:rsidRPr="006D07EA">
        <w:rPr>
          <w:rFonts w:ascii="Times New Roman" w:hAnsi="Times New Roman" w:cs="Times New Roman"/>
        </w:rPr>
        <w:t>5.1.</w:t>
      </w:r>
      <w:r w:rsidRPr="006D07EA">
        <w:rPr>
          <w:rFonts w:ascii="Times New Roman" w:hAnsi="Times New Roman" w:cs="Times New Roman"/>
        </w:rPr>
        <w:tab/>
        <w:t>Les matériaux, les matériels de l’Entrepreneur, les fournitures, équipements et services devant être fournis dans le cadre du Marché doivent provenir de pays répondant aux critères de provenance définis dans le RPAO, et toutes les dépenses effectuées au titre du Marché sont limitées auxdits</w:t>
      </w:r>
      <w:r w:rsidR="002747A2" w:rsidRPr="006D07EA">
        <w:rPr>
          <w:rFonts w:ascii="Times New Roman" w:hAnsi="Times New Roman" w:cs="Times New Roman"/>
        </w:rPr>
        <w:t xml:space="preserve"> matériaux, matériels, fournitu</w:t>
      </w:r>
      <w:r w:rsidRPr="006D07EA">
        <w:rPr>
          <w:rFonts w:ascii="Times New Roman" w:hAnsi="Times New Roman" w:cs="Times New Roman"/>
        </w:rPr>
        <w:t xml:space="preserve">res, équipements et services. </w:t>
      </w:r>
    </w:p>
    <w:p w14:paraId="123B22B4" w14:textId="77777777" w:rsidR="003C6E42" w:rsidRPr="006D07EA" w:rsidRDefault="003C6E42" w:rsidP="003C6E42">
      <w:pPr>
        <w:pStyle w:val="CM99"/>
        <w:spacing w:after="0"/>
        <w:ind w:left="510" w:hanging="510"/>
        <w:jc w:val="both"/>
        <w:rPr>
          <w:rFonts w:ascii="Times New Roman" w:hAnsi="Times New Roman" w:cs="Times New Roman"/>
        </w:rPr>
      </w:pPr>
      <w:r w:rsidRPr="006D07EA">
        <w:rPr>
          <w:rFonts w:ascii="Times New Roman" w:hAnsi="Times New Roman" w:cs="Times New Roman"/>
        </w:rPr>
        <w:t>5.2.</w:t>
      </w:r>
      <w:r w:rsidRPr="006D07EA">
        <w:rPr>
          <w:rFonts w:ascii="Times New Roman" w:hAnsi="Times New Roman" w:cs="Times New Roman"/>
        </w:rPr>
        <w:tab/>
        <w:t>Aux fins de l’artic</w:t>
      </w:r>
      <w:r w:rsidR="002747A2" w:rsidRPr="006D07EA">
        <w:rPr>
          <w:rFonts w:ascii="Times New Roman" w:hAnsi="Times New Roman" w:cs="Times New Roman"/>
        </w:rPr>
        <w:t>le 5.1 ci-dessus, le terme “pro</w:t>
      </w:r>
      <w:r w:rsidRPr="006D07EA">
        <w:rPr>
          <w:rFonts w:ascii="Times New Roman" w:hAnsi="Times New Roman" w:cs="Times New Roman"/>
        </w:rPr>
        <w:t>venir” désigne le lieu où les biens sont extraits, cultivés, produi</w:t>
      </w:r>
      <w:r w:rsidR="002747A2" w:rsidRPr="006D07EA">
        <w:rPr>
          <w:rFonts w:ascii="Times New Roman" w:hAnsi="Times New Roman" w:cs="Times New Roman"/>
        </w:rPr>
        <w:t>ts ou fabriqués et d’où provien</w:t>
      </w:r>
      <w:r w:rsidRPr="006D07EA">
        <w:rPr>
          <w:rFonts w:ascii="Times New Roman" w:hAnsi="Times New Roman" w:cs="Times New Roman"/>
        </w:rPr>
        <w:t xml:space="preserve">nent les services. </w:t>
      </w:r>
    </w:p>
    <w:p w14:paraId="01AF090B" w14:textId="77777777" w:rsidR="003C6E42" w:rsidRPr="006D07EA" w:rsidRDefault="003C6E42" w:rsidP="003C6E42">
      <w:pPr>
        <w:pStyle w:val="CM98"/>
        <w:spacing w:after="0"/>
        <w:jc w:val="both"/>
        <w:outlineLvl w:val="1"/>
        <w:rPr>
          <w:rFonts w:ascii="Times New Roman" w:hAnsi="Times New Roman" w:cs="Times New Roman"/>
          <w:b/>
          <w:bCs/>
        </w:rPr>
      </w:pPr>
      <w:bookmarkStart w:id="6" w:name="_Toc188773340"/>
    </w:p>
    <w:p w14:paraId="32FAA092" w14:textId="77777777" w:rsidR="003C6E42" w:rsidRPr="006D07EA" w:rsidRDefault="003C6E42" w:rsidP="003C6E42">
      <w:pPr>
        <w:pStyle w:val="CM98"/>
        <w:jc w:val="both"/>
        <w:outlineLvl w:val="1"/>
        <w:rPr>
          <w:rFonts w:ascii="Times New Roman" w:hAnsi="Times New Roman" w:cs="Times New Roman"/>
        </w:rPr>
      </w:pPr>
      <w:r w:rsidRPr="006D07EA">
        <w:rPr>
          <w:rFonts w:ascii="Times New Roman" w:hAnsi="Times New Roman" w:cs="Times New Roman"/>
          <w:b/>
          <w:bCs/>
        </w:rPr>
        <w:t>Article 6 : Qualification du Soumissionnaire</w:t>
      </w:r>
      <w:bookmarkEnd w:id="6"/>
    </w:p>
    <w:p w14:paraId="53EED602" w14:textId="77777777" w:rsidR="003C6E42" w:rsidRPr="006D07EA" w:rsidRDefault="003C6E42" w:rsidP="003C6E42">
      <w:pPr>
        <w:pStyle w:val="CM99"/>
        <w:spacing w:after="0"/>
        <w:ind w:left="510" w:hanging="510"/>
        <w:jc w:val="both"/>
        <w:rPr>
          <w:rFonts w:ascii="Times New Roman" w:hAnsi="Times New Roman" w:cs="Times New Roman"/>
        </w:rPr>
      </w:pPr>
      <w:r w:rsidRPr="006D07EA">
        <w:rPr>
          <w:rFonts w:ascii="Times New Roman" w:hAnsi="Times New Roman" w:cs="Times New Roman"/>
          <w:b/>
        </w:rPr>
        <w:t>6.1.</w:t>
      </w:r>
      <w:r w:rsidRPr="006D07EA">
        <w:rPr>
          <w:rFonts w:ascii="Times New Roman" w:hAnsi="Times New Roman" w:cs="Times New Roman"/>
        </w:rPr>
        <w:tab/>
        <w:t xml:space="preserve">Les soumissionnaires doivent, comme partie intégrante de leur offre : </w:t>
      </w:r>
    </w:p>
    <w:p w14:paraId="0C94FAD3" w14:textId="77777777" w:rsidR="003C6E42" w:rsidRPr="006D07EA" w:rsidRDefault="003C6E42" w:rsidP="003C6E42">
      <w:pPr>
        <w:pStyle w:val="Default"/>
        <w:jc w:val="both"/>
        <w:rPr>
          <w:rFonts w:ascii="Times New Roman" w:hAnsi="Times New Roman" w:cs="Times New Roman"/>
          <w:color w:val="auto"/>
        </w:rPr>
      </w:pPr>
    </w:p>
    <w:p w14:paraId="4A6719F0" w14:textId="77777777" w:rsidR="003C6E42" w:rsidRPr="006D07EA" w:rsidRDefault="003C6E42" w:rsidP="003C6E42">
      <w:pPr>
        <w:pStyle w:val="Default"/>
        <w:spacing w:after="240"/>
        <w:jc w:val="both"/>
        <w:rPr>
          <w:rFonts w:ascii="Times New Roman" w:hAnsi="Times New Roman" w:cs="Times New Roman"/>
          <w:color w:val="auto"/>
        </w:rPr>
      </w:pPr>
      <w:r w:rsidRPr="006D07EA">
        <w:rPr>
          <w:rFonts w:ascii="Times New Roman" w:hAnsi="Times New Roman" w:cs="Times New Roman"/>
          <w:color w:val="auto"/>
        </w:rPr>
        <w:t xml:space="preserve">a.   Soumettre un pouvoir habilitant le signataire de la soumission à engager le </w:t>
      </w:r>
      <w:r w:rsidR="001767A4" w:rsidRPr="006D07EA">
        <w:rPr>
          <w:rFonts w:ascii="Times New Roman" w:hAnsi="Times New Roman" w:cs="Times New Roman"/>
          <w:color w:val="auto"/>
        </w:rPr>
        <w:t>Soumissionnaire ;</w:t>
      </w:r>
    </w:p>
    <w:p w14:paraId="705AE93F" w14:textId="28BE757F" w:rsidR="003C6E42" w:rsidRPr="006D07EA" w:rsidRDefault="003C6E42" w:rsidP="003C6E42">
      <w:pPr>
        <w:pStyle w:val="Default"/>
        <w:spacing w:after="240"/>
        <w:ind w:left="360" w:hanging="360"/>
        <w:jc w:val="both"/>
        <w:rPr>
          <w:rFonts w:ascii="Times New Roman" w:hAnsi="Times New Roman" w:cs="Times New Roman"/>
          <w:color w:val="auto"/>
        </w:rPr>
      </w:pPr>
      <w:r w:rsidRPr="006D07EA">
        <w:rPr>
          <w:rFonts w:ascii="Times New Roman" w:hAnsi="Times New Roman" w:cs="Times New Roman"/>
        </w:rPr>
        <w:t xml:space="preserve">b.  Fournir toutes les informations (compléter ou mettre à jour les informations jointes à leur demande de </w:t>
      </w:r>
      <w:r w:rsidR="00F978B3" w:rsidRPr="006D07EA">
        <w:rPr>
          <w:rFonts w:ascii="Times New Roman" w:hAnsi="Times New Roman" w:cs="Times New Roman"/>
        </w:rPr>
        <w:t>pré qualification</w:t>
      </w:r>
      <w:r w:rsidRPr="006D07EA">
        <w:rPr>
          <w:rFonts w:ascii="Times New Roman" w:hAnsi="Times New Roman" w:cs="Times New Roman"/>
        </w:rPr>
        <w:t xml:space="preserve"> qui ont pu changer,</w:t>
      </w:r>
      <w:r w:rsidRPr="006D07EA">
        <w:rPr>
          <w:rFonts w:ascii="Times New Roman" w:hAnsi="Times New Roman" w:cs="Times New Roman"/>
          <w:color w:val="211E1E"/>
        </w:rPr>
        <w:t xml:space="preserve"> au cas où les candid</w:t>
      </w:r>
      <w:r w:rsidR="002747A2" w:rsidRPr="006D07EA">
        <w:rPr>
          <w:rFonts w:ascii="Times New Roman" w:hAnsi="Times New Roman" w:cs="Times New Roman"/>
          <w:color w:val="211E1E"/>
        </w:rPr>
        <w:t>ats ont fait l’objet d’une pré qualification</w:t>
      </w:r>
      <w:r w:rsidRPr="006D07EA">
        <w:rPr>
          <w:rFonts w:ascii="Times New Roman" w:hAnsi="Times New Roman" w:cs="Times New Roman"/>
          <w:color w:val="211E1E"/>
        </w:rPr>
        <w:t xml:space="preserve"> demandées aux soumissionnaires, dans le RPAO, afin d’établir leur qualification pour exécuter le marché. </w:t>
      </w:r>
    </w:p>
    <w:p w14:paraId="6AB306A7" w14:textId="77777777" w:rsidR="003C6E42" w:rsidRPr="006D07EA" w:rsidRDefault="003C6E42" w:rsidP="003C6E42">
      <w:pPr>
        <w:pStyle w:val="CM98"/>
        <w:spacing w:after="120"/>
        <w:ind w:left="538" w:hanging="181"/>
        <w:jc w:val="both"/>
        <w:rPr>
          <w:rFonts w:ascii="Times New Roman" w:hAnsi="Times New Roman" w:cs="Times New Roman"/>
          <w:color w:val="211E1E"/>
        </w:rPr>
      </w:pPr>
      <w:r w:rsidRPr="006D07EA">
        <w:rPr>
          <w:rFonts w:ascii="Times New Roman" w:hAnsi="Times New Roman" w:cs="Times New Roman"/>
          <w:color w:val="211E1E"/>
        </w:rPr>
        <w:t xml:space="preserve">Les informations relatives aux points suivants sont exigées le cas échéant : </w:t>
      </w:r>
    </w:p>
    <w:p w14:paraId="71131CBE" w14:textId="77777777" w:rsidR="003C6E42" w:rsidRPr="006D07EA" w:rsidRDefault="003C6E42" w:rsidP="003C6E42">
      <w:pPr>
        <w:pStyle w:val="CM98"/>
        <w:spacing w:after="0"/>
        <w:ind w:left="680" w:hanging="340"/>
        <w:jc w:val="both"/>
        <w:rPr>
          <w:rFonts w:ascii="Times New Roman" w:hAnsi="Times New Roman" w:cs="Times New Roman"/>
          <w:color w:val="211E1E"/>
        </w:rPr>
      </w:pPr>
      <w:r w:rsidRPr="006D07EA">
        <w:rPr>
          <w:rFonts w:ascii="Times New Roman" w:hAnsi="Times New Roman" w:cs="Times New Roman"/>
          <w:color w:val="211E1E"/>
        </w:rPr>
        <w:t>i.</w:t>
      </w:r>
      <w:r w:rsidRPr="006D07EA">
        <w:rPr>
          <w:rFonts w:ascii="Times New Roman" w:hAnsi="Times New Roman" w:cs="Times New Roman"/>
          <w:color w:val="211E1E"/>
        </w:rPr>
        <w:tab/>
        <w:t xml:space="preserve">La production des bilans certifiés et chiffres d’affaires récents ; </w:t>
      </w:r>
    </w:p>
    <w:p w14:paraId="05428A55" w14:textId="77777777" w:rsidR="003C6E42" w:rsidRPr="006D07EA" w:rsidRDefault="003C6E42" w:rsidP="003C6E42">
      <w:pPr>
        <w:pStyle w:val="CM99"/>
        <w:spacing w:after="0"/>
        <w:ind w:left="680" w:hanging="340"/>
        <w:jc w:val="both"/>
        <w:rPr>
          <w:rFonts w:ascii="Times New Roman" w:hAnsi="Times New Roman" w:cs="Times New Roman"/>
          <w:color w:val="211E1E"/>
        </w:rPr>
      </w:pPr>
      <w:r w:rsidRPr="006D07EA">
        <w:rPr>
          <w:rFonts w:ascii="Times New Roman" w:hAnsi="Times New Roman" w:cs="Times New Roman"/>
          <w:color w:val="211E1E"/>
        </w:rPr>
        <w:t>ii.</w:t>
      </w:r>
      <w:r w:rsidRPr="006D07EA">
        <w:rPr>
          <w:rFonts w:ascii="Times New Roman" w:hAnsi="Times New Roman" w:cs="Times New Roman"/>
          <w:color w:val="211E1E"/>
        </w:rPr>
        <w:tab/>
        <w:t xml:space="preserve">Accès à une ligne de crédit ou disposition d’autres ressources financières ; </w:t>
      </w:r>
    </w:p>
    <w:p w14:paraId="64C1822B" w14:textId="77777777" w:rsidR="003C6E42" w:rsidRPr="006D07EA" w:rsidRDefault="003C6E42" w:rsidP="003C6E42">
      <w:pPr>
        <w:pStyle w:val="CM99"/>
        <w:spacing w:after="0"/>
        <w:ind w:left="680" w:hanging="340"/>
        <w:jc w:val="both"/>
        <w:rPr>
          <w:rFonts w:ascii="Times New Roman" w:hAnsi="Times New Roman" w:cs="Times New Roman"/>
          <w:color w:val="211E1E"/>
        </w:rPr>
      </w:pPr>
      <w:r w:rsidRPr="006D07EA">
        <w:rPr>
          <w:rFonts w:ascii="Times New Roman" w:hAnsi="Times New Roman" w:cs="Times New Roman"/>
          <w:color w:val="211E1E"/>
        </w:rPr>
        <w:t xml:space="preserve">iii.  Les commandes acquises et les marchés attribués ; </w:t>
      </w:r>
    </w:p>
    <w:p w14:paraId="6EAB9AAA" w14:textId="77777777" w:rsidR="003C6E42" w:rsidRPr="006D07EA" w:rsidRDefault="003C6E42" w:rsidP="003C6E42">
      <w:pPr>
        <w:pStyle w:val="Default"/>
        <w:ind w:left="340"/>
        <w:rPr>
          <w:rFonts w:ascii="Times New Roman" w:hAnsi="Times New Roman" w:cs="Times New Roman"/>
          <w:color w:val="211E1E"/>
        </w:rPr>
      </w:pPr>
      <w:r w:rsidRPr="006D07EA">
        <w:rPr>
          <w:rFonts w:ascii="Times New Roman" w:hAnsi="Times New Roman" w:cs="Times New Roman"/>
          <w:color w:val="211E1E"/>
        </w:rPr>
        <w:t xml:space="preserve">iv.  Les litiges en cours ; </w:t>
      </w:r>
    </w:p>
    <w:p w14:paraId="48594CF1" w14:textId="77777777" w:rsidR="003C6E42" w:rsidRPr="006D07EA" w:rsidRDefault="003C6E42" w:rsidP="003C6E42">
      <w:pPr>
        <w:pStyle w:val="Default"/>
        <w:ind w:left="340"/>
        <w:rPr>
          <w:rFonts w:ascii="Times New Roman" w:hAnsi="Times New Roman" w:cs="Times New Roman"/>
          <w:color w:val="211E1E"/>
        </w:rPr>
      </w:pPr>
      <w:r w:rsidRPr="006D07EA">
        <w:rPr>
          <w:rFonts w:ascii="Times New Roman" w:hAnsi="Times New Roman" w:cs="Times New Roman"/>
          <w:color w:val="211E1E"/>
        </w:rPr>
        <w:t xml:space="preserve">v.  La disponibilité du matériel indispensable. </w:t>
      </w:r>
    </w:p>
    <w:p w14:paraId="24E983A8" w14:textId="77777777" w:rsidR="003C6E42" w:rsidRPr="006D07EA" w:rsidRDefault="003C6E42" w:rsidP="003C6E42">
      <w:pPr>
        <w:pStyle w:val="Default"/>
        <w:ind w:left="340"/>
        <w:rPr>
          <w:rFonts w:ascii="Times New Roman" w:hAnsi="Times New Roman" w:cs="Times New Roman"/>
          <w:color w:val="211E1E"/>
        </w:rPr>
      </w:pPr>
    </w:p>
    <w:p w14:paraId="2D6C9029" w14:textId="27D1DF61" w:rsidR="003C6E42" w:rsidRPr="006D07EA" w:rsidRDefault="003C6E42" w:rsidP="003C6E42">
      <w:pPr>
        <w:pStyle w:val="CM99"/>
        <w:spacing w:after="240"/>
        <w:ind w:left="510" w:hanging="510"/>
        <w:jc w:val="both"/>
        <w:rPr>
          <w:rFonts w:ascii="Times New Roman" w:hAnsi="Times New Roman" w:cs="Times New Roman"/>
          <w:color w:val="211E1E"/>
        </w:rPr>
      </w:pPr>
      <w:r w:rsidRPr="006D07EA">
        <w:rPr>
          <w:rFonts w:ascii="Times New Roman" w:hAnsi="Times New Roman" w:cs="Times New Roman"/>
          <w:b/>
          <w:color w:val="211E1E"/>
        </w:rPr>
        <w:t>6.2.</w:t>
      </w:r>
      <w:r w:rsidRPr="006D07EA">
        <w:rPr>
          <w:rFonts w:ascii="Times New Roman" w:hAnsi="Times New Roman" w:cs="Times New Roman"/>
          <w:color w:val="211E1E"/>
        </w:rPr>
        <w:tab/>
        <w:t>Les soumissions présentées par deux ou plusieurs entrepreneurs groupés (</w:t>
      </w:r>
      <w:r w:rsidR="00F978B3" w:rsidRPr="006D07EA">
        <w:rPr>
          <w:rFonts w:ascii="Times New Roman" w:hAnsi="Times New Roman" w:cs="Times New Roman"/>
          <w:color w:val="211E1E"/>
        </w:rPr>
        <w:t>cotraitance</w:t>
      </w:r>
      <w:r w:rsidRPr="006D07EA">
        <w:rPr>
          <w:rFonts w:ascii="Times New Roman" w:hAnsi="Times New Roman" w:cs="Times New Roman"/>
          <w:color w:val="211E1E"/>
        </w:rPr>
        <w:t xml:space="preserve">) doivent satisfaire aux conditions suivantes : </w:t>
      </w:r>
    </w:p>
    <w:p w14:paraId="38E33D5A" w14:textId="77777777" w:rsidR="003C6E42" w:rsidRPr="006D07EA" w:rsidRDefault="003C6E42" w:rsidP="003C6E42">
      <w:pPr>
        <w:pStyle w:val="Default"/>
        <w:spacing w:after="240"/>
        <w:ind w:left="851" w:hanging="425"/>
        <w:jc w:val="both"/>
        <w:rPr>
          <w:rFonts w:ascii="Times New Roman" w:hAnsi="Times New Roman" w:cs="Times New Roman"/>
          <w:color w:val="211E1E"/>
        </w:rPr>
      </w:pPr>
      <w:r w:rsidRPr="006D07EA">
        <w:rPr>
          <w:rFonts w:ascii="Times New Roman" w:hAnsi="Times New Roman" w:cs="Times New Roman"/>
          <w:color w:val="211E1E"/>
        </w:rPr>
        <w:t>a.</w:t>
      </w:r>
      <w:r w:rsidRPr="006D07EA">
        <w:rPr>
          <w:rFonts w:ascii="Times New Roman" w:hAnsi="Times New Roman" w:cs="Times New Roman"/>
          <w:color w:val="211E1E"/>
        </w:rPr>
        <w:tab/>
        <w:t xml:space="preserve">L’offre devra inclure pour chacune des entreprises, tous les renseignements énumérés à l’Article 6.1 ci-dessus. Le RPAO devra préciser les informations à fournir par le groupement et celles à fournir par chaque membre du groupement ; </w:t>
      </w:r>
    </w:p>
    <w:p w14:paraId="00B571FA" w14:textId="77777777" w:rsidR="003C6E42" w:rsidRPr="006D07EA" w:rsidRDefault="003C6E42" w:rsidP="003C6E42">
      <w:pPr>
        <w:pStyle w:val="Default"/>
        <w:spacing w:after="240"/>
        <w:ind w:left="851" w:hanging="425"/>
        <w:jc w:val="both"/>
        <w:rPr>
          <w:rFonts w:ascii="Times New Roman" w:hAnsi="Times New Roman" w:cs="Times New Roman"/>
          <w:color w:val="211E1E"/>
        </w:rPr>
      </w:pPr>
      <w:r w:rsidRPr="006D07EA">
        <w:rPr>
          <w:rFonts w:ascii="Times New Roman" w:hAnsi="Times New Roman" w:cs="Times New Roman"/>
          <w:color w:val="211E1E"/>
        </w:rPr>
        <w:lastRenderedPageBreak/>
        <w:t xml:space="preserve">b.   L’offre et le marché doivent être signés de façon à obliger tous les membres du groupement ; </w:t>
      </w:r>
    </w:p>
    <w:p w14:paraId="4BE233D9" w14:textId="77777777" w:rsidR="003C6E42" w:rsidRPr="006D07EA" w:rsidRDefault="003C6E42" w:rsidP="003C6E42">
      <w:pPr>
        <w:pStyle w:val="Default"/>
        <w:spacing w:after="240"/>
        <w:ind w:left="851" w:hanging="425"/>
        <w:jc w:val="both"/>
        <w:rPr>
          <w:rFonts w:ascii="Times New Roman" w:hAnsi="Times New Roman" w:cs="Times New Roman"/>
          <w:color w:val="211E1E"/>
        </w:rPr>
      </w:pPr>
      <w:r w:rsidRPr="006D07EA">
        <w:rPr>
          <w:rFonts w:ascii="Times New Roman" w:hAnsi="Times New Roman" w:cs="Times New Roman"/>
          <w:color w:val="211E1E"/>
        </w:rPr>
        <w:t xml:space="preserve">c.    </w:t>
      </w:r>
      <w:r w:rsidRPr="006D07EA">
        <w:rPr>
          <w:rFonts w:ascii="Times New Roman" w:hAnsi="Times New Roman" w:cs="Times New Roman"/>
          <w:color w:val="211E1E"/>
        </w:rPr>
        <w:tab/>
        <w:t xml:space="preserve"> La nature du groupement (conjoint ou solidaire comme cela est requis dans le RPAO) doit être précisée et justifiée par la production d’une copie de l’accord de groupement en bonne et due forme ; </w:t>
      </w:r>
    </w:p>
    <w:p w14:paraId="3FEBF63B" w14:textId="77777777" w:rsidR="003C6E42" w:rsidRPr="006D07EA" w:rsidRDefault="003C6E42" w:rsidP="003C6E42">
      <w:pPr>
        <w:pStyle w:val="Default"/>
        <w:spacing w:after="240"/>
        <w:ind w:left="851" w:hanging="425"/>
        <w:jc w:val="both"/>
        <w:rPr>
          <w:rFonts w:ascii="Times New Roman" w:hAnsi="Times New Roman" w:cs="Times New Roman"/>
          <w:color w:val="211E1E"/>
        </w:rPr>
      </w:pPr>
      <w:r w:rsidRPr="006D07EA">
        <w:rPr>
          <w:rFonts w:ascii="Times New Roman" w:hAnsi="Times New Roman" w:cs="Times New Roman"/>
          <w:color w:val="211E1E"/>
        </w:rPr>
        <w:t xml:space="preserve">d.     Le membre </w:t>
      </w:r>
      <w:r w:rsidR="00BF4DA3" w:rsidRPr="006D07EA">
        <w:rPr>
          <w:rFonts w:ascii="Times New Roman" w:hAnsi="Times New Roman" w:cs="Times New Roman"/>
          <w:color w:val="211E1E"/>
        </w:rPr>
        <w:t>du groupement désigné comme man</w:t>
      </w:r>
      <w:r w:rsidRPr="006D07EA">
        <w:rPr>
          <w:rFonts w:ascii="Times New Roman" w:hAnsi="Times New Roman" w:cs="Times New Roman"/>
          <w:color w:val="211E1E"/>
        </w:rPr>
        <w:t xml:space="preserve">dataire, représentera l’ensemble des entreprises vis à vis du Maître d’Ouvrage pour l’exécution du marché ; </w:t>
      </w:r>
    </w:p>
    <w:p w14:paraId="5A52180A" w14:textId="77777777" w:rsidR="003C6E42" w:rsidRPr="006D07EA" w:rsidRDefault="003C6E42" w:rsidP="003C6E42">
      <w:pPr>
        <w:pStyle w:val="Default"/>
        <w:spacing w:after="240"/>
        <w:ind w:left="851" w:hanging="425"/>
        <w:jc w:val="both"/>
        <w:rPr>
          <w:rFonts w:ascii="Times New Roman" w:hAnsi="Times New Roman" w:cs="Times New Roman"/>
          <w:color w:val="211E1E"/>
        </w:rPr>
      </w:pPr>
      <w:r w:rsidRPr="006D07EA">
        <w:rPr>
          <w:rFonts w:ascii="Times New Roman" w:hAnsi="Times New Roman" w:cs="Times New Roman"/>
          <w:color w:val="211E1E"/>
        </w:rPr>
        <w:t xml:space="preserve">e.   </w:t>
      </w:r>
      <w:r w:rsidRPr="006D07EA">
        <w:rPr>
          <w:rFonts w:ascii="Times New Roman" w:hAnsi="Times New Roman" w:cs="Times New Roman"/>
          <w:color w:val="211E1E"/>
        </w:rPr>
        <w:tab/>
        <w:t xml:space="preserve">En cas de groupement solidaire, les </w:t>
      </w:r>
      <w:r w:rsidR="00986C55" w:rsidRPr="006D07EA">
        <w:rPr>
          <w:rFonts w:ascii="Times New Roman" w:hAnsi="Times New Roman" w:cs="Times New Roman"/>
          <w:color w:val="211E1E"/>
        </w:rPr>
        <w:t>cotraitants</w:t>
      </w:r>
      <w:r w:rsidRPr="006D07EA">
        <w:rPr>
          <w:rFonts w:ascii="Times New Roman" w:hAnsi="Times New Roman" w:cs="Times New Roman"/>
          <w:color w:val="211E1E"/>
        </w:rPr>
        <w:t xml:space="preserve"> se répartissent les sommes qui sont réglées par le Maître d’Ouvrage dans un compte </w:t>
      </w:r>
      <w:r w:rsidR="001767A4" w:rsidRPr="006D07EA">
        <w:rPr>
          <w:rFonts w:ascii="Times New Roman" w:hAnsi="Times New Roman" w:cs="Times New Roman"/>
          <w:color w:val="211E1E"/>
        </w:rPr>
        <w:t>unique ;</w:t>
      </w:r>
      <w:r w:rsidRPr="006D07EA">
        <w:rPr>
          <w:rFonts w:ascii="Times New Roman" w:hAnsi="Times New Roman" w:cs="Times New Roman"/>
          <w:color w:val="211E1E"/>
        </w:rPr>
        <w:t xml:space="preserve"> en revanche, chaque entreprise est payée par le Maître d’Ouvrage dans son propre compte, lorsqu’il s’agit d’un groupement conjoint. </w:t>
      </w:r>
    </w:p>
    <w:p w14:paraId="1A7112F9" w14:textId="77777777" w:rsidR="003C6E42" w:rsidRPr="006D07EA" w:rsidRDefault="003C6E42" w:rsidP="003C6E42">
      <w:pPr>
        <w:pStyle w:val="CM102"/>
        <w:spacing w:after="0"/>
        <w:ind w:left="510" w:hanging="510"/>
        <w:jc w:val="both"/>
        <w:rPr>
          <w:rFonts w:ascii="Times New Roman" w:hAnsi="Times New Roman" w:cs="Times New Roman"/>
          <w:color w:val="211E1E"/>
        </w:rPr>
      </w:pPr>
      <w:r w:rsidRPr="006D07EA">
        <w:rPr>
          <w:rFonts w:ascii="Times New Roman" w:hAnsi="Times New Roman" w:cs="Times New Roman"/>
          <w:color w:val="211E1E"/>
        </w:rPr>
        <w:t>6.3.</w:t>
      </w:r>
      <w:r w:rsidRPr="006D07EA">
        <w:rPr>
          <w:rFonts w:ascii="Times New Roman" w:hAnsi="Times New Roman" w:cs="Times New Roman"/>
          <w:color w:val="211E1E"/>
        </w:rPr>
        <w:tab/>
        <w:t xml:space="preserve">Les soumissionnaires doivent également présenter des propositions suffisamment détaillées pour démontrer qu’elles sont conformes aux spécifications techniques et aux délais d’exécution visés dans le RPAO. </w:t>
      </w:r>
    </w:p>
    <w:p w14:paraId="7EF19E0A" w14:textId="77777777" w:rsidR="003C6E42" w:rsidRPr="006D07EA" w:rsidRDefault="003C6E42" w:rsidP="003C6E42">
      <w:pPr>
        <w:pStyle w:val="Default"/>
        <w:rPr>
          <w:rFonts w:ascii="Times New Roman" w:hAnsi="Times New Roman" w:cs="Times New Roman"/>
        </w:rPr>
      </w:pPr>
    </w:p>
    <w:p w14:paraId="1648DFB2" w14:textId="77777777" w:rsidR="003C6E42" w:rsidRPr="006D07EA" w:rsidRDefault="003C6E42" w:rsidP="003C6E42">
      <w:pPr>
        <w:pStyle w:val="CM99"/>
        <w:spacing w:after="0"/>
        <w:ind w:left="510" w:hanging="510"/>
        <w:jc w:val="both"/>
        <w:rPr>
          <w:rFonts w:ascii="Times New Roman" w:hAnsi="Times New Roman" w:cs="Times New Roman"/>
          <w:color w:val="211E1E"/>
        </w:rPr>
      </w:pPr>
      <w:r w:rsidRPr="006D07EA">
        <w:rPr>
          <w:rFonts w:ascii="Times New Roman" w:hAnsi="Times New Roman" w:cs="Times New Roman"/>
          <w:color w:val="211E1E"/>
        </w:rPr>
        <w:t>6.4.</w:t>
      </w:r>
      <w:r w:rsidRPr="006D07EA">
        <w:rPr>
          <w:rFonts w:ascii="Times New Roman" w:hAnsi="Times New Roman" w:cs="Times New Roman"/>
          <w:color w:val="211E1E"/>
        </w:rPr>
        <w:tab/>
        <w:t xml:space="preserve">Les soumissionnaires demandant à bénéficier d’une marge de préférence, doivent fournir tous les renseignements nécessaires pour prouver qu’ils satisfont aux critères d’éligibilité décrits à l’article 32 du RGAO. </w:t>
      </w:r>
    </w:p>
    <w:p w14:paraId="04BA5F19" w14:textId="77777777" w:rsidR="003C6E42" w:rsidRPr="006D07EA" w:rsidRDefault="003C6E42" w:rsidP="003C6E42">
      <w:pPr>
        <w:pStyle w:val="CM98"/>
        <w:spacing w:after="0"/>
        <w:jc w:val="both"/>
        <w:outlineLvl w:val="1"/>
        <w:rPr>
          <w:rFonts w:ascii="Times New Roman" w:hAnsi="Times New Roman" w:cs="Times New Roman"/>
          <w:b/>
          <w:bCs/>
          <w:color w:val="211E1E"/>
        </w:rPr>
      </w:pPr>
      <w:bookmarkStart w:id="7" w:name="_Toc188773341"/>
    </w:p>
    <w:p w14:paraId="7CDEF4BB" w14:textId="77777777" w:rsidR="003C6E42" w:rsidRPr="006D07EA" w:rsidRDefault="003C6E42" w:rsidP="003C6E42">
      <w:pPr>
        <w:pStyle w:val="CM98"/>
        <w:spacing w:after="120"/>
        <w:jc w:val="both"/>
        <w:outlineLvl w:val="1"/>
        <w:rPr>
          <w:rFonts w:ascii="Times New Roman" w:hAnsi="Times New Roman" w:cs="Times New Roman"/>
          <w:color w:val="211E1E"/>
        </w:rPr>
      </w:pPr>
      <w:r w:rsidRPr="006D07EA">
        <w:rPr>
          <w:rFonts w:ascii="Times New Roman" w:hAnsi="Times New Roman" w:cs="Times New Roman"/>
          <w:b/>
          <w:bCs/>
          <w:color w:val="211E1E"/>
        </w:rPr>
        <w:t>Article 7 : Visite du site des travaux</w:t>
      </w:r>
      <w:bookmarkEnd w:id="7"/>
    </w:p>
    <w:p w14:paraId="105FA20C" w14:textId="77777777" w:rsidR="003C6E42" w:rsidRPr="006D07EA" w:rsidRDefault="003C6E42" w:rsidP="003C6E42">
      <w:pPr>
        <w:pStyle w:val="CM37"/>
        <w:spacing w:after="178" w:line="240" w:lineRule="auto"/>
        <w:ind w:left="510" w:hanging="510"/>
        <w:jc w:val="both"/>
        <w:rPr>
          <w:rFonts w:ascii="Times New Roman" w:hAnsi="Times New Roman" w:cs="Times New Roman"/>
          <w:color w:val="211E1E"/>
        </w:rPr>
      </w:pPr>
      <w:r w:rsidRPr="006D07EA">
        <w:rPr>
          <w:rFonts w:ascii="Times New Roman" w:hAnsi="Times New Roman" w:cs="Times New Roman"/>
          <w:color w:val="211E1E"/>
        </w:rPr>
        <w:t>7.1.</w:t>
      </w:r>
      <w:r w:rsidRPr="006D07EA">
        <w:rPr>
          <w:rFonts w:ascii="Times New Roman" w:hAnsi="Times New Roman" w:cs="Times New Roman"/>
          <w:color w:val="211E1E"/>
        </w:rPr>
        <w:tab/>
        <w:t>Il est conseillé au soumissionnaire de visiter et d’inspecter</w:t>
      </w:r>
      <w:r w:rsidR="005B4767" w:rsidRPr="006D07EA">
        <w:rPr>
          <w:rFonts w:ascii="Times New Roman" w:hAnsi="Times New Roman" w:cs="Times New Roman"/>
          <w:color w:val="211E1E"/>
        </w:rPr>
        <w:t xml:space="preserve"> en compagnie d’un responsable de la Mairie de la Ville de Bertoua,</w:t>
      </w:r>
      <w:r w:rsidRPr="006D07EA">
        <w:rPr>
          <w:rFonts w:ascii="Times New Roman" w:hAnsi="Times New Roman" w:cs="Times New Roman"/>
          <w:color w:val="211E1E"/>
        </w:rPr>
        <w:t xml:space="preserve"> le site des travaux et ses environs et d’obtenir par lui-même, et sous sa propre responsabilité, tous les renseignements qui peuvent être nécessaires pour la préparation de l’offre et l’exécution des travaux. Les coûts liés à la visite du site sont à la charge du Soumissionnaire. </w:t>
      </w:r>
    </w:p>
    <w:p w14:paraId="3FD8606E" w14:textId="77777777" w:rsidR="003C6E42" w:rsidRPr="006D07EA" w:rsidRDefault="003C6E42" w:rsidP="003C6E42">
      <w:pPr>
        <w:pStyle w:val="CM99"/>
        <w:spacing w:after="178"/>
        <w:ind w:left="510" w:hanging="510"/>
        <w:jc w:val="both"/>
        <w:rPr>
          <w:rFonts w:ascii="Times New Roman" w:hAnsi="Times New Roman" w:cs="Times New Roman"/>
          <w:color w:val="211E1E"/>
        </w:rPr>
      </w:pPr>
      <w:r w:rsidRPr="006D07EA">
        <w:rPr>
          <w:rFonts w:ascii="Times New Roman" w:hAnsi="Times New Roman" w:cs="Times New Roman"/>
          <w:color w:val="211E1E"/>
        </w:rPr>
        <w:t>7.2.</w:t>
      </w:r>
      <w:r w:rsidRPr="006D07EA">
        <w:rPr>
          <w:rFonts w:ascii="Times New Roman" w:hAnsi="Times New Roman" w:cs="Times New Roman"/>
          <w:color w:val="211E1E"/>
        </w:rPr>
        <w:tab/>
      </w:r>
      <w:r w:rsidRPr="006D07EA">
        <w:rPr>
          <w:rFonts w:ascii="Times New Roman" w:hAnsi="Times New Roman" w:cs="Times New Roman"/>
        </w:rPr>
        <w:t xml:space="preserve">Le Maître d’Ouvrage </w:t>
      </w:r>
      <w:r w:rsidRPr="006D07EA">
        <w:rPr>
          <w:rFonts w:ascii="Times New Roman" w:hAnsi="Times New Roman" w:cs="Times New Roman"/>
          <w:color w:val="211E1E"/>
        </w:rPr>
        <w:t xml:space="preserve">autorisera le Soumissionnaire et ses employés ou agents à pénétrer dans ses locaux et sur ses terrains aux fins de ladite visite, mais seulement à la condition expresse que le Soumissionnaire, ses employés et agents dégagent </w:t>
      </w:r>
      <w:r w:rsidRPr="006D07EA">
        <w:rPr>
          <w:rFonts w:ascii="Times New Roman" w:hAnsi="Times New Roman" w:cs="Times New Roman"/>
        </w:rPr>
        <w:t>l’Autorité Contractante</w:t>
      </w:r>
      <w:r w:rsidRPr="006D07EA">
        <w:rPr>
          <w:rFonts w:ascii="Times New Roman" w:hAnsi="Times New Roman" w:cs="Times New Roman"/>
          <w:color w:val="211E1E"/>
        </w:rPr>
        <w:t>, ses employés et agents, de toute responsabilité pouvant en résulter et l</w:t>
      </w:r>
      <w:r w:rsidR="0099204B" w:rsidRPr="006D07EA">
        <w:rPr>
          <w:rFonts w:ascii="Times New Roman" w:hAnsi="Times New Roman" w:cs="Times New Roman"/>
          <w:color w:val="211E1E"/>
        </w:rPr>
        <w:t>es indem</w:t>
      </w:r>
      <w:r w:rsidRPr="006D07EA">
        <w:rPr>
          <w:rFonts w:ascii="Times New Roman" w:hAnsi="Times New Roman" w:cs="Times New Roman"/>
          <w:color w:val="211E1E"/>
        </w:rPr>
        <w:t>nisent si nécessaire, et qu’ils demeurent responsables</w:t>
      </w:r>
      <w:r w:rsidR="00EA0DF0" w:rsidRPr="006D07EA">
        <w:rPr>
          <w:rFonts w:ascii="Times New Roman" w:hAnsi="Times New Roman" w:cs="Times New Roman"/>
          <w:color w:val="211E1E"/>
        </w:rPr>
        <w:t xml:space="preserve"> des accidents mortels ou corpo</w:t>
      </w:r>
      <w:r w:rsidRPr="006D07EA">
        <w:rPr>
          <w:rFonts w:ascii="Times New Roman" w:hAnsi="Times New Roman" w:cs="Times New Roman"/>
          <w:color w:val="211E1E"/>
        </w:rPr>
        <w:t xml:space="preserve">rels, des pertes ou dommages matériels, coûts et frais encourus du fait de cette visite. </w:t>
      </w:r>
    </w:p>
    <w:p w14:paraId="6AF82D08" w14:textId="77777777" w:rsidR="003C6E42" w:rsidRPr="006D07EA" w:rsidRDefault="003C6E42" w:rsidP="0099204B">
      <w:pPr>
        <w:pStyle w:val="CM37"/>
        <w:spacing w:after="178" w:line="240" w:lineRule="auto"/>
        <w:ind w:left="510" w:hanging="510"/>
        <w:jc w:val="both"/>
        <w:rPr>
          <w:rFonts w:ascii="Times New Roman" w:hAnsi="Times New Roman" w:cs="Times New Roman"/>
          <w:color w:val="211E1E"/>
        </w:rPr>
        <w:sectPr w:rsidR="003C6E42" w:rsidRPr="006D07EA" w:rsidSect="003C6E42">
          <w:type w:val="continuous"/>
          <w:pgSz w:w="11900" w:h="16820"/>
          <w:pgMar w:top="567" w:right="851" w:bottom="851" w:left="851" w:header="720" w:footer="720" w:gutter="0"/>
          <w:paperSrc w:first="1" w:other="1"/>
          <w:cols w:space="720"/>
          <w:noEndnote/>
        </w:sectPr>
      </w:pPr>
      <w:r w:rsidRPr="006D07EA">
        <w:rPr>
          <w:rFonts w:ascii="Times New Roman" w:hAnsi="Times New Roman" w:cs="Times New Roman"/>
          <w:color w:val="211E1E"/>
        </w:rPr>
        <w:t>7.3.</w:t>
      </w:r>
      <w:r w:rsidRPr="006D07EA">
        <w:rPr>
          <w:rFonts w:ascii="Times New Roman" w:hAnsi="Times New Roman" w:cs="Times New Roman"/>
          <w:color w:val="211E1E"/>
        </w:rPr>
        <w:tab/>
      </w:r>
      <w:r w:rsidRPr="006D07EA">
        <w:rPr>
          <w:rFonts w:ascii="Times New Roman" w:hAnsi="Times New Roman" w:cs="Times New Roman"/>
        </w:rPr>
        <w:t>Le Maître d’Ouvrage</w:t>
      </w:r>
      <w:r w:rsidRPr="006D07EA">
        <w:rPr>
          <w:rFonts w:ascii="Times New Roman" w:hAnsi="Times New Roman" w:cs="Times New Roman"/>
          <w:color w:val="211E1E"/>
        </w:rPr>
        <w:t xml:space="preserve"> peut organiser une visite du site des travaux au moment de la réunion préparatoire à l’établissement des offres ment</w:t>
      </w:r>
      <w:r w:rsidR="0099204B" w:rsidRPr="006D07EA">
        <w:rPr>
          <w:rFonts w:ascii="Times New Roman" w:hAnsi="Times New Roman" w:cs="Times New Roman"/>
          <w:color w:val="211E1E"/>
        </w:rPr>
        <w:t>ionnées à l’article 19 du RGAO.</w:t>
      </w:r>
    </w:p>
    <w:p w14:paraId="4DE47A46" w14:textId="77777777" w:rsidR="003C6E42" w:rsidRPr="006D07EA" w:rsidRDefault="003C6E42" w:rsidP="003C6E42">
      <w:pPr>
        <w:pStyle w:val="CM105"/>
        <w:spacing w:after="0"/>
        <w:outlineLvl w:val="0"/>
        <w:rPr>
          <w:rFonts w:ascii="Times New Roman" w:hAnsi="Times New Roman" w:cs="Times New Roman"/>
          <w:b/>
          <w:bCs/>
          <w:color w:val="211E1E"/>
        </w:rPr>
      </w:pPr>
      <w:bookmarkStart w:id="8" w:name="_Toc188773342"/>
    </w:p>
    <w:p w14:paraId="5133BEB3" w14:textId="77777777" w:rsidR="003C6E42" w:rsidRPr="006D07EA" w:rsidRDefault="003C6E42" w:rsidP="003C6E42">
      <w:pPr>
        <w:pStyle w:val="CM1"/>
        <w:spacing w:after="120"/>
        <w:outlineLvl w:val="0"/>
        <w:rPr>
          <w:rFonts w:ascii="Times New Roman" w:hAnsi="Times New Roman" w:cs="Times New Roman"/>
          <w:color w:val="211E1E"/>
        </w:rPr>
        <w:sectPr w:rsidR="003C6E42" w:rsidRPr="006D07EA" w:rsidSect="003C6E42">
          <w:type w:val="continuous"/>
          <w:pgSz w:w="11900" w:h="16820"/>
          <w:pgMar w:top="567" w:right="851" w:bottom="851" w:left="851" w:header="720" w:footer="720" w:gutter="0"/>
          <w:paperSrc w:first="1" w:other="1"/>
          <w:cols w:space="720"/>
          <w:noEndnote/>
        </w:sectPr>
      </w:pPr>
      <w:r w:rsidRPr="006D07EA">
        <w:rPr>
          <w:rFonts w:ascii="Times New Roman" w:hAnsi="Times New Roman" w:cs="Times New Roman"/>
          <w:b/>
          <w:bCs/>
          <w:color w:val="211E1E"/>
          <w:sz w:val="32"/>
        </w:rPr>
        <w:t>B. Dossier d’Appel d’Offres</w:t>
      </w:r>
      <w:bookmarkEnd w:id="8"/>
      <w:r w:rsidRPr="006D07EA">
        <w:rPr>
          <w:rFonts w:ascii="Times New Roman" w:hAnsi="Times New Roman" w:cs="Times New Roman"/>
          <w:b/>
          <w:bCs/>
          <w:color w:val="211E1E"/>
        </w:rPr>
        <w:br/>
      </w:r>
    </w:p>
    <w:p w14:paraId="4927A8C0" w14:textId="77777777" w:rsidR="003C6E42" w:rsidRPr="006D07EA" w:rsidRDefault="003C6E42" w:rsidP="003C6E42">
      <w:pPr>
        <w:pStyle w:val="Default"/>
        <w:rPr>
          <w:rFonts w:ascii="Times New Roman" w:hAnsi="Times New Roman" w:cs="Times New Roman"/>
          <w:color w:val="auto"/>
        </w:rPr>
      </w:pPr>
    </w:p>
    <w:p w14:paraId="1181B1C8" w14:textId="77777777" w:rsidR="003C6E42" w:rsidRPr="006D07EA" w:rsidRDefault="003C6E42" w:rsidP="003C6E42">
      <w:pPr>
        <w:pStyle w:val="CM98"/>
        <w:jc w:val="both"/>
        <w:outlineLvl w:val="1"/>
        <w:rPr>
          <w:rFonts w:ascii="Times New Roman" w:hAnsi="Times New Roman" w:cs="Times New Roman"/>
        </w:rPr>
      </w:pPr>
      <w:bookmarkStart w:id="9" w:name="_Toc188773343"/>
      <w:r w:rsidRPr="006D07EA">
        <w:rPr>
          <w:rFonts w:ascii="Times New Roman" w:hAnsi="Times New Roman" w:cs="Times New Roman"/>
          <w:b/>
          <w:bCs/>
        </w:rPr>
        <w:t>Article 8 : Contenu du Dossier d’Appel d’Offres</w:t>
      </w:r>
      <w:bookmarkEnd w:id="9"/>
    </w:p>
    <w:p w14:paraId="378E0BF1" w14:textId="004FBDAA" w:rsidR="003C6E42" w:rsidRPr="006D07EA" w:rsidRDefault="003C6E42" w:rsidP="003C6E42">
      <w:pPr>
        <w:pStyle w:val="CM99"/>
        <w:spacing w:after="0"/>
        <w:ind w:left="510" w:hanging="510"/>
        <w:jc w:val="both"/>
        <w:rPr>
          <w:rFonts w:ascii="Times New Roman" w:hAnsi="Times New Roman" w:cs="Times New Roman"/>
        </w:rPr>
      </w:pPr>
      <w:r w:rsidRPr="006D07EA">
        <w:rPr>
          <w:rFonts w:ascii="Times New Roman" w:hAnsi="Times New Roman" w:cs="Times New Roman"/>
          <w:b/>
        </w:rPr>
        <w:t>8.1.</w:t>
      </w:r>
      <w:r w:rsidRPr="006D07EA">
        <w:rPr>
          <w:rFonts w:ascii="Times New Roman" w:hAnsi="Times New Roman" w:cs="Times New Roman"/>
        </w:rPr>
        <w:tab/>
        <w:t xml:space="preserve">Le Dossier d’Appel d’Offres décrit les travaux faisant l’objet du marché, fixe les procédures de consultation des entrepreneurs et précise les conditions du marché. </w:t>
      </w:r>
      <w:r w:rsidR="002506C2" w:rsidRPr="006D07EA">
        <w:rPr>
          <w:rFonts w:ascii="Times New Roman" w:hAnsi="Times New Roman" w:cs="Times New Roman"/>
        </w:rPr>
        <w:t>Outre-le</w:t>
      </w:r>
      <w:r w:rsidRPr="006D07EA">
        <w:rPr>
          <w:rFonts w:ascii="Times New Roman" w:hAnsi="Times New Roman" w:cs="Times New Roman"/>
        </w:rPr>
        <w:t xml:space="preserve">(s) additif(s) publié(s) conformément à l’article 10 du RGAO, il comprend les principaux documents énumérés ci-après : </w:t>
      </w:r>
    </w:p>
    <w:p w14:paraId="5F6CDE90" w14:textId="77777777" w:rsidR="003C6E42" w:rsidRPr="006D07EA" w:rsidRDefault="003C6E42" w:rsidP="003C6E42"/>
    <w:p w14:paraId="6EA31520" w14:textId="77777777" w:rsidR="003C6E42" w:rsidRPr="006D07EA" w:rsidRDefault="003C6E42" w:rsidP="003C6E42">
      <w:r w:rsidRPr="006D07EA">
        <w:t>Pièce 1 :</w:t>
      </w:r>
      <w:r w:rsidRPr="006D07EA">
        <w:tab/>
        <w:t>Avis d’Appel d’Offres (AAO) (Versions française et anglaise)</w:t>
      </w:r>
    </w:p>
    <w:p w14:paraId="016E4C2A" w14:textId="77777777" w:rsidR="003C6E42" w:rsidRPr="006D07EA" w:rsidRDefault="003C6E42" w:rsidP="003C6E42">
      <w:pPr>
        <w:numPr>
          <w:ilvl w:val="1"/>
          <w:numId w:val="1"/>
        </w:numPr>
      </w:pPr>
      <w:r w:rsidRPr="006D07EA">
        <w:t>Avis d’Appel d’offres en français ;</w:t>
      </w:r>
    </w:p>
    <w:p w14:paraId="7F6C8B25" w14:textId="77777777" w:rsidR="003C6E42" w:rsidRPr="006D07EA" w:rsidRDefault="003C6E42" w:rsidP="003C6E42">
      <w:pPr>
        <w:numPr>
          <w:ilvl w:val="1"/>
          <w:numId w:val="1"/>
        </w:numPr>
      </w:pPr>
      <w:r w:rsidRPr="006D07EA">
        <w:t>Avis d’Appel d’offres en Anglais. </w:t>
      </w:r>
    </w:p>
    <w:p w14:paraId="02230AE0" w14:textId="77777777" w:rsidR="003C6E42" w:rsidRPr="006D07EA" w:rsidRDefault="003C6E42" w:rsidP="003C6E42">
      <w:r w:rsidRPr="006D07EA">
        <w:t>Pièce 2 :</w:t>
      </w:r>
      <w:r w:rsidRPr="006D07EA">
        <w:tab/>
        <w:t>Règlement Général d’Appel D’offres (RGAO)</w:t>
      </w:r>
    </w:p>
    <w:p w14:paraId="1564D8C4" w14:textId="77777777" w:rsidR="003C6E42" w:rsidRPr="006D07EA" w:rsidRDefault="003C6E42" w:rsidP="003C6E42">
      <w:r w:rsidRPr="006D07EA">
        <w:t>Pièce 3 :</w:t>
      </w:r>
      <w:r w:rsidRPr="006D07EA">
        <w:tab/>
        <w:t>Règlement Particulier d’Appel D’offres (RPAO)</w:t>
      </w:r>
    </w:p>
    <w:p w14:paraId="58DCA32E" w14:textId="77777777" w:rsidR="003C6E42" w:rsidRPr="006D07EA" w:rsidRDefault="003C6E42" w:rsidP="003C6E42">
      <w:r w:rsidRPr="006D07EA">
        <w:t>Pièce 4 :</w:t>
      </w:r>
      <w:r w:rsidRPr="006D07EA">
        <w:tab/>
        <w:t>Cahier des Clauses Administratives Particulières (CCAP)</w:t>
      </w:r>
    </w:p>
    <w:p w14:paraId="236D1399" w14:textId="77777777" w:rsidR="003C6E42" w:rsidRPr="006D07EA" w:rsidRDefault="003C6E42" w:rsidP="003C6E42">
      <w:r w:rsidRPr="006D07EA">
        <w:t>Pièce 5 :</w:t>
      </w:r>
      <w:r w:rsidRPr="006D07EA">
        <w:tab/>
        <w:t>Cahier des Clauses Techniques Particulières (CCTP)</w:t>
      </w:r>
    </w:p>
    <w:p w14:paraId="2A95A009" w14:textId="77777777" w:rsidR="003C6E42" w:rsidRPr="006D07EA" w:rsidRDefault="003C6E42" w:rsidP="003C6E42">
      <w:r w:rsidRPr="006D07EA">
        <w:t>Pièce 6 :</w:t>
      </w:r>
      <w:r w:rsidRPr="006D07EA">
        <w:tab/>
        <w:t xml:space="preserve">Cadre du Bordereau des Prix </w:t>
      </w:r>
      <w:r w:rsidR="00E90E9A" w:rsidRPr="006D07EA">
        <w:t>Unitaires (</w:t>
      </w:r>
      <w:r w:rsidRPr="006D07EA">
        <w:t xml:space="preserve">BP) </w:t>
      </w:r>
    </w:p>
    <w:p w14:paraId="49294FBD" w14:textId="77777777" w:rsidR="003C6E42" w:rsidRPr="006D07EA" w:rsidRDefault="003C6E42" w:rsidP="003C6E42">
      <w:r w:rsidRPr="006D07EA">
        <w:t>Pièce 7 :</w:t>
      </w:r>
      <w:r w:rsidRPr="006D07EA">
        <w:tab/>
        <w:t>Cadre du Détail Quantitatif et Estimatif (DQE)</w:t>
      </w:r>
    </w:p>
    <w:p w14:paraId="50E4D0AA" w14:textId="77777777" w:rsidR="003C6E42" w:rsidRPr="006D07EA" w:rsidRDefault="003C6E42" w:rsidP="003C6E42">
      <w:r w:rsidRPr="006D07EA">
        <w:lastRenderedPageBreak/>
        <w:t>Pièce 8 :          Cadre du sous-détail des prix unitaires</w:t>
      </w:r>
    </w:p>
    <w:p w14:paraId="7525DCC7" w14:textId="77777777" w:rsidR="003C6E42" w:rsidRPr="006D07EA" w:rsidRDefault="003C6E42" w:rsidP="003C6E42">
      <w:r w:rsidRPr="006D07EA">
        <w:t>Pièce 9 :</w:t>
      </w:r>
      <w:r w:rsidRPr="006D07EA">
        <w:tab/>
        <w:t>Formulaire de Soumission (9.1) et Modèle de Projet de Contrat (9.2)</w:t>
      </w:r>
    </w:p>
    <w:p w14:paraId="4893A206" w14:textId="77777777" w:rsidR="003C6E42" w:rsidRPr="006D07EA" w:rsidRDefault="003C6E42" w:rsidP="003C6E42">
      <w:r w:rsidRPr="006D07EA">
        <w:t xml:space="preserve">Pièce </w:t>
      </w:r>
      <w:r w:rsidR="0021503A" w:rsidRPr="006D07EA">
        <w:t>10 :</w:t>
      </w:r>
      <w:r w:rsidRPr="006D07EA">
        <w:tab/>
        <w:t>Textes et fiches modèles</w:t>
      </w:r>
    </w:p>
    <w:p w14:paraId="62BB9107" w14:textId="77777777" w:rsidR="003C6E42" w:rsidRPr="006D07EA" w:rsidRDefault="003C6E42" w:rsidP="003C6E42">
      <w:pPr>
        <w:numPr>
          <w:ilvl w:val="1"/>
          <w:numId w:val="2"/>
        </w:numPr>
      </w:pPr>
      <w:r w:rsidRPr="006D07EA">
        <w:t>Modèle de garantie Bancaire</w:t>
      </w:r>
      <w:r w:rsidR="009942A9" w:rsidRPr="006D07EA">
        <w:t xml:space="preserve"> ou compagnie d’assurance </w:t>
      </w:r>
      <w:r w:rsidR="00E90E9A" w:rsidRPr="006D07EA">
        <w:t>agréer de</w:t>
      </w:r>
      <w:r w:rsidRPr="006D07EA">
        <w:t xml:space="preserve"> cautionnement provisoire (garantie de soumission)</w:t>
      </w:r>
    </w:p>
    <w:p w14:paraId="50B79302" w14:textId="77777777" w:rsidR="003C6E42" w:rsidRPr="006D07EA" w:rsidRDefault="003C6E42" w:rsidP="003C6E42">
      <w:pPr>
        <w:numPr>
          <w:ilvl w:val="1"/>
          <w:numId w:val="2"/>
        </w:numPr>
      </w:pPr>
      <w:r w:rsidRPr="006D07EA">
        <w:t>Modèle de cautionnement définitif</w:t>
      </w:r>
    </w:p>
    <w:p w14:paraId="2D8F88EC" w14:textId="77777777" w:rsidR="003C6E42" w:rsidRPr="006D07EA" w:rsidRDefault="003C6E42" w:rsidP="009942A9">
      <w:pPr>
        <w:numPr>
          <w:ilvl w:val="1"/>
          <w:numId w:val="2"/>
        </w:numPr>
      </w:pPr>
      <w:r w:rsidRPr="006D07EA">
        <w:t xml:space="preserve">Modèle de Garantie Bancaire </w:t>
      </w:r>
      <w:r w:rsidR="009942A9" w:rsidRPr="006D07EA">
        <w:t xml:space="preserve">ou compagnie d’assurance agréer </w:t>
      </w:r>
      <w:r w:rsidRPr="006D07EA">
        <w:t>de restitution d’avance de démarrage</w:t>
      </w:r>
    </w:p>
    <w:p w14:paraId="76848D5D" w14:textId="77777777" w:rsidR="003C6E42" w:rsidRPr="006D07EA" w:rsidRDefault="003C6E42" w:rsidP="009942A9">
      <w:pPr>
        <w:numPr>
          <w:ilvl w:val="1"/>
          <w:numId w:val="2"/>
        </w:numPr>
      </w:pPr>
      <w:r w:rsidRPr="006D07EA">
        <w:t xml:space="preserve">Modèle de Garantie Bancaire </w:t>
      </w:r>
      <w:r w:rsidR="009942A9" w:rsidRPr="006D07EA">
        <w:t xml:space="preserve">ou compagnie d’assurance agréer </w:t>
      </w:r>
      <w:r w:rsidRPr="006D07EA">
        <w:t>de remplacement de la retenue de garantie</w:t>
      </w:r>
    </w:p>
    <w:p w14:paraId="56301B80" w14:textId="77777777" w:rsidR="003C6E42" w:rsidRPr="006D07EA" w:rsidRDefault="003C6E42" w:rsidP="003C6E42">
      <w:pPr>
        <w:numPr>
          <w:ilvl w:val="1"/>
          <w:numId w:val="2"/>
        </w:numPr>
      </w:pPr>
      <w:r w:rsidRPr="006D07EA">
        <w:t>Modèle de l’Attestation de solvabilité</w:t>
      </w:r>
    </w:p>
    <w:p w14:paraId="0E9BDAF0" w14:textId="77777777" w:rsidR="003C6E42" w:rsidRPr="006D07EA" w:rsidRDefault="003C6E42" w:rsidP="003C6E42">
      <w:pPr>
        <w:numPr>
          <w:ilvl w:val="1"/>
          <w:numId w:val="2"/>
        </w:numPr>
      </w:pPr>
      <w:r w:rsidRPr="006D07EA">
        <w:t>Modèle d’attestation de visite des lieux</w:t>
      </w:r>
    </w:p>
    <w:p w14:paraId="0C2AF013" w14:textId="77777777" w:rsidR="003C6E42" w:rsidRPr="006D07EA" w:rsidRDefault="003C6E42" w:rsidP="003C6E42">
      <w:pPr>
        <w:numPr>
          <w:ilvl w:val="1"/>
          <w:numId w:val="2"/>
        </w:numPr>
      </w:pPr>
      <w:r w:rsidRPr="006D07EA">
        <w:t>Modèle de fiche de renseignement sur le personnel d’encadrement du chantier</w:t>
      </w:r>
    </w:p>
    <w:p w14:paraId="6648B5EF" w14:textId="77777777" w:rsidR="003C6E42" w:rsidRPr="006D07EA" w:rsidRDefault="003C6E42" w:rsidP="003C6E42">
      <w:pPr>
        <w:numPr>
          <w:ilvl w:val="1"/>
          <w:numId w:val="2"/>
        </w:numPr>
      </w:pPr>
      <w:r w:rsidRPr="006D07EA">
        <w:t>Modèle de fiche de présentation du matériel, personnel</w:t>
      </w:r>
    </w:p>
    <w:p w14:paraId="0E787209" w14:textId="77777777" w:rsidR="003C6E42" w:rsidRPr="006D07EA" w:rsidRDefault="003C6E42" w:rsidP="003C6E42">
      <w:pPr>
        <w:numPr>
          <w:ilvl w:val="1"/>
          <w:numId w:val="2"/>
        </w:numPr>
      </w:pPr>
      <w:r w:rsidRPr="006D07EA">
        <w:t>Modèle de fiche des références de l’entreprise</w:t>
      </w:r>
    </w:p>
    <w:p w14:paraId="3DBB7F70" w14:textId="77777777" w:rsidR="003C6E42" w:rsidRPr="006D07EA" w:rsidRDefault="003C6E42" w:rsidP="003C6E42">
      <w:pPr>
        <w:numPr>
          <w:ilvl w:val="1"/>
          <w:numId w:val="2"/>
        </w:numPr>
      </w:pPr>
      <w:r w:rsidRPr="006D07EA">
        <w:t>Fiche du nombre de marchés réalisés</w:t>
      </w:r>
    </w:p>
    <w:p w14:paraId="5D14C00E" w14:textId="77777777" w:rsidR="003C6E42" w:rsidRPr="006D07EA" w:rsidRDefault="003C6E42" w:rsidP="003C6E42">
      <w:pPr>
        <w:numPr>
          <w:ilvl w:val="1"/>
          <w:numId w:val="2"/>
        </w:numPr>
      </w:pPr>
      <w:r w:rsidRPr="006D07EA">
        <w:t>Fiche de chiffre d’affaires</w:t>
      </w:r>
    </w:p>
    <w:p w14:paraId="0018C729" w14:textId="77777777" w:rsidR="003C6E42" w:rsidRPr="006D07EA" w:rsidRDefault="003C6E42" w:rsidP="003C6E42">
      <w:pPr>
        <w:numPr>
          <w:ilvl w:val="1"/>
          <w:numId w:val="2"/>
        </w:numPr>
      </w:pPr>
      <w:r w:rsidRPr="006D07EA">
        <w:t>Fiche de contrats en cours</w:t>
      </w:r>
    </w:p>
    <w:p w14:paraId="519D1CDA" w14:textId="77777777" w:rsidR="003C6E42" w:rsidRPr="006D07EA" w:rsidRDefault="003C6E42" w:rsidP="003C6E42">
      <w:pPr>
        <w:numPr>
          <w:ilvl w:val="1"/>
          <w:numId w:val="2"/>
        </w:numPr>
      </w:pPr>
      <w:r w:rsidRPr="006D07EA">
        <w:t>Modèle de fiches d’organisation et de méthodologie</w:t>
      </w:r>
    </w:p>
    <w:p w14:paraId="1368B070" w14:textId="77777777" w:rsidR="003C6E42" w:rsidRPr="006D07EA" w:rsidRDefault="003C6E42" w:rsidP="003C6E42">
      <w:pPr>
        <w:numPr>
          <w:ilvl w:val="1"/>
          <w:numId w:val="2"/>
        </w:numPr>
      </w:pPr>
      <w:r w:rsidRPr="006D07EA">
        <w:t xml:space="preserve">Modèle de planning des travaux </w:t>
      </w:r>
    </w:p>
    <w:p w14:paraId="3245869D" w14:textId="77777777" w:rsidR="003C6E42" w:rsidRPr="006D07EA" w:rsidRDefault="003C6E42" w:rsidP="003C6E42">
      <w:pPr>
        <w:numPr>
          <w:ilvl w:val="1"/>
          <w:numId w:val="2"/>
        </w:numPr>
      </w:pPr>
      <w:r w:rsidRPr="006D07EA">
        <w:t>Travaux de sous-traitance envisagés</w:t>
      </w:r>
    </w:p>
    <w:p w14:paraId="304A0B47" w14:textId="77777777" w:rsidR="003C6E42" w:rsidRPr="006D07EA" w:rsidRDefault="003C6E42" w:rsidP="003C6E42">
      <w:pPr>
        <w:numPr>
          <w:ilvl w:val="1"/>
          <w:numId w:val="2"/>
        </w:numPr>
      </w:pPr>
      <w:r w:rsidRPr="006D07EA">
        <w:t>Modèle de pouvoir au mandataire (en cas de groupement d’entreprises)</w:t>
      </w:r>
    </w:p>
    <w:p w14:paraId="239F7F42" w14:textId="77777777" w:rsidR="003C6E42" w:rsidRPr="006D07EA" w:rsidRDefault="003C6E42" w:rsidP="003C6E42">
      <w:pPr>
        <w:numPr>
          <w:ilvl w:val="1"/>
          <w:numId w:val="2"/>
        </w:numPr>
      </w:pPr>
      <w:r w:rsidRPr="006D07EA">
        <w:t>Modèle du cadre d’Accord du groupement</w:t>
      </w:r>
    </w:p>
    <w:p w14:paraId="38E1BFFF" w14:textId="77777777" w:rsidR="003C6E42" w:rsidRPr="006D07EA" w:rsidRDefault="003C6E42" w:rsidP="003C6E42">
      <w:pPr>
        <w:spacing w:before="120" w:after="240"/>
      </w:pPr>
      <w:r w:rsidRPr="006D07EA">
        <w:t>Pièce 11 :</w:t>
      </w:r>
      <w:r w:rsidRPr="006D07EA">
        <w:tab/>
        <w:t>Les plans ;</w:t>
      </w:r>
    </w:p>
    <w:p w14:paraId="478F7C3E" w14:textId="77777777" w:rsidR="003C6E42" w:rsidRPr="006D07EA" w:rsidRDefault="003C6E42" w:rsidP="003C6E42">
      <w:pPr>
        <w:spacing w:after="240"/>
        <w:ind w:left="1440" w:hanging="1440"/>
      </w:pPr>
      <w:r w:rsidRPr="006D07EA">
        <w:t>Pièce 12 :</w:t>
      </w:r>
      <w:r w:rsidRPr="006D07EA">
        <w:tab/>
        <w:t>La liste des Banques et Compagnies d’Assurance agréées et habilitées à émettre des cautions dans le cadre des Marchés Publics ;</w:t>
      </w:r>
    </w:p>
    <w:p w14:paraId="669E31DC" w14:textId="77777777" w:rsidR="003C6E42" w:rsidRPr="006D07EA" w:rsidRDefault="003C6E42" w:rsidP="003C6E42">
      <w:pPr>
        <w:spacing w:after="240"/>
      </w:pPr>
      <w:r w:rsidRPr="006D07EA">
        <w:t>Pièce 13 :</w:t>
      </w:r>
      <w:r w:rsidRPr="006D07EA">
        <w:tab/>
        <w:t>La grille d’évaluation</w:t>
      </w:r>
    </w:p>
    <w:p w14:paraId="5DEBAEDE" w14:textId="77777777" w:rsidR="003C6E42" w:rsidRPr="006D07EA" w:rsidRDefault="003C6E42" w:rsidP="003C6E42">
      <w:pPr>
        <w:spacing w:after="240"/>
      </w:pPr>
      <w:r w:rsidRPr="006D07EA">
        <w:t>Pièce 14 :         Etudes préalables</w:t>
      </w:r>
    </w:p>
    <w:p w14:paraId="35A074B5" w14:textId="77777777" w:rsidR="003C6E42" w:rsidRPr="006D07EA" w:rsidRDefault="003C6E42" w:rsidP="003C6E42">
      <w:pPr>
        <w:spacing w:after="240"/>
      </w:pPr>
      <w:r w:rsidRPr="006D07EA">
        <w:t>Pièce 15 </w:t>
      </w:r>
      <w:r w:rsidRPr="006D07EA">
        <w:rPr>
          <w:color w:val="FF0000"/>
        </w:rPr>
        <w:t xml:space="preserve">:         </w:t>
      </w:r>
      <w:r w:rsidRPr="006D07EA">
        <w:t>Justification de la disponibilité de financement</w:t>
      </w:r>
    </w:p>
    <w:p w14:paraId="67AA1978" w14:textId="77777777" w:rsidR="003C6E42" w:rsidRPr="006D07EA" w:rsidRDefault="003C6E42" w:rsidP="003C6E42">
      <w:pPr>
        <w:pStyle w:val="CM99"/>
        <w:spacing w:after="0"/>
        <w:ind w:left="510" w:hanging="510"/>
        <w:jc w:val="both"/>
        <w:rPr>
          <w:rFonts w:ascii="Times New Roman" w:hAnsi="Times New Roman" w:cs="Times New Roman"/>
        </w:rPr>
      </w:pPr>
      <w:r w:rsidRPr="006D07EA">
        <w:rPr>
          <w:rFonts w:ascii="Times New Roman" w:hAnsi="Times New Roman" w:cs="Times New Roman"/>
          <w:b/>
        </w:rPr>
        <w:t>8.2.</w:t>
      </w:r>
      <w:r w:rsidRPr="006D07EA">
        <w:rPr>
          <w:rFonts w:ascii="Times New Roman" w:hAnsi="Times New Roman" w:cs="Times New Roman"/>
        </w:rPr>
        <w:tab/>
        <w:t>Le Soumissionnaire doit examiner l’ensemble des règlements,</w:t>
      </w:r>
      <w:r w:rsidR="007253FC" w:rsidRPr="006D07EA">
        <w:rPr>
          <w:rFonts w:ascii="Times New Roman" w:hAnsi="Times New Roman" w:cs="Times New Roman"/>
        </w:rPr>
        <w:t xml:space="preserve"> formulaires, conditions et spé</w:t>
      </w:r>
      <w:r w:rsidRPr="006D07EA">
        <w:rPr>
          <w:rFonts w:ascii="Times New Roman" w:hAnsi="Times New Roman" w:cs="Times New Roman"/>
        </w:rPr>
        <w:t>cifications con</w:t>
      </w:r>
      <w:r w:rsidR="0099204B" w:rsidRPr="006D07EA">
        <w:rPr>
          <w:rFonts w:ascii="Times New Roman" w:hAnsi="Times New Roman" w:cs="Times New Roman"/>
        </w:rPr>
        <w:t>tenus dans le DAO. Il lui appar</w:t>
      </w:r>
      <w:r w:rsidRPr="006D07EA">
        <w:rPr>
          <w:rFonts w:ascii="Times New Roman" w:hAnsi="Times New Roman" w:cs="Times New Roman"/>
        </w:rPr>
        <w:t xml:space="preserve">tient de fournir tous les renseignements demandés et de préparer une offre conforme à tous égards audit dossier. Toute carence peut entraîner le rejet de son offre. </w:t>
      </w:r>
    </w:p>
    <w:p w14:paraId="03A00902" w14:textId="77777777" w:rsidR="003C6E42" w:rsidRPr="006D07EA" w:rsidRDefault="003C6E42" w:rsidP="003C6E42">
      <w:pPr>
        <w:pStyle w:val="CM98"/>
        <w:spacing w:before="240"/>
        <w:ind w:left="1077" w:hanging="1077"/>
        <w:jc w:val="both"/>
        <w:outlineLvl w:val="1"/>
        <w:rPr>
          <w:rFonts w:ascii="Times New Roman" w:hAnsi="Times New Roman" w:cs="Times New Roman"/>
        </w:rPr>
      </w:pPr>
      <w:bookmarkStart w:id="10" w:name="_Toc188773344"/>
      <w:r w:rsidRPr="006D07EA">
        <w:rPr>
          <w:rFonts w:ascii="Times New Roman" w:hAnsi="Times New Roman" w:cs="Times New Roman"/>
          <w:b/>
          <w:bCs/>
        </w:rPr>
        <w:t>Article 9 : Eclaircissements apportés au Dossier d’Appel d’Offres et recours</w:t>
      </w:r>
      <w:bookmarkEnd w:id="10"/>
    </w:p>
    <w:p w14:paraId="2D86413C" w14:textId="77777777" w:rsidR="003C6E42" w:rsidRPr="006D07EA" w:rsidRDefault="003C6E42" w:rsidP="003C6E42">
      <w:pPr>
        <w:pStyle w:val="CM37"/>
        <w:spacing w:after="178" w:line="240" w:lineRule="auto"/>
        <w:ind w:left="510" w:hanging="510"/>
        <w:jc w:val="both"/>
        <w:rPr>
          <w:rFonts w:ascii="Times New Roman" w:hAnsi="Times New Roman" w:cs="Times New Roman"/>
        </w:rPr>
      </w:pPr>
      <w:r w:rsidRPr="006D07EA">
        <w:rPr>
          <w:rFonts w:ascii="Times New Roman" w:hAnsi="Times New Roman" w:cs="Times New Roman"/>
        </w:rPr>
        <w:t>9.1.</w:t>
      </w:r>
      <w:r w:rsidRPr="006D07EA">
        <w:rPr>
          <w:rFonts w:ascii="Times New Roman" w:hAnsi="Times New Roman" w:cs="Times New Roman"/>
        </w:rPr>
        <w:tab/>
        <w:t>Tout soumissionnaire désirant obtenir des éclaircissements sur le Dossier d’Appel d’Offres peut en faire la demande au Maître d’Ouvrage par écrit ou par courrier électronique (télécopie ou e-mail) à l’adresse de l’Autorité Contractante indiquée dans le RPAO. Le Maître d’Ouvrage répondra par écrit à toute demande d’éclaircissement reçue au moins quatorze (14) jours pour les (AON</w:t>
      </w:r>
      <w:r w:rsidR="0021503A" w:rsidRPr="006D07EA">
        <w:rPr>
          <w:rFonts w:ascii="Times New Roman" w:hAnsi="Times New Roman" w:cs="Times New Roman"/>
        </w:rPr>
        <w:t>), Vingt</w:t>
      </w:r>
      <w:r w:rsidRPr="006D07EA">
        <w:rPr>
          <w:rFonts w:ascii="Times New Roman" w:hAnsi="Times New Roman" w:cs="Times New Roman"/>
        </w:rPr>
        <w:t xml:space="preserve"> et un (21) jours pour les (AOI) avant la date limite de dépôt des offres. </w:t>
      </w:r>
    </w:p>
    <w:p w14:paraId="1281546B" w14:textId="77777777" w:rsidR="003C6E42" w:rsidRPr="006D07EA" w:rsidRDefault="003C6E42" w:rsidP="003C6E42">
      <w:pPr>
        <w:pStyle w:val="CM99"/>
        <w:spacing w:after="178"/>
        <w:ind w:left="540"/>
        <w:jc w:val="both"/>
        <w:rPr>
          <w:rFonts w:ascii="Times New Roman" w:hAnsi="Times New Roman" w:cs="Times New Roman"/>
        </w:rPr>
      </w:pPr>
      <w:r w:rsidRPr="006D07EA">
        <w:rPr>
          <w:rFonts w:ascii="Times New Roman" w:hAnsi="Times New Roman" w:cs="Times New Roman"/>
        </w:rPr>
        <w:t>Une copie de la réponse du Maître d’Ouvrage, indiquant la question posée mais ne mentionnant pas son auteur, est</w:t>
      </w:r>
      <w:r w:rsidR="007253FC" w:rsidRPr="006D07EA">
        <w:rPr>
          <w:rFonts w:ascii="Times New Roman" w:hAnsi="Times New Roman" w:cs="Times New Roman"/>
        </w:rPr>
        <w:t xml:space="preserve"> adressée à tous les soumission</w:t>
      </w:r>
      <w:r w:rsidRPr="006D07EA">
        <w:rPr>
          <w:rFonts w:ascii="Times New Roman" w:hAnsi="Times New Roman" w:cs="Times New Roman"/>
        </w:rPr>
        <w:t xml:space="preserve">naires ayant acheté le Dossier d’Appel d’Offres. </w:t>
      </w:r>
    </w:p>
    <w:p w14:paraId="06905A80" w14:textId="2D44A8F2" w:rsidR="003C6E42" w:rsidRPr="006D07EA" w:rsidRDefault="003C6E42" w:rsidP="003C6E42">
      <w:pPr>
        <w:pStyle w:val="CM99"/>
        <w:spacing w:after="178"/>
        <w:ind w:left="510" w:hanging="510"/>
        <w:jc w:val="both"/>
        <w:rPr>
          <w:rFonts w:ascii="Times New Roman" w:hAnsi="Times New Roman" w:cs="Times New Roman"/>
        </w:rPr>
      </w:pPr>
      <w:r w:rsidRPr="006D07EA">
        <w:rPr>
          <w:rFonts w:ascii="Times New Roman" w:hAnsi="Times New Roman" w:cs="Times New Roman"/>
        </w:rPr>
        <w:t>9.2.</w:t>
      </w:r>
      <w:r w:rsidRPr="006D07EA">
        <w:rPr>
          <w:rFonts w:ascii="Times New Roman" w:hAnsi="Times New Roman" w:cs="Times New Roman"/>
        </w:rPr>
        <w:tab/>
        <w:t>Entre la publication de l’Avis d’Appel d’Offres et l’</w:t>
      </w:r>
      <w:r w:rsidR="007253FC" w:rsidRPr="006D07EA">
        <w:rPr>
          <w:rFonts w:ascii="Times New Roman" w:hAnsi="Times New Roman" w:cs="Times New Roman"/>
        </w:rPr>
        <w:t>ouverture des plis, tout soumis</w:t>
      </w:r>
      <w:r w:rsidRPr="006D07EA">
        <w:rPr>
          <w:rFonts w:ascii="Times New Roman" w:hAnsi="Times New Roman" w:cs="Times New Roman"/>
        </w:rPr>
        <w:t xml:space="preserve">sionnaire qui s’estime </w:t>
      </w:r>
      <w:r w:rsidR="002506C2" w:rsidRPr="006D07EA">
        <w:rPr>
          <w:rFonts w:ascii="Times New Roman" w:hAnsi="Times New Roman" w:cs="Times New Roman"/>
        </w:rPr>
        <w:t>léser</w:t>
      </w:r>
      <w:r w:rsidRPr="006D07EA">
        <w:rPr>
          <w:rFonts w:ascii="Times New Roman" w:hAnsi="Times New Roman" w:cs="Times New Roman"/>
        </w:rPr>
        <w:t xml:space="preserve"> dans la procédure de passation des marchés publics </w:t>
      </w:r>
      <w:r w:rsidR="007253FC" w:rsidRPr="006D07EA">
        <w:rPr>
          <w:rFonts w:ascii="Times New Roman" w:hAnsi="Times New Roman" w:cs="Times New Roman"/>
        </w:rPr>
        <w:t>peut intro</w:t>
      </w:r>
      <w:r w:rsidRPr="006D07EA">
        <w:rPr>
          <w:rFonts w:ascii="Times New Roman" w:hAnsi="Times New Roman" w:cs="Times New Roman"/>
        </w:rPr>
        <w:t xml:space="preserve">duire une requête auprès du Maître d’Ouvrage. </w:t>
      </w:r>
    </w:p>
    <w:p w14:paraId="6AEC9ADE" w14:textId="77777777" w:rsidR="003C6E42" w:rsidRPr="006D07EA" w:rsidRDefault="003C6E42" w:rsidP="003C6E42">
      <w:pPr>
        <w:pStyle w:val="CM99"/>
        <w:spacing w:after="178"/>
        <w:ind w:left="510" w:hanging="510"/>
        <w:jc w:val="both"/>
        <w:rPr>
          <w:rFonts w:ascii="Times New Roman" w:hAnsi="Times New Roman" w:cs="Times New Roman"/>
        </w:rPr>
      </w:pPr>
      <w:r w:rsidRPr="006D07EA">
        <w:rPr>
          <w:rFonts w:ascii="Times New Roman" w:hAnsi="Times New Roman" w:cs="Times New Roman"/>
        </w:rPr>
        <w:t>9.3.</w:t>
      </w:r>
      <w:r w:rsidRPr="006D07EA">
        <w:rPr>
          <w:rFonts w:ascii="Times New Roman" w:hAnsi="Times New Roman" w:cs="Times New Roman"/>
        </w:rPr>
        <w:tab/>
        <w:t>Le recours doit être adressé au Maître d’Ouvrage avec copies à l’organisme chargé de la Régulation des marchés publics et au Président de la Commission.</w:t>
      </w:r>
    </w:p>
    <w:p w14:paraId="11FE2399" w14:textId="77777777" w:rsidR="003C6E42" w:rsidRPr="006D07EA" w:rsidRDefault="003C6E42" w:rsidP="003C6E42">
      <w:pPr>
        <w:pStyle w:val="CM99"/>
        <w:spacing w:after="178"/>
        <w:ind w:left="540"/>
        <w:jc w:val="both"/>
        <w:rPr>
          <w:rFonts w:ascii="Times New Roman" w:hAnsi="Times New Roman" w:cs="Times New Roman"/>
        </w:rPr>
      </w:pPr>
      <w:r w:rsidRPr="006D07EA">
        <w:rPr>
          <w:rFonts w:ascii="Times New Roman" w:hAnsi="Times New Roman" w:cs="Times New Roman"/>
        </w:rPr>
        <w:lastRenderedPageBreak/>
        <w:t xml:space="preserve">Il doit parvenir au Maître d’Ouvrage au plus tard quatorze (14) jours avant la date d’ouverture des offres. </w:t>
      </w:r>
    </w:p>
    <w:p w14:paraId="5DA85C41" w14:textId="77777777" w:rsidR="003C6E42" w:rsidRPr="006D07EA" w:rsidRDefault="003C6E42" w:rsidP="003C6E42">
      <w:pPr>
        <w:pStyle w:val="CM120"/>
        <w:spacing w:after="178"/>
        <w:ind w:left="510" w:hanging="510"/>
        <w:jc w:val="both"/>
        <w:rPr>
          <w:rFonts w:ascii="Times New Roman" w:hAnsi="Times New Roman" w:cs="Times New Roman"/>
        </w:rPr>
      </w:pPr>
      <w:r w:rsidRPr="006D07EA">
        <w:rPr>
          <w:rFonts w:ascii="Times New Roman" w:hAnsi="Times New Roman" w:cs="Times New Roman"/>
        </w:rPr>
        <w:t>9.4.</w:t>
      </w:r>
      <w:r w:rsidRPr="006D07EA">
        <w:rPr>
          <w:rFonts w:ascii="Times New Roman" w:hAnsi="Times New Roman" w:cs="Times New Roman"/>
        </w:rPr>
        <w:tab/>
      </w:r>
      <w:r w:rsidR="00986C55" w:rsidRPr="006D07EA">
        <w:rPr>
          <w:rFonts w:ascii="Times New Roman" w:hAnsi="Times New Roman" w:cs="Times New Roman"/>
        </w:rPr>
        <w:t>Le</w:t>
      </w:r>
      <w:r w:rsidRPr="006D07EA">
        <w:rPr>
          <w:rFonts w:ascii="Times New Roman" w:hAnsi="Times New Roman" w:cs="Times New Roman"/>
        </w:rPr>
        <w:t xml:space="preserve"> Maître d’Ouvrage dispose de cinq (05) jours pour réagir. La copie de la réaction est transmise à l’orga</w:t>
      </w:r>
      <w:r w:rsidRPr="006D07EA">
        <w:rPr>
          <w:rFonts w:ascii="Times New Roman" w:hAnsi="Times New Roman" w:cs="Times New Roman"/>
        </w:rPr>
        <w:softHyphen/>
        <w:t xml:space="preserve">nisme chargé de la régulation des marchés publics ; </w:t>
      </w:r>
    </w:p>
    <w:p w14:paraId="1EE801E2" w14:textId="77777777" w:rsidR="003C6E42" w:rsidRPr="006D07EA" w:rsidRDefault="003C6E42" w:rsidP="003C6E42">
      <w:pPr>
        <w:pStyle w:val="CM98"/>
        <w:jc w:val="both"/>
        <w:outlineLvl w:val="1"/>
        <w:rPr>
          <w:rFonts w:ascii="Times New Roman" w:hAnsi="Times New Roman" w:cs="Times New Roman"/>
          <w:color w:val="211E1E"/>
        </w:rPr>
      </w:pPr>
      <w:bookmarkStart w:id="11" w:name="_Toc188773345"/>
      <w:r w:rsidRPr="006D07EA">
        <w:rPr>
          <w:rFonts w:ascii="Times New Roman" w:hAnsi="Times New Roman" w:cs="Times New Roman"/>
          <w:b/>
          <w:bCs/>
          <w:color w:val="211E1E"/>
        </w:rPr>
        <w:t>Article 10 : Modification du Dossier d’Appel d’Offres</w:t>
      </w:r>
      <w:bookmarkEnd w:id="11"/>
    </w:p>
    <w:p w14:paraId="459CED87" w14:textId="77777777" w:rsidR="003C6E42" w:rsidRPr="006D07EA" w:rsidRDefault="003C6E42" w:rsidP="003C6E42">
      <w:pPr>
        <w:pStyle w:val="CM99"/>
        <w:spacing w:after="178"/>
        <w:ind w:left="623" w:hanging="622"/>
        <w:jc w:val="both"/>
        <w:rPr>
          <w:rFonts w:ascii="Times New Roman" w:hAnsi="Times New Roman" w:cs="Times New Roman"/>
          <w:color w:val="211E1E"/>
        </w:rPr>
      </w:pPr>
      <w:r w:rsidRPr="006D07EA">
        <w:rPr>
          <w:rFonts w:ascii="Times New Roman" w:hAnsi="Times New Roman" w:cs="Times New Roman"/>
          <w:color w:val="211E1E"/>
        </w:rPr>
        <w:t xml:space="preserve">10.1. </w:t>
      </w:r>
      <w:r w:rsidRPr="006D07EA">
        <w:rPr>
          <w:rFonts w:ascii="Times New Roman" w:hAnsi="Times New Roman" w:cs="Times New Roman"/>
        </w:rPr>
        <w:t>Le Maître d’Ouvrage</w:t>
      </w:r>
      <w:r w:rsidR="007253FC" w:rsidRPr="006D07EA">
        <w:rPr>
          <w:rFonts w:ascii="Times New Roman" w:hAnsi="Times New Roman" w:cs="Times New Roman"/>
        </w:rPr>
        <w:t xml:space="preserve"> </w:t>
      </w:r>
      <w:r w:rsidRPr="006D07EA">
        <w:rPr>
          <w:rFonts w:ascii="Times New Roman" w:hAnsi="Times New Roman" w:cs="Times New Roman"/>
          <w:color w:val="211E1E"/>
        </w:rPr>
        <w:t xml:space="preserve">peut, à tout moment avant la date limite de dépôt des offres et pour tout motif, que ce soit à son initiative ou en réponse à une demande d’éclaircissements formulée par un soumissionnaire, modifier le Dossier d’Appel d’Offres en publiant un additif. </w:t>
      </w:r>
    </w:p>
    <w:p w14:paraId="30513740" w14:textId="77777777" w:rsidR="003C6E42" w:rsidRPr="006D07EA" w:rsidRDefault="003C6E42" w:rsidP="003C6E42">
      <w:pPr>
        <w:pStyle w:val="CM98"/>
        <w:ind w:left="623" w:hanging="622"/>
        <w:jc w:val="both"/>
        <w:rPr>
          <w:rFonts w:ascii="Times New Roman" w:hAnsi="Times New Roman" w:cs="Times New Roman"/>
          <w:color w:val="211E1E"/>
        </w:rPr>
      </w:pPr>
      <w:r w:rsidRPr="006D07EA">
        <w:rPr>
          <w:rFonts w:ascii="Times New Roman" w:hAnsi="Times New Roman" w:cs="Times New Roman"/>
          <w:color w:val="211E1E"/>
        </w:rPr>
        <w:t>10.2. Tout additif ainsi publié fera partie intégrante du Dossier d’Appel d’Offres conformément à l’Article 8.1 du RGAO et doit être communiqué par écrit ou</w:t>
      </w:r>
      <w:r w:rsidR="007253FC" w:rsidRPr="006D07EA">
        <w:rPr>
          <w:rFonts w:ascii="Times New Roman" w:hAnsi="Times New Roman" w:cs="Times New Roman"/>
          <w:color w:val="211E1E"/>
        </w:rPr>
        <w:t xml:space="preserve"> signifié à tous les soumission</w:t>
      </w:r>
      <w:r w:rsidRPr="006D07EA">
        <w:rPr>
          <w:rFonts w:ascii="Times New Roman" w:hAnsi="Times New Roman" w:cs="Times New Roman"/>
          <w:color w:val="211E1E"/>
        </w:rPr>
        <w:t xml:space="preserve">naires qui ont acheté le Dossier d’Appel d’Offres. Ces derniers accuseront réception de chacun des additifs au </w:t>
      </w:r>
      <w:r w:rsidRPr="006D07EA">
        <w:rPr>
          <w:rFonts w:ascii="Times New Roman" w:hAnsi="Times New Roman" w:cs="Times New Roman"/>
        </w:rPr>
        <w:t>Maître d’Ouvrage</w:t>
      </w:r>
      <w:r w:rsidRPr="006D07EA">
        <w:rPr>
          <w:rFonts w:ascii="Times New Roman" w:hAnsi="Times New Roman" w:cs="Times New Roman"/>
          <w:color w:val="211E1E"/>
        </w:rPr>
        <w:t xml:space="preserve"> par écrit. </w:t>
      </w:r>
    </w:p>
    <w:p w14:paraId="36C1589C" w14:textId="77777777" w:rsidR="003C6E42" w:rsidRPr="006D07EA" w:rsidRDefault="003C6E42" w:rsidP="003C6E42">
      <w:pPr>
        <w:pStyle w:val="Default"/>
        <w:rPr>
          <w:rFonts w:ascii="Times New Roman" w:hAnsi="Times New Roman" w:cs="Times New Roman"/>
        </w:rPr>
      </w:pPr>
    </w:p>
    <w:p w14:paraId="327121A7" w14:textId="77777777" w:rsidR="003C6E42" w:rsidRPr="006D07EA" w:rsidRDefault="003C6E42" w:rsidP="003C6E42">
      <w:pPr>
        <w:pStyle w:val="CM42"/>
        <w:spacing w:after="178" w:line="240" w:lineRule="auto"/>
        <w:ind w:left="623" w:hanging="622"/>
        <w:jc w:val="both"/>
        <w:rPr>
          <w:rFonts w:ascii="Times New Roman" w:hAnsi="Times New Roman" w:cs="Times New Roman"/>
          <w:color w:val="211E1E"/>
        </w:rPr>
      </w:pPr>
      <w:r w:rsidRPr="006D07EA">
        <w:rPr>
          <w:rFonts w:ascii="Times New Roman" w:hAnsi="Times New Roman" w:cs="Times New Roman"/>
          <w:color w:val="211E1E"/>
        </w:rPr>
        <w:t xml:space="preserve">10.3. Afin de donner aux soumissionnaires suffisamment de temps pour tenir compte de l’additif dans la préparation de leurs offres, le </w:t>
      </w:r>
      <w:r w:rsidRPr="006D07EA">
        <w:rPr>
          <w:rFonts w:ascii="Times New Roman" w:hAnsi="Times New Roman" w:cs="Times New Roman"/>
        </w:rPr>
        <w:t>Maître d’</w:t>
      </w:r>
      <w:r w:rsidR="00986C55" w:rsidRPr="006D07EA">
        <w:rPr>
          <w:rFonts w:ascii="Times New Roman" w:hAnsi="Times New Roman" w:cs="Times New Roman"/>
        </w:rPr>
        <w:t>Ouvrage</w:t>
      </w:r>
      <w:r w:rsidR="00986C55" w:rsidRPr="006D07EA">
        <w:rPr>
          <w:rFonts w:ascii="Times New Roman" w:hAnsi="Times New Roman" w:cs="Times New Roman"/>
          <w:color w:val="211E1E"/>
        </w:rPr>
        <w:t xml:space="preserve"> pourra</w:t>
      </w:r>
      <w:r w:rsidRPr="006D07EA">
        <w:rPr>
          <w:rFonts w:ascii="Times New Roman" w:hAnsi="Times New Roman" w:cs="Times New Roman"/>
          <w:color w:val="211E1E"/>
        </w:rPr>
        <w:t xml:space="preserve"> reporter, autant que nécessaire, la date limite de dépôt des offres, conformément aux dispositions de l’Article 22 du RGAO. </w:t>
      </w:r>
    </w:p>
    <w:p w14:paraId="3924DA5C" w14:textId="77777777" w:rsidR="003C6E42" w:rsidRPr="006D07EA" w:rsidRDefault="003C6E42" w:rsidP="003C6E42">
      <w:pPr>
        <w:pStyle w:val="Default"/>
        <w:jc w:val="right"/>
        <w:rPr>
          <w:rFonts w:ascii="Times New Roman" w:hAnsi="Times New Roman" w:cs="Times New Roman"/>
          <w:color w:val="211E1E"/>
        </w:rPr>
        <w:sectPr w:rsidR="003C6E42" w:rsidRPr="006D07EA" w:rsidSect="003C6E42">
          <w:type w:val="continuous"/>
          <w:pgSz w:w="11900" w:h="16820"/>
          <w:pgMar w:top="567" w:right="851" w:bottom="851" w:left="851" w:header="720" w:footer="720" w:gutter="0"/>
          <w:paperSrc w:first="1" w:other="1"/>
          <w:cols w:space="720"/>
          <w:noEndnote/>
        </w:sectPr>
      </w:pPr>
    </w:p>
    <w:p w14:paraId="55D9DB54" w14:textId="5E071C94" w:rsidR="00F978B3" w:rsidRDefault="003C6E42" w:rsidP="003C6E42">
      <w:pPr>
        <w:pStyle w:val="CM99"/>
        <w:spacing w:after="0"/>
        <w:outlineLvl w:val="0"/>
        <w:rPr>
          <w:rFonts w:ascii="Times New Roman" w:hAnsi="Times New Roman" w:cs="Times New Roman"/>
          <w:color w:val="211E1E"/>
        </w:rPr>
      </w:pPr>
      <w:bookmarkStart w:id="12" w:name="_Toc188773346"/>
      <w:r w:rsidRPr="006D07EA">
        <w:rPr>
          <w:rFonts w:ascii="Times New Roman" w:hAnsi="Times New Roman" w:cs="Times New Roman"/>
          <w:b/>
          <w:bCs/>
          <w:color w:val="211E1E"/>
          <w:sz w:val="32"/>
        </w:rPr>
        <w:t>C. Préparation des offres</w:t>
      </w:r>
      <w:bookmarkEnd w:id="12"/>
    </w:p>
    <w:p w14:paraId="6A4AD10B" w14:textId="1FA8346D" w:rsidR="003C6E42" w:rsidRPr="00F978B3" w:rsidRDefault="003C6E42" w:rsidP="00F978B3">
      <w:pPr>
        <w:tabs>
          <w:tab w:val="left" w:pos="891"/>
        </w:tabs>
        <w:sectPr w:rsidR="003C6E42" w:rsidRPr="00F978B3" w:rsidSect="003C6E42">
          <w:type w:val="continuous"/>
          <w:pgSz w:w="11900" w:h="16820"/>
          <w:pgMar w:top="567" w:right="851" w:bottom="851" w:left="851" w:header="720" w:footer="720" w:gutter="0"/>
          <w:paperSrc w:first="1" w:other="1"/>
          <w:cols w:space="720"/>
          <w:noEndnote/>
        </w:sectPr>
      </w:pPr>
    </w:p>
    <w:p w14:paraId="21C0128A" w14:textId="77777777" w:rsidR="003C6E42" w:rsidRPr="006D07EA" w:rsidRDefault="003C6E42" w:rsidP="003C6E42">
      <w:pPr>
        <w:pStyle w:val="Default"/>
        <w:outlineLvl w:val="0"/>
        <w:rPr>
          <w:rFonts w:ascii="Times New Roman" w:hAnsi="Times New Roman" w:cs="Times New Roman"/>
          <w:color w:val="auto"/>
        </w:rPr>
      </w:pPr>
    </w:p>
    <w:p w14:paraId="6093F69F" w14:textId="77777777" w:rsidR="003C6E42" w:rsidRPr="006D07EA" w:rsidRDefault="003C6E42" w:rsidP="003C6E42">
      <w:pPr>
        <w:pStyle w:val="CM98"/>
        <w:spacing w:after="0"/>
        <w:jc w:val="both"/>
        <w:outlineLvl w:val="1"/>
        <w:rPr>
          <w:rFonts w:ascii="Times New Roman" w:hAnsi="Times New Roman" w:cs="Times New Roman"/>
        </w:rPr>
      </w:pPr>
      <w:bookmarkStart w:id="13" w:name="_Toc188773347"/>
      <w:r w:rsidRPr="006D07EA">
        <w:rPr>
          <w:rFonts w:ascii="Times New Roman" w:hAnsi="Times New Roman" w:cs="Times New Roman"/>
          <w:b/>
          <w:bCs/>
        </w:rPr>
        <w:t>Article 11 : Frais de soumission</w:t>
      </w:r>
      <w:bookmarkEnd w:id="13"/>
    </w:p>
    <w:p w14:paraId="27691E56" w14:textId="77777777" w:rsidR="003C6E42" w:rsidRPr="006D07EA" w:rsidRDefault="003C6E42" w:rsidP="003C6E42">
      <w:pPr>
        <w:pStyle w:val="CM99"/>
        <w:jc w:val="both"/>
        <w:rPr>
          <w:rFonts w:ascii="Times New Roman" w:hAnsi="Times New Roman" w:cs="Times New Roman"/>
        </w:rPr>
      </w:pPr>
      <w:r w:rsidRPr="006D07EA">
        <w:rPr>
          <w:rFonts w:ascii="Times New Roman" w:hAnsi="Times New Roman" w:cs="Times New Roman"/>
        </w:rPr>
        <w:t xml:space="preserve">Le candidat supportera tous les frais afférents à la préparation et à la présentation de son offre, et le Maître d’Ouvrage n’est en aucun cas responsable de ces frais, ni tenu de les régler, quel que soit le déroulement ou l’issue de la procédure d’appel d’offres. </w:t>
      </w:r>
    </w:p>
    <w:p w14:paraId="06BD844A" w14:textId="77777777" w:rsidR="003C6E42" w:rsidRPr="006D07EA" w:rsidRDefault="003C6E42" w:rsidP="003C6E42">
      <w:pPr>
        <w:pStyle w:val="CM98"/>
        <w:spacing w:after="0"/>
        <w:jc w:val="both"/>
        <w:outlineLvl w:val="1"/>
        <w:rPr>
          <w:rFonts w:ascii="Times New Roman" w:hAnsi="Times New Roman" w:cs="Times New Roman"/>
        </w:rPr>
      </w:pPr>
      <w:bookmarkStart w:id="14" w:name="_Toc188773348"/>
      <w:r w:rsidRPr="006D07EA">
        <w:rPr>
          <w:rFonts w:ascii="Times New Roman" w:hAnsi="Times New Roman" w:cs="Times New Roman"/>
          <w:b/>
          <w:bCs/>
        </w:rPr>
        <w:t>Article 12 : Langue de l’offre</w:t>
      </w:r>
      <w:bookmarkEnd w:id="14"/>
    </w:p>
    <w:p w14:paraId="2F88C374" w14:textId="77777777" w:rsidR="003C6E42" w:rsidRPr="006D07EA" w:rsidRDefault="003C6E42" w:rsidP="003C6E42">
      <w:pPr>
        <w:pStyle w:val="CM99"/>
        <w:spacing w:after="0"/>
        <w:jc w:val="both"/>
        <w:rPr>
          <w:rFonts w:ascii="Times New Roman" w:hAnsi="Times New Roman" w:cs="Times New Roman"/>
        </w:rPr>
      </w:pPr>
      <w:r w:rsidRPr="006D07EA">
        <w:rPr>
          <w:rFonts w:ascii="Times New Roman" w:hAnsi="Times New Roman" w:cs="Times New Roman"/>
        </w:rPr>
        <w:t xml:space="preserve">L’offre ainsi que toute correspondance et tout document, échangé entre le Soumissionnaire et le Maître d’Ouvrage seront rédigés en français ou en anglais. Les documents complémentaires et les imprimés fournis par le soumissionnaire peuvent être rédigés dans une autre langue à condition d’être accompagnés d’une traduction précise en français ou en anglais ; auquel cas et aux fins d’interprétation de l’offre, la traduction fera foi. </w:t>
      </w:r>
    </w:p>
    <w:p w14:paraId="2CBF184D" w14:textId="77777777" w:rsidR="003C6E42" w:rsidRPr="006D07EA" w:rsidRDefault="003C6E42" w:rsidP="003C6E42">
      <w:pPr>
        <w:pStyle w:val="Default"/>
        <w:rPr>
          <w:rFonts w:ascii="Times New Roman" w:hAnsi="Times New Roman" w:cs="Times New Roman"/>
        </w:rPr>
      </w:pPr>
    </w:p>
    <w:p w14:paraId="3A140FAD" w14:textId="77777777" w:rsidR="003C6E42" w:rsidRPr="006D07EA" w:rsidRDefault="003C6E42" w:rsidP="003C6E42">
      <w:pPr>
        <w:pStyle w:val="CM98"/>
        <w:spacing w:after="120"/>
        <w:jc w:val="both"/>
        <w:outlineLvl w:val="1"/>
        <w:rPr>
          <w:rFonts w:ascii="Times New Roman" w:hAnsi="Times New Roman" w:cs="Times New Roman"/>
        </w:rPr>
      </w:pPr>
      <w:bookmarkStart w:id="15" w:name="_Toc188773349"/>
      <w:r w:rsidRPr="006D07EA">
        <w:rPr>
          <w:rFonts w:ascii="Times New Roman" w:hAnsi="Times New Roman" w:cs="Times New Roman"/>
          <w:b/>
          <w:bCs/>
        </w:rPr>
        <w:t>Article 13 : Documents constituant l’offre</w:t>
      </w:r>
      <w:bookmarkEnd w:id="15"/>
    </w:p>
    <w:p w14:paraId="2EAA2130" w14:textId="77777777" w:rsidR="003C6E42" w:rsidRPr="006D07EA" w:rsidRDefault="003C6E42" w:rsidP="003C6E42">
      <w:pPr>
        <w:pStyle w:val="CM99"/>
        <w:spacing w:after="0"/>
        <w:ind w:left="568" w:hanging="567"/>
        <w:jc w:val="both"/>
        <w:rPr>
          <w:rFonts w:ascii="Times New Roman" w:hAnsi="Times New Roman" w:cs="Times New Roman"/>
        </w:rPr>
      </w:pPr>
      <w:r w:rsidRPr="006D07EA">
        <w:rPr>
          <w:rFonts w:ascii="Times New Roman" w:hAnsi="Times New Roman" w:cs="Times New Roman"/>
        </w:rPr>
        <w:t xml:space="preserve">13.1. L’offre présentée par le soumissionnaire comprendra les documents détaillés au RPAO, dûment remplis et regroupés en trois volumes : </w:t>
      </w:r>
    </w:p>
    <w:p w14:paraId="4FC7F0E6" w14:textId="77777777" w:rsidR="003C6E42" w:rsidRPr="006D07EA" w:rsidRDefault="003C6E42" w:rsidP="003C6E42">
      <w:pPr>
        <w:pStyle w:val="CM2"/>
        <w:spacing w:line="240" w:lineRule="auto"/>
        <w:jc w:val="both"/>
        <w:rPr>
          <w:rFonts w:ascii="Times New Roman" w:hAnsi="Times New Roman" w:cs="Times New Roman"/>
          <w:b/>
        </w:rPr>
      </w:pPr>
    </w:p>
    <w:p w14:paraId="447185D1" w14:textId="77777777" w:rsidR="003C6E42" w:rsidRPr="006D07EA" w:rsidRDefault="003C6E42" w:rsidP="003C6E42">
      <w:pPr>
        <w:pStyle w:val="CM2"/>
        <w:spacing w:after="120" w:line="240" w:lineRule="auto"/>
        <w:jc w:val="both"/>
        <w:rPr>
          <w:rFonts w:ascii="Times New Roman" w:hAnsi="Times New Roman" w:cs="Times New Roman"/>
          <w:b/>
        </w:rPr>
      </w:pPr>
      <w:r w:rsidRPr="006D07EA">
        <w:rPr>
          <w:rFonts w:ascii="Times New Roman" w:hAnsi="Times New Roman" w:cs="Times New Roman"/>
          <w:b/>
        </w:rPr>
        <w:t xml:space="preserve">a. Volume 1 : Dossier administratif </w:t>
      </w:r>
    </w:p>
    <w:p w14:paraId="522769BB" w14:textId="77777777" w:rsidR="003C6E42" w:rsidRPr="006D07EA" w:rsidRDefault="003C6E42" w:rsidP="003C6E42">
      <w:pPr>
        <w:pStyle w:val="CM99"/>
        <w:spacing w:after="0"/>
        <w:jc w:val="both"/>
        <w:rPr>
          <w:rFonts w:ascii="Times New Roman" w:hAnsi="Times New Roman" w:cs="Times New Roman"/>
        </w:rPr>
      </w:pPr>
      <w:r w:rsidRPr="006D07EA">
        <w:rPr>
          <w:rFonts w:ascii="Times New Roman" w:hAnsi="Times New Roman" w:cs="Times New Roman"/>
        </w:rPr>
        <w:t xml:space="preserve">Il comprend : </w:t>
      </w:r>
    </w:p>
    <w:p w14:paraId="4D101DB9" w14:textId="77777777" w:rsidR="003C6E42" w:rsidRPr="006D07EA" w:rsidRDefault="003C6E42" w:rsidP="003C6E42">
      <w:pPr>
        <w:pStyle w:val="CM98"/>
        <w:spacing w:after="0"/>
        <w:jc w:val="both"/>
        <w:rPr>
          <w:rFonts w:ascii="Times New Roman" w:hAnsi="Times New Roman" w:cs="Times New Roman"/>
        </w:rPr>
      </w:pPr>
      <w:r w:rsidRPr="006D07EA">
        <w:rPr>
          <w:rFonts w:ascii="Times New Roman" w:hAnsi="Times New Roman" w:cs="Times New Roman"/>
        </w:rPr>
        <w:t xml:space="preserve">i.  Tous les documents attestant que le soumissionnaire : </w:t>
      </w:r>
    </w:p>
    <w:p w14:paraId="7E512688" w14:textId="77777777" w:rsidR="003C6E42" w:rsidRPr="006D07EA" w:rsidRDefault="001767A4" w:rsidP="008D01B2">
      <w:pPr>
        <w:pStyle w:val="CM100"/>
        <w:numPr>
          <w:ilvl w:val="0"/>
          <w:numId w:val="8"/>
        </w:numPr>
        <w:spacing w:after="0"/>
        <w:jc w:val="both"/>
        <w:rPr>
          <w:rFonts w:ascii="Times New Roman" w:hAnsi="Times New Roman" w:cs="Times New Roman"/>
        </w:rPr>
      </w:pPr>
      <w:r w:rsidRPr="006D07EA">
        <w:rPr>
          <w:rFonts w:ascii="Times New Roman" w:hAnsi="Times New Roman" w:cs="Times New Roman"/>
        </w:rPr>
        <w:t>A</w:t>
      </w:r>
      <w:r w:rsidR="003C6E42" w:rsidRPr="006D07EA">
        <w:rPr>
          <w:rFonts w:ascii="Times New Roman" w:hAnsi="Times New Roman" w:cs="Times New Roman"/>
        </w:rPr>
        <w:t xml:space="preserve"> souscrit les déclarations prévues par les lois et règlements en vigueur ; </w:t>
      </w:r>
    </w:p>
    <w:p w14:paraId="0A4037EE" w14:textId="77777777" w:rsidR="003C6E42" w:rsidRPr="006D07EA" w:rsidRDefault="00970E18" w:rsidP="008D01B2">
      <w:pPr>
        <w:pStyle w:val="CM100"/>
        <w:numPr>
          <w:ilvl w:val="0"/>
          <w:numId w:val="8"/>
        </w:numPr>
        <w:spacing w:after="0"/>
        <w:jc w:val="both"/>
        <w:rPr>
          <w:rFonts w:ascii="Times New Roman" w:hAnsi="Times New Roman" w:cs="Times New Roman"/>
        </w:rPr>
      </w:pPr>
      <w:r w:rsidRPr="006D07EA">
        <w:rPr>
          <w:rFonts w:ascii="Times New Roman" w:hAnsi="Times New Roman" w:cs="Times New Roman"/>
        </w:rPr>
        <w:t>S’est</w:t>
      </w:r>
      <w:r w:rsidR="003C6E42" w:rsidRPr="006D07EA">
        <w:rPr>
          <w:rFonts w:ascii="Times New Roman" w:hAnsi="Times New Roman" w:cs="Times New Roman"/>
        </w:rPr>
        <w:t xml:space="preserve"> acquitté </w:t>
      </w:r>
      <w:r w:rsidRPr="006D07EA">
        <w:rPr>
          <w:rFonts w:ascii="Times New Roman" w:hAnsi="Times New Roman" w:cs="Times New Roman"/>
        </w:rPr>
        <w:t>d</w:t>
      </w:r>
      <w:r w:rsidR="003C6E42" w:rsidRPr="006D07EA">
        <w:rPr>
          <w:rFonts w:ascii="Times New Roman" w:hAnsi="Times New Roman" w:cs="Times New Roman"/>
        </w:rPr>
        <w:t xml:space="preserve">es droits, taxes, impôts, cotisations, contributions, redevances ou prélèvements de quelque nature que ce soit ; </w:t>
      </w:r>
    </w:p>
    <w:p w14:paraId="5CAE5723" w14:textId="77777777" w:rsidR="003C6E42" w:rsidRPr="006D07EA" w:rsidRDefault="001767A4" w:rsidP="008D01B2">
      <w:pPr>
        <w:pStyle w:val="CM100"/>
        <w:numPr>
          <w:ilvl w:val="0"/>
          <w:numId w:val="8"/>
        </w:numPr>
        <w:spacing w:after="0"/>
        <w:jc w:val="both"/>
        <w:rPr>
          <w:rFonts w:ascii="Times New Roman" w:hAnsi="Times New Roman" w:cs="Times New Roman"/>
        </w:rPr>
      </w:pPr>
      <w:r w:rsidRPr="006D07EA">
        <w:rPr>
          <w:rFonts w:ascii="Times New Roman" w:hAnsi="Times New Roman" w:cs="Times New Roman"/>
        </w:rPr>
        <w:t>N’est</w:t>
      </w:r>
      <w:r w:rsidR="003C6E42" w:rsidRPr="006D07EA">
        <w:rPr>
          <w:rFonts w:ascii="Times New Roman" w:hAnsi="Times New Roman" w:cs="Times New Roman"/>
        </w:rPr>
        <w:t xml:space="preserve"> pas en état de liquidation judiciaire ou en faillite ; </w:t>
      </w:r>
    </w:p>
    <w:p w14:paraId="2751C3F7" w14:textId="77777777" w:rsidR="003C6E42" w:rsidRPr="006D07EA" w:rsidRDefault="001767A4" w:rsidP="008D01B2">
      <w:pPr>
        <w:pStyle w:val="CM99"/>
        <w:numPr>
          <w:ilvl w:val="0"/>
          <w:numId w:val="8"/>
        </w:numPr>
        <w:jc w:val="both"/>
        <w:rPr>
          <w:rFonts w:ascii="Times New Roman" w:hAnsi="Times New Roman" w:cs="Times New Roman"/>
        </w:rPr>
      </w:pPr>
      <w:r w:rsidRPr="006D07EA">
        <w:rPr>
          <w:rFonts w:ascii="Times New Roman" w:hAnsi="Times New Roman" w:cs="Times New Roman"/>
        </w:rPr>
        <w:t>N’est</w:t>
      </w:r>
      <w:r w:rsidR="003C6E42" w:rsidRPr="006D07EA">
        <w:rPr>
          <w:rFonts w:ascii="Times New Roman" w:hAnsi="Times New Roman" w:cs="Times New Roman"/>
        </w:rPr>
        <w:t xml:space="preserve"> pas frappé de l’une des interdictions ou </w:t>
      </w:r>
      <w:r w:rsidR="0012304A" w:rsidRPr="006D07EA">
        <w:rPr>
          <w:rFonts w:ascii="Times New Roman" w:hAnsi="Times New Roman" w:cs="Times New Roman"/>
        </w:rPr>
        <w:t>d’échéances</w:t>
      </w:r>
      <w:r w:rsidR="003C6E42" w:rsidRPr="006D07EA">
        <w:rPr>
          <w:rFonts w:ascii="Times New Roman" w:hAnsi="Times New Roman" w:cs="Times New Roman"/>
        </w:rPr>
        <w:t xml:space="preserve"> prévues par la législation en vigueur. </w:t>
      </w:r>
    </w:p>
    <w:p w14:paraId="06D7A3F0" w14:textId="77777777" w:rsidR="003C6E42" w:rsidRPr="006D07EA" w:rsidRDefault="003C6E42" w:rsidP="003C6E42">
      <w:pPr>
        <w:pStyle w:val="CM99"/>
        <w:spacing w:after="0"/>
        <w:ind w:left="285" w:hanging="285"/>
        <w:jc w:val="both"/>
        <w:rPr>
          <w:rFonts w:ascii="Times New Roman" w:hAnsi="Times New Roman" w:cs="Times New Roman"/>
        </w:rPr>
      </w:pPr>
      <w:r w:rsidRPr="006D07EA">
        <w:rPr>
          <w:rFonts w:ascii="Times New Roman" w:hAnsi="Times New Roman" w:cs="Times New Roman"/>
        </w:rPr>
        <w:t xml:space="preserve">ii. La caution de soumission établie conformément aux dispositions de l’article 17 du RGAO ; </w:t>
      </w:r>
    </w:p>
    <w:p w14:paraId="19B8F36D" w14:textId="77777777" w:rsidR="003C6E42" w:rsidRPr="006D07EA" w:rsidRDefault="003C6E42" w:rsidP="003C6E42">
      <w:pPr>
        <w:pStyle w:val="Default"/>
        <w:ind w:left="360" w:hanging="360"/>
        <w:rPr>
          <w:rFonts w:ascii="Times New Roman" w:hAnsi="Times New Roman" w:cs="Times New Roman"/>
          <w:color w:val="auto"/>
        </w:rPr>
      </w:pPr>
      <w:r w:rsidRPr="006D07EA">
        <w:rPr>
          <w:rFonts w:ascii="Times New Roman" w:hAnsi="Times New Roman" w:cs="Times New Roman"/>
          <w:color w:val="auto"/>
        </w:rPr>
        <w:t>iii. La confirmation écrite habilitant le signataire de l’offre à engager le Soumission</w:t>
      </w:r>
      <w:r w:rsidR="007253FC" w:rsidRPr="006D07EA">
        <w:rPr>
          <w:rFonts w:ascii="Times New Roman" w:hAnsi="Times New Roman" w:cs="Times New Roman"/>
          <w:color w:val="auto"/>
        </w:rPr>
        <w:t>naire, conformé</w:t>
      </w:r>
      <w:r w:rsidRPr="006D07EA">
        <w:rPr>
          <w:rFonts w:ascii="Times New Roman" w:hAnsi="Times New Roman" w:cs="Times New Roman"/>
          <w:color w:val="auto"/>
        </w:rPr>
        <w:t xml:space="preserve">ment aux dispositions de l’article 6.1 du RGAO ; </w:t>
      </w:r>
    </w:p>
    <w:p w14:paraId="675F49C7" w14:textId="77777777" w:rsidR="003C6E42" w:rsidRPr="006D07EA" w:rsidRDefault="003C6E42" w:rsidP="003C6E42">
      <w:pPr>
        <w:pStyle w:val="Default"/>
        <w:rPr>
          <w:rFonts w:ascii="Times New Roman" w:hAnsi="Times New Roman" w:cs="Times New Roman"/>
          <w:b/>
          <w:color w:val="auto"/>
        </w:rPr>
      </w:pPr>
    </w:p>
    <w:p w14:paraId="4D9E4570" w14:textId="77777777" w:rsidR="003C6E42" w:rsidRPr="006D07EA" w:rsidRDefault="003C6E42" w:rsidP="003C6E42">
      <w:pPr>
        <w:pStyle w:val="Default"/>
        <w:rPr>
          <w:rFonts w:ascii="Times New Roman" w:hAnsi="Times New Roman" w:cs="Times New Roman"/>
          <w:b/>
          <w:color w:val="auto"/>
        </w:rPr>
      </w:pPr>
      <w:r w:rsidRPr="006D07EA">
        <w:rPr>
          <w:rFonts w:ascii="Times New Roman" w:hAnsi="Times New Roman" w:cs="Times New Roman"/>
          <w:b/>
          <w:color w:val="auto"/>
        </w:rPr>
        <w:t xml:space="preserve">b. Volume 2 : Offre technique </w:t>
      </w:r>
    </w:p>
    <w:p w14:paraId="4BDAB3FA" w14:textId="77777777" w:rsidR="003C6E42" w:rsidRPr="006D07EA" w:rsidRDefault="003C6E42" w:rsidP="003C6E42">
      <w:pPr>
        <w:pStyle w:val="Default"/>
        <w:rPr>
          <w:rFonts w:ascii="Times New Roman" w:hAnsi="Times New Roman" w:cs="Times New Roman"/>
          <w:color w:val="auto"/>
        </w:rPr>
      </w:pPr>
    </w:p>
    <w:p w14:paraId="203752F1" w14:textId="77777777" w:rsidR="003C6E42" w:rsidRPr="006D07EA" w:rsidRDefault="003C6E42" w:rsidP="003C6E42">
      <w:pPr>
        <w:pStyle w:val="CM2"/>
        <w:spacing w:after="240" w:line="240" w:lineRule="auto"/>
        <w:jc w:val="both"/>
        <w:rPr>
          <w:rFonts w:ascii="Times New Roman" w:hAnsi="Times New Roman" w:cs="Times New Roman"/>
        </w:rPr>
      </w:pPr>
      <w:r w:rsidRPr="006D07EA">
        <w:rPr>
          <w:rFonts w:ascii="Times New Roman" w:hAnsi="Times New Roman" w:cs="Times New Roman"/>
        </w:rPr>
        <w:t xml:space="preserve">b.1. </w:t>
      </w:r>
      <w:r w:rsidRPr="006D07EA">
        <w:rPr>
          <w:rFonts w:ascii="Times New Roman" w:hAnsi="Times New Roman" w:cs="Times New Roman"/>
        </w:rPr>
        <w:tab/>
        <w:t xml:space="preserve">Les renseignements sur les qualifications </w:t>
      </w:r>
    </w:p>
    <w:p w14:paraId="0575A838" w14:textId="77777777" w:rsidR="003C6E42" w:rsidRPr="006D07EA" w:rsidRDefault="003C6E42" w:rsidP="003C6E42">
      <w:pPr>
        <w:pStyle w:val="CM2"/>
        <w:spacing w:after="240" w:line="240" w:lineRule="auto"/>
        <w:ind w:left="708" w:firstLine="60"/>
        <w:jc w:val="both"/>
        <w:rPr>
          <w:rFonts w:ascii="Times New Roman" w:hAnsi="Times New Roman" w:cs="Times New Roman"/>
        </w:rPr>
      </w:pPr>
      <w:r w:rsidRPr="006D07EA">
        <w:rPr>
          <w:rFonts w:ascii="Times New Roman" w:hAnsi="Times New Roman" w:cs="Times New Roman"/>
        </w:rPr>
        <w:t xml:space="preserve">Le RPAO précise la liste des documents à fournir par les soumissionnaires pour justifier les critères de qualification mentionnées à l’article 6.1 du RPAO. </w:t>
      </w:r>
    </w:p>
    <w:p w14:paraId="0DC31675" w14:textId="77777777" w:rsidR="003C6E42" w:rsidRPr="006D07EA" w:rsidRDefault="003C6E42" w:rsidP="003C6E42">
      <w:pPr>
        <w:pStyle w:val="CM2"/>
        <w:spacing w:line="240" w:lineRule="auto"/>
        <w:jc w:val="both"/>
        <w:rPr>
          <w:rFonts w:ascii="Times New Roman" w:hAnsi="Times New Roman" w:cs="Times New Roman"/>
        </w:rPr>
      </w:pPr>
      <w:r w:rsidRPr="006D07EA">
        <w:rPr>
          <w:rFonts w:ascii="Times New Roman" w:hAnsi="Times New Roman" w:cs="Times New Roman"/>
        </w:rPr>
        <w:t>b.2.</w:t>
      </w:r>
      <w:r w:rsidRPr="006D07EA">
        <w:rPr>
          <w:rFonts w:ascii="Times New Roman" w:hAnsi="Times New Roman" w:cs="Times New Roman"/>
        </w:rPr>
        <w:tab/>
        <w:t xml:space="preserve"> Méthodologie </w:t>
      </w:r>
    </w:p>
    <w:p w14:paraId="10413D21" w14:textId="77777777" w:rsidR="003C6E42" w:rsidRPr="006D07EA" w:rsidRDefault="003C6E42" w:rsidP="00DA2F7B">
      <w:pPr>
        <w:pStyle w:val="CM99"/>
        <w:rPr>
          <w:rFonts w:ascii="Times New Roman" w:hAnsi="Times New Roman" w:cs="Times New Roman"/>
        </w:rPr>
      </w:pPr>
      <w:r w:rsidRPr="006D07EA">
        <w:rPr>
          <w:rFonts w:ascii="Times New Roman" w:hAnsi="Times New Roman" w:cs="Times New Roman"/>
        </w:rPr>
        <w:t>Le RPAO précise les éléments constitutifs de la proposition technique des soumissionnaires, notamment : une note méthodologique portant sur une analyse des travaux et précisant l’organisation et le programme que le soumissionnaire compte mettre en place ou en œuvre pour les réaliser (installations, plann</w:t>
      </w:r>
      <w:r w:rsidR="007253FC" w:rsidRPr="006D07EA">
        <w:rPr>
          <w:rFonts w:ascii="Times New Roman" w:hAnsi="Times New Roman" w:cs="Times New Roman"/>
        </w:rPr>
        <w:t>ing, PAQ, sous-traitance, attes</w:t>
      </w:r>
      <w:r w:rsidRPr="006D07EA">
        <w:rPr>
          <w:rFonts w:ascii="Times New Roman" w:hAnsi="Times New Roman" w:cs="Times New Roman"/>
        </w:rPr>
        <w:t xml:space="preserve">tation de visite du site le cas échéant, etc.). </w:t>
      </w:r>
    </w:p>
    <w:p w14:paraId="31D2DE6D" w14:textId="77777777" w:rsidR="003C6E42" w:rsidRPr="006D07EA" w:rsidRDefault="003C6E42" w:rsidP="003C6E42">
      <w:pPr>
        <w:pStyle w:val="CM37"/>
        <w:spacing w:line="240" w:lineRule="auto"/>
        <w:ind w:left="510" w:hanging="510"/>
        <w:jc w:val="both"/>
        <w:rPr>
          <w:rFonts w:ascii="Times New Roman" w:hAnsi="Times New Roman" w:cs="Times New Roman"/>
        </w:rPr>
      </w:pPr>
      <w:r w:rsidRPr="006D07EA">
        <w:rPr>
          <w:rFonts w:ascii="Times New Roman" w:hAnsi="Times New Roman" w:cs="Times New Roman"/>
        </w:rPr>
        <w:t>b.3.</w:t>
      </w:r>
      <w:r w:rsidRPr="006D07EA">
        <w:rPr>
          <w:rFonts w:ascii="Times New Roman" w:hAnsi="Times New Roman" w:cs="Times New Roman"/>
        </w:rPr>
        <w:tab/>
      </w:r>
      <w:r w:rsidRPr="006D07EA">
        <w:rPr>
          <w:rFonts w:ascii="Times New Roman" w:hAnsi="Times New Roman" w:cs="Times New Roman"/>
        </w:rPr>
        <w:tab/>
        <w:t xml:space="preserve">Les preuves d’acceptations des conditions du marché </w:t>
      </w:r>
    </w:p>
    <w:p w14:paraId="01ABC15C" w14:textId="77777777" w:rsidR="003C6E42" w:rsidRPr="006D07EA" w:rsidRDefault="003C6E42" w:rsidP="003C6E42">
      <w:pPr>
        <w:pStyle w:val="CM99"/>
        <w:spacing w:after="240"/>
        <w:ind w:left="705"/>
        <w:jc w:val="both"/>
        <w:rPr>
          <w:rFonts w:ascii="Times New Roman" w:hAnsi="Times New Roman" w:cs="Times New Roman"/>
        </w:rPr>
      </w:pPr>
      <w:r w:rsidRPr="006D07EA">
        <w:rPr>
          <w:rFonts w:ascii="Times New Roman" w:hAnsi="Times New Roman" w:cs="Times New Roman"/>
        </w:rPr>
        <w:t>Le soumissionnaire remettra les copies dûment paraphées des</w:t>
      </w:r>
      <w:r w:rsidR="007253FC" w:rsidRPr="006D07EA">
        <w:rPr>
          <w:rFonts w:ascii="Times New Roman" w:hAnsi="Times New Roman" w:cs="Times New Roman"/>
        </w:rPr>
        <w:t xml:space="preserve"> documents à caractères adminis</w:t>
      </w:r>
      <w:r w:rsidRPr="006D07EA">
        <w:rPr>
          <w:rFonts w:ascii="Times New Roman" w:hAnsi="Times New Roman" w:cs="Times New Roman"/>
        </w:rPr>
        <w:t xml:space="preserve">tratif et technique régissant le marché, à savoir : </w:t>
      </w:r>
    </w:p>
    <w:p w14:paraId="35259E05" w14:textId="77777777" w:rsidR="003C6E42" w:rsidRPr="006D07EA" w:rsidRDefault="003C6E42" w:rsidP="008D01B2">
      <w:pPr>
        <w:pStyle w:val="Default"/>
        <w:numPr>
          <w:ilvl w:val="0"/>
          <w:numId w:val="5"/>
        </w:numPr>
        <w:spacing w:after="240"/>
        <w:ind w:left="1080" w:hanging="360"/>
        <w:rPr>
          <w:rFonts w:ascii="Times New Roman" w:hAnsi="Times New Roman" w:cs="Times New Roman"/>
          <w:color w:val="auto"/>
        </w:rPr>
      </w:pPr>
      <w:r w:rsidRPr="006D07EA">
        <w:rPr>
          <w:rFonts w:ascii="Times New Roman" w:hAnsi="Times New Roman" w:cs="Times New Roman"/>
          <w:color w:val="auto"/>
        </w:rPr>
        <w:t xml:space="preserve">Le Cahier des Clauses Administratives Particulières (CCAP) ; </w:t>
      </w:r>
    </w:p>
    <w:p w14:paraId="7F2BF71D" w14:textId="77777777" w:rsidR="003C6E42" w:rsidRPr="006D07EA" w:rsidRDefault="003C6E42" w:rsidP="008D01B2">
      <w:pPr>
        <w:pStyle w:val="Default"/>
        <w:numPr>
          <w:ilvl w:val="0"/>
          <w:numId w:val="5"/>
        </w:numPr>
        <w:spacing w:after="240"/>
        <w:ind w:left="1080" w:hanging="360"/>
        <w:rPr>
          <w:rFonts w:ascii="Times New Roman" w:hAnsi="Times New Roman" w:cs="Times New Roman"/>
          <w:color w:val="auto"/>
        </w:rPr>
      </w:pPr>
      <w:r w:rsidRPr="006D07EA">
        <w:rPr>
          <w:rFonts w:ascii="Times New Roman" w:hAnsi="Times New Roman" w:cs="Times New Roman"/>
          <w:color w:val="auto"/>
        </w:rPr>
        <w:t xml:space="preserve">Le Cahier des Clauses Techniques Particulières (CCTP). </w:t>
      </w:r>
    </w:p>
    <w:p w14:paraId="54B40773" w14:textId="77777777" w:rsidR="003C6E42" w:rsidRPr="006D07EA" w:rsidRDefault="003C6E42" w:rsidP="003C6E42">
      <w:pPr>
        <w:pStyle w:val="CM2"/>
        <w:spacing w:line="240" w:lineRule="auto"/>
        <w:jc w:val="both"/>
        <w:rPr>
          <w:rFonts w:ascii="Times New Roman" w:hAnsi="Times New Roman" w:cs="Times New Roman"/>
        </w:rPr>
      </w:pPr>
      <w:r w:rsidRPr="006D07EA">
        <w:rPr>
          <w:rFonts w:ascii="Times New Roman" w:hAnsi="Times New Roman" w:cs="Times New Roman"/>
        </w:rPr>
        <w:t xml:space="preserve">b.4. </w:t>
      </w:r>
      <w:r w:rsidRPr="006D07EA">
        <w:rPr>
          <w:rFonts w:ascii="Times New Roman" w:hAnsi="Times New Roman" w:cs="Times New Roman"/>
        </w:rPr>
        <w:tab/>
        <w:t xml:space="preserve">Commentaires (facultatifs) </w:t>
      </w:r>
    </w:p>
    <w:p w14:paraId="198EA09E" w14:textId="77777777" w:rsidR="003C6E42" w:rsidRPr="006D07EA" w:rsidRDefault="003C6E42" w:rsidP="003C6E42">
      <w:pPr>
        <w:pStyle w:val="CM99"/>
        <w:spacing w:after="0"/>
        <w:ind w:left="540" w:firstLine="168"/>
        <w:jc w:val="both"/>
        <w:rPr>
          <w:rFonts w:ascii="Times New Roman" w:hAnsi="Times New Roman" w:cs="Times New Roman"/>
        </w:rPr>
      </w:pPr>
      <w:r w:rsidRPr="006D07EA">
        <w:rPr>
          <w:rFonts w:ascii="Times New Roman" w:hAnsi="Times New Roman" w:cs="Times New Roman"/>
        </w:rPr>
        <w:t xml:space="preserve">Un commentaire des choix techniques du projet et d’éventuelles propositions. </w:t>
      </w:r>
    </w:p>
    <w:p w14:paraId="0FB49F13" w14:textId="77777777" w:rsidR="003C6E42" w:rsidRPr="006D07EA" w:rsidRDefault="003C6E42" w:rsidP="003C6E42">
      <w:pPr>
        <w:pStyle w:val="CM2"/>
        <w:spacing w:line="240" w:lineRule="auto"/>
        <w:jc w:val="both"/>
        <w:rPr>
          <w:rFonts w:ascii="Times New Roman" w:hAnsi="Times New Roman" w:cs="Times New Roman"/>
          <w:b/>
        </w:rPr>
      </w:pPr>
    </w:p>
    <w:p w14:paraId="1F474EEE" w14:textId="77777777" w:rsidR="003C6E42" w:rsidRPr="006D07EA" w:rsidRDefault="003C6E42" w:rsidP="003C6E42">
      <w:pPr>
        <w:pStyle w:val="CM2"/>
        <w:spacing w:after="120" w:line="240" w:lineRule="auto"/>
        <w:jc w:val="both"/>
        <w:rPr>
          <w:rFonts w:ascii="Times New Roman" w:hAnsi="Times New Roman" w:cs="Times New Roman"/>
          <w:b/>
        </w:rPr>
      </w:pPr>
      <w:r w:rsidRPr="006D07EA">
        <w:rPr>
          <w:rFonts w:ascii="Times New Roman" w:hAnsi="Times New Roman" w:cs="Times New Roman"/>
          <w:b/>
        </w:rPr>
        <w:t xml:space="preserve">c. Volume 3 : Offre financière </w:t>
      </w:r>
    </w:p>
    <w:p w14:paraId="0DABCEB1" w14:textId="77777777" w:rsidR="003C6E42" w:rsidRPr="006D07EA" w:rsidRDefault="003C6E42" w:rsidP="003C6E42">
      <w:pPr>
        <w:pStyle w:val="CM99"/>
        <w:spacing w:after="0"/>
        <w:jc w:val="both"/>
        <w:rPr>
          <w:rFonts w:ascii="Times New Roman" w:hAnsi="Times New Roman" w:cs="Times New Roman"/>
        </w:rPr>
      </w:pPr>
      <w:r w:rsidRPr="006D07EA">
        <w:rPr>
          <w:rFonts w:ascii="Times New Roman" w:hAnsi="Times New Roman" w:cs="Times New Roman"/>
        </w:rPr>
        <w:t xml:space="preserve">Le RPAO précise les éléments permettant de justifier le coût des travaux, à savoir : </w:t>
      </w:r>
    </w:p>
    <w:p w14:paraId="132501B1" w14:textId="77777777" w:rsidR="003C6E42" w:rsidRPr="006D07EA" w:rsidRDefault="003C6E42" w:rsidP="008D01B2">
      <w:pPr>
        <w:pStyle w:val="Default"/>
        <w:numPr>
          <w:ilvl w:val="0"/>
          <w:numId w:val="6"/>
        </w:numPr>
        <w:tabs>
          <w:tab w:val="clear" w:pos="360"/>
          <w:tab w:val="num" w:pos="1080"/>
        </w:tabs>
        <w:ind w:left="1080" w:hanging="540"/>
        <w:rPr>
          <w:rFonts w:ascii="Times New Roman" w:hAnsi="Times New Roman" w:cs="Times New Roman"/>
          <w:color w:val="auto"/>
        </w:rPr>
      </w:pPr>
      <w:r w:rsidRPr="006D07EA">
        <w:rPr>
          <w:rFonts w:ascii="Times New Roman" w:hAnsi="Times New Roman" w:cs="Times New Roman"/>
          <w:color w:val="auto"/>
        </w:rPr>
        <w:t xml:space="preserve">La soumission proprement dite, en original rédigé selon le modèle joint, timbré au tarif en </w:t>
      </w:r>
      <w:r w:rsidR="00987299" w:rsidRPr="006D07EA">
        <w:rPr>
          <w:rFonts w:ascii="Times New Roman" w:hAnsi="Times New Roman" w:cs="Times New Roman"/>
          <w:color w:val="auto"/>
        </w:rPr>
        <w:t>vigueur, signée</w:t>
      </w:r>
      <w:r w:rsidRPr="006D07EA">
        <w:rPr>
          <w:rFonts w:ascii="Times New Roman" w:hAnsi="Times New Roman" w:cs="Times New Roman"/>
          <w:color w:val="auto"/>
        </w:rPr>
        <w:t xml:space="preserve"> et datée ; </w:t>
      </w:r>
    </w:p>
    <w:p w14:paraId="0DBEAF48" w14:textId="77777777" w:rsidR="003C6E42" w:rsidRPr="006D07EA" w:rsidRDefault="003C6E42" w:rsidP="008D01B2">
      <w:pPr>
        <w:pStyle w:val="Default"/>
        <w:numPr>
          <w:ilvl w:val="0"/>
          <w:numId w:val="6"/>
        </w:numPr>
        <w:tabs>
          <w:tab w:val="clear" w:pos="360"/>
          <w:tab w:val="num" w:pos="1080"/>
        </w:tabs>
        <w:ind w:left="1080" w:hanging="540"/>
        <w:rPr>
          <w:rFonts w:ascii="Times New Roman" w:hAnsi="Times New Roman" w:cs="Times New Roman"/>
          <w:color w:val="auto"/>
        </w:rPr>
      </w:pPr>
      <w:r w:rsidRPr="006D07EA">
        <w:rPr>
          <w:rFonts w:ascii="Times New Roman" w:hAnsi="Times New Roman" w:cs="Times New Roman"/>
          <w:color w:val="auto"/>
        </w:rPr>
        <w:t xml:space="preserve">Le bordereau des prix unitaires dûment rempli ; </w:t>
      </w:r>
    </w:p>
    <w:p w14:paraId="675717AC" w14:textId="77777777" w:rsidR="003C6E42" w:rsidRPr="006D07EA" w:rsidRDefault="003C6E42" w:rsidP="008D01B2">
      <w:pPr>
        <w:pStyle w:val="Default"/>
        <w:numPr>
          <w:ilvl w:val="0"/>
          <w:numId w:val="6"/>
        </w:numPr>
        <w:tabs>
          <w:tab w:val="clear" w:pos="360"/>
          <w:tab w:val="num" w:pos="1080"/>
        </w:tabs>
        <w:ind w:left="1080" w:hanging="540"/>
        <w:rPr>
          <w:rFonts w:ascii="Times New Roman" w:hAnsi="Times New Roman" w:cs="Times New Roman"/>
          <w:color w:val="auto"/>
        </w:rPr>
      </w:pPr>
      <w:r w:rsidRPr="006D07EA">
        <w:rPr>
          <w:rFonts w:ascii="Times New Roman" w:hAnsi="Times New Roman" w:cs="Times New Roman"/>
          <w:color w:val="auto"/>
        </w:rPr>
        <w:t xml:space="preserve">Le détail estimatif dûment rempli ; </w:t>
      </w:r>
    </w:p>
    <w:p w14:paraId="13341C5F" w14:textId="77777777" w:rsidR="003C6E42" w:rsidRPr="006D07EA" w:rsidRDefault="003C6E42" w:rsidP="008D01B2">
      <w:pPr>
        <w:pStyle w:val="Default"/>
        <w:numPr>
          <w:ilvl w:val="0"/>
          <w:numId w:val="6"/>
        </w:numPr>
        <w:tabs>
          <w:tab w:val="clear" w:pos="360"/>
          <w:tab w:val="num" w:pos="1080"/>
        </w:tabs>
        <w:ind w:left="1080" w:hanging="540"/>
        <w:rPr>
          <w:rFonts w:ascii="Times New Roman" w:hAnsi="Times New Roman" w:cs="Times New Roman"/>
          <w:color w:val="auto"/>
        </w:rPr>
      </w:pPr>
      <w:r w:rsidRPr="006D07EA">
        <w:rPr>
          <w:rFonts w:ascii="Times New Roman" w:hAnsi="Times New Roman" w:cs="Times New Roman"/>
          <w:color w:val="auto"/>
        </w:rPr>
        <w:t xml:space="preserve">Le sous-détail des prix et/ou la décomposition des prix forfaitaires ; </w:t>
      </w:r>
    </w:p>
    <w:p w14:paraId="513117CA" w14:textId="77777777" w:rsidR="003C6E42" w:rsidRPr="006D07EA" w:rsidRDefault="003C6E42" w:rsidP="008D01B2">
      <w:pPr>
        <w:pStyle w:val="Default"/>
        <w:numPr>
          <w:ilvl w:val="0"/>
          <w:numId w:val="6"/>
        </w:numPr>
        <w:tabs>
          <w:tab w:val="clear" w:pos="360"/>
          <w:tab w:val="num" w:pos="1080"/>
        </w:tabs>
        <w:ind w:left="1080" w:hanging="540"/>
        <w:rPr>
          <w:rFonts w:ascii="Times New Roman" w:hAnsi="Times New Roman" w:cs="Times New Roman"/>
          <w:color w:val="auto"/>
        </w:rPr>
      </w:pPr>
      <w:r w:rsidRPr="006D07EA">
        <w:rPr>
          <w:rFonts w:ascii="Times New Roman" w:hAnsi="Times New Roman" w:cs="Times New Roman"/>
          <w:color w:val="auto"/>
        </w:rPr>
        <w:t xml:space="preserve">L’échéancier prévisionnel de paiements le cas échéant. </w:t>
      </w:r>
    </w:p>
    <w:p w14:paraId="636A91D3" w14:textId="77777777" w:rsidR="003C6E42" w:rsidRPr="006D07EA" w:rsidRDefault="003C6E42" w:rsidP="003C6E42">
      <w:pPr>
        <w:pStyle w:val="CM2"/>
        <w:tabs>
          <w:tab w:val="left" w:pos="540"/>
        </w:tabs>
        <w:spacing w:before="120" w:line="240" w:lineRule="auto"/>
        <w:jc w:val="both"/>
        <w:rPr>
          <w:rFonts w:ascii="Times New Roman" w:hAnsi="Times New Roman" w:cs="Times New Roman"/>
        </w:rPr>
      </w:pPr>
      <w:r w:rsidRPr="006D07EA">
        <w:rPr>
          <w:rFonts w:ascii="Times New Roman" w:hAnsi="Times New Roman" w:cs="Times New Roman"/>
        </w:rPr>
        <w:t xml:space="preserve">Les soumissionnaires utiliseront à cet effet les pièces et modèles prévus dans le Dossier d’Appel d’Offres, sous réserve des dispositions de l’Article 17.2 du RGAO concernant les autres formes possibles de Caution de Soumission. </w:t>
      </w:r>
    </w:p>
    <w:p w14:paraId="0A6925A5" w14:textId="77777777" w:rsidR="003C6E42" w:rsidRPr="006D07EA" w:rsidRDefault="003C6E42" w:rsidP="003C6E42">
      <w:pPr>
        <w:pStyle w:val="CM104"/>
        <w:spacing w:before="120" w:after="0"/>
        <w:ind w:left="567" w:hanging="567"/>
        <w:jc w:val="both"/>
        <w:rPr>
          <w:rFonts w:ascii="Times New Roman" w:hAnsi="Times New Roman" w:cs="Times New Roman"/>
        </w:rPr>
      </w:pPr>
      <w:r w:rsidRPr="006D07EA">
        <w:rPr>
          <w:rFonts w:ascii="Times New Roman" w:hAnsi="Times New Roman" w:cs="Times New Roman"/>
        </w:rPr>
        <w:t>13.2. Si, conformément aux dispositions du RPAO, les soumissionnaires présentent des offres pour plusieurs lots du même Appel d’offres, ils pourront indiquer les rabais offerts en cas d’attribution de plus d’un marché si cette condition est précisée dans le RPAO.</w:t>
      </w:r>
    </w:p>
    <w:p w14:paraId="7ED5E42F" w14:textId="77777777" w:rsidR="003C6E42" w:rsidRPr="006D07EA" w:rsidRDefault="003C6E42" w:rsidP="003C6E42">
      <w:pPr>
        <w:pStyle w:val="CM104"/>
        <w:spacing w:after="0"/>
        <w:ind w:left="568" w:hanging="567"/>
        <w:jc w:val="both"/>
        <w:outlineLvl w:val="1"/>
        <w:rPr>
          <w:rFonts w:ascii="Times New Roman" w:hAnsi="Times New Roman" w:cs="Times New Roman"/>
          <w:b/>
          <w:bCs/>
          <w:color w:val="211E1E"/>
        </w:rPr>
      </w:pPr>
      <w:bookmarkStart w:id="16" w:name="_Toc188773350"/>
    </w:p>
    <w:p w14:paraId="6E9FD695" w14:textId="77777777" w:rsidR="003C6E42" w:rsidRPr="006D07EA" w:rsidRDefault="003C6E42" w:rsidP="003C6E42">
      <w:pPr>
        <w:pStyle w:val="CM104"/>
        <w:spacing w:after="0"/>
        <w:ind w:left="568" w:hanging="567"/>
        <w:jc w:val="both"/>
        <w:outlineLvl w:val="1"/>
        <w:rPr>
          <w:rFonts w:ascii="Times New Roman" w:hAnsi="Times New Roman" w:cs="Times New Roman"/>
          <w:b/>
          <w:bCs/>
          <w:color w:val="211E1E"/>
        </w:rPr>
      </w:pPr>
      <w:r w:rsidRPr="006D07EA">
        <w:rPr>
          <w:rFonts w:ascii="Times New Roman" w:hAnsi="Times New Roman" w:cs="Times New Roman"/>
          <w:b/>
          <w:bCs/>
          <w:color w:val="211E1E"/>
        </w:rPr>
        <w:t>Article 14 : Montant de l’offre</w:t>
      </w:r>
      <w:bookmarkEnd w:id="16"/>
    </w:p>
    <w:p w14:paraId="04F8078C" w14:textId="77777777" w:rsidR="003C6E42" w:rsidRPr="006D07EA" w:rsidRDefault="003C6E42" w:rsidP="003C6E42">
      <w:pPr>
        <w:pStyle w:val="CM99"/>
        <w:spacing w:after="0"/>
        <w:ind w:left="623" w:hanging="622"/>
        <w:jc w:val="both"/>
        <w:rPr>
          <w:rFonts w:ascii="Times New Roman" w:hAnsi="Times New Roman" w:cs="Times New Roman"/>
          <w:color w:val="211E1E"/>
        </w:rPr>
      </w:pPr>
      <w:r w:rsidRPr="006D07EA">
        <w:rPr>
          <w:rFonts w:ascii="Times New Roman" w:hAnsi="Times New Roman" w:cs="Times New Roman"/>
          <w:color w:val="211E1E"/>
        </w:rPr>
        <w:t xml:space="preserve">14.1. </w:t>
      </w:r>
      <w:r w:rsidRPr="006D07EA">
        <w:rPr>
          <w:rFonts w:ascii="Times New Roman" w:hAnsi="Times New Roman" w:cs="Times New Roman"/>
          <w:color w:val="211E1E"/>
        </w:rPr>
        <w:tab/>
        <w:t xml:space="preserve">Sauf indication contraire figurant dans le Dossier d’Appel d’Offres, le montant du marché couvrira l’ensemble des travaux décrits dans l’Article 1.1 du RGAO, sur la base du Bordereau des Prix et du Détail Quantitatif et Estimatif chiffrés présentés par le soumissionnaire. </w:t>
      </w:r>
    </w:p>
    <w:p w14:paraId="3A462B40" w14:textId="77777777" w:rsidR="003C6E42" w:rsidRPr="006D07EA" w:rsidRDefault="003C6E42" w:rsidP="003C6E42">
      <w:pPr>
        <w:pStyle w:val="Default"/>
        <w:rPr>
          <w:rFonts w:ascii="Times New Roman" w:hAnsi="Times New Roman" w:cs="Times New Roman"/>
        </w:rPr>
      </w:pPr>
    </w:p>
    <w:p w14:paraId="30F6023B" w14:textId="77777777" w:rsidR="003C6E42" w:rsidRPr="006D07EA" w:rsidRDefault="003C6E42" w:rsidP="003C6E42">
      <w:pPr>
        <w:pStyle w:val="CM99"/>
        <w:spacing w:after="0"/>
        <w:ind w:left="623" w:hanging="622"/>
        <w:jc w:val="both"/>
        <w:rPr>
          <w:rFonts w:ascii="Times New Roman" w:hAnsi="Times New Roman" w:cs="Times New Roman"/>
          <w:color w:val="211E1E"/>
        </w:rPr>
      </w:pPr>
      <w:r w:rsidRPr="006D07EA">
        <w:rPr>
          <w:rFonts w:ascii="Times New Roman" w:hAnsi="Times New Roman" w:cs="Times New Roman"/>
          <w:color w:val="211E1E"/>
        </w:rPr>
        <w:t xml:space="preserve">14.2. </w:t>
      </w:r>
      <w:r w:rsidRPr="006D07EA">
        <w:rPr>
          <w:rFonts w:ascii="Times New Roman" w:hAnsi="Times New Roman" w:cs="Times New Roman"/>
          <w:color w:val="211E1E"/>
        </w:rPr>
        <w:tab/>
        <w:t xml:space="preserve">Le soumissionnaire remplira les prix unitaires et totaux de tous les postes du bordereau de prix et du Détail quantitatif et estimatif. </w:t>
      </w:r>
    </w:p>
    <w:p w14:paraId="68C04BF3" w14:textId="77777777" w:rsidR="003C6E42" w:rsidRPr="006D07EA" w:rsidRDefault="003C6E42" w:rsidP="003C6E42">
      <w:pPr>
        <w:pStyle w:val="Default"/>
        <w:rPr>
          <w:rFonts w:ascii="Times New Roman" w:hAnsi="Times New Roman" w:cs="Times New Roman"/>
        </w:rPr>
      </w:pPr>
    </w:p>
    <w:p w14:paraId="342EA429" w14:textId="77777777" w:rsidR="003C6E42" w:rsidRPr="006D07EA" w:rsidRDefault="003C6E42" w:rsidP="003C6E42">
      <w:pPr>
        <w:pStyle w:val="CM99"/>
        <w:spacing w:after="0"/>
        <w:ind w:left="623" w:hanging="622"/>
        <w:jc w:val="both"/>
        <w:rPr>
          <w:rFonts w:ascii="Times New Roman" w:hAnsi="Times New Roman" w:cs="Times New Roman"/>
          <w:color w:val="211E1E"/>
        </w:rPr>
      </w:pPr>
      <w:r w:rsidRPr="006D07EA">
        <w:rPr>
          <w:rFonts w:ascii="Times New Roman" w:hAnsi="Times New Roman" w:cs="Times New Roman"/>
          <w:color w:val="211E1E"/>
        </w:rPr>
        <w:t xml:space="preserve">14.3. </w:t>
      </w:r>
      <w:r w:rsidRPr="006D07EA">
        <w:rPr>
          <w:rFonts w:ascii="Times New Roman" w:hAnsi="Times New Roman" w:cs="Times New Roman"/>
          <w:color w:val="211E1E"/>
        </w:rPr>
        <w:tab/>
        <w:t xml:space="preserve">Sous réserve de dispositions contraires prévues dans le RPAO et au CCAP, tous les droits, impôts et taxes payables par le soumissionnaire au titre du futur Marché, ou à tout autre titre, trente (30) jours avant la date limite de dépôt des offres seront inclus dans les prix et dans le montant total de son offre. </w:t>
      </w:r>
    </w:p>
    <w:p w14:paraId="7C5C8E89" w14:textId="77777777" w:rsidR="003C6E42" w:rsidRPr="006D07EA" w:rsidRDefault="003C6E42" w:rsidP="003C6E42">
      <w:pPr>
        <w:pStyle w:val="Default"/>
        <w:rPr>
          <w:rFonts w:ascii="Times New Roman" w:hAnsi="Times New Roman" w:cs="Times New Roman"/>
          <w:sz w:val="18"/>
        </w:rPr>
      </w:pPr>
    </w:p>
    <w:p w14:paraId="05D50F37" w14:textId="77777777" w:rsidR="003C6E42" w:rsidRPr="006D07EA" w:rsidRDefault="003C6E42" w:rsidP="003C6E42">
      <w:pPr>
        <w:pStyle w:val="CM99"/>
        <w:spacing w:after="0"/>
        <w:ind w:left="623" w:hanging="622"/>
        <w:jc w:val="both"/>
        <w:rPr>
          <w:rFonts w:ascii="Times New Roman" w:hAnsi="Times New Roman" w:cs="Times New Roman"/>
          <w:color w:val="211E1E"/>
        </w:rPr>
      </w:pPr>
      <w:r w:rsidRPr="006D07EA">
        <w:rPr>
          <w:rFonts w:ascii="Times New Roman" w:hAnsi="Times New Roman" w:cs="Times New Roman"/>
          <w:color w:val="211E1E"/>
        </w:rPr>
        <w:t xml:space="preserve">14.4. </w:t>
      </w:r>
      <w:r w:rsidRPr="006D07EA">
        <w:rPr>
          <w:rFonts w:ascii="Times New Roman" w:hAnsi="Times New Roman" w:cs="Times New Roman"/>
          <w:color w:val="211E1E"/>
        </w:rPr>
        <w:tab/>
        <w:t xml:space="preserve">Si les clauses de révision et/ou d’actualisation des prix sont prévues au marché, la date d’établissement des prix initiaux, ainsi que les modalités de révision et/ou d’actualisation desdits prix doivent être précisées. Etant entendu que </w:t>
      </w:r>
      <w:r w:rsidR="00B17DD9" w:rsidRPr="006D07EA">
        <w:rPr>
          <w:rFonts w:ascii="Times New Roman" w:hAnsi="Times New Roman" w:cs="Times New Roman"/>
          <w:color w:val="211E1E"/>
        </w:rPr>
        <w:t>tout marché dont la durée d’exé</w:t>
      </w:r>
      <w:r w:rsidRPr="006D07EA">
        <w:rPr>
          <w:rFonts w:ascii="Times New Roman" w:hAnsi="Times New Roman" w:cs="Times New Roman"/>
          <w:color w:val="211E1E"/>
        </w:rPr>
        <w:t xml:space="preserve">cution est au plus égale à un (1) an ne peut faire l’objet de révision de prix. </w:t>
      </w:r>
    </w:p>
    <w:p w14:paraId="59B564C1" w14:textId="77777777" w:rsidR="003C6E42" w:rsidRPr="006D07EA" w:rsidRDefault="003C6E42" w:rsidP="003C6E42">
      <w:pPr>
        <w:pStyle w:val="Default"/>
        <w:rPr>
          <w:rFonts w:ascii="Times New Roman" w:hAnsi="Times New Roman" w:cs="Times New Roman"/>
          <w:sz w:val="18"/>
        </w:rPr>
      </w:pPr>
    </w:p>
    <w:p w14:paraId="1EE72DA9" w14:textId="77777777" w:rsidR="003C6E42" w:rsidRPr="006D07EA" w:rsidRDefault="003C6E42" w:rsidP="003C6E42">
      <w:pPr>
        <w:pStyle w:val="CM99"/>
        <w:spacing w:after="0"/>
        <w:ind w:left="623" w:hanging="622"/>
        <w:jc w:val="both"/>
        <w:rPr>
          <w:rFonts w:ascii="Times New Roman" w:hAnsi="Times New Roman" w:cs="Times New Roman"/>
          <w:color w:val="211E1E"/>
        </w:rPr>
      </w:pPr>
      <w:r w:rsidRPr="006D07EA">
        <w:rPr>
          <w:rFonts w:ascii="Times New Roman" w:hAnsi="Times New Roman" w:cs="Times New Roman"/>
          <w:color w:val="211E1E"/>
        </w:rPr>
        <w:t xml:space="preserve">14.5. </w:t>
      </w:r>
      <w:r w:rsidRPr="006D07EA">
        <w:rPr>
          <w:rFonts w:ascii="Times New Roman" w:hAnsi="Times New Roman" w:cs="Times New Roman"/>
          <w:color w:val="211E1E"/>
        </w:rPr>
        <w:tab/>
        <w:t xml:space="preserve">Tous les prix unitaires devront être justifiés par des sous-détails établis conformément au cadre proposé à la </w:t>
      </w:r>
      <w:r w:rsidRPr="006D07EA">
        <w:rPr>
          <w:rFonts w:ascii="Times New Roman" w:hAnsi="Times New Roman" w:cs="Times New Roman"/>
        </w:rPr>
        <w:t>pièce N°8</w:t>
      </w:r>
      <w:r w:rsidRPr="006D07EA">
        <w:rPr>
          <w:rFonts w:ascii="Times New Roman" w:hAnsi="Times New Roman" w:cs="Times New Roman"/>
          <w:color w:val="211E1E"/>
        </w:rPr>
        <w:t xml:space="preserve">. </w:t>
      </w:r>
    </w:p>
    <w:p w14:paraId="25CF754D" w14:textId="77777777" w:rsidR="003C6E42" w:rsidRPr="006D07EA" w:rsidRDefault="003C6E42" w:rsidP="003C6E42">
      <w:pPr>
        <w:pStyle w:val="CM98"/>
        <w:spacing w:after="0"/>
        <w:ind w:left="1248" w:hanging="1247"/>
        <w:jc w:val="both"/>
        <w:outlineLvl w:val="1"/>
        <w:rPr>
          <w:rFonts w:ascii="Times New Roman" w:hAnsi="Times New Roman" w:cs="Times New Roman"/>
          <w:b/>
          <w:bCs/>
          <w:color w:val="211E1E"/>
          <w:sz w:val="16"/>
        </w:rPr>
      </w:pPr>
      <w:bookmarkStart w:id="17" w:name="_Toc188773351"/>
    </w:p>
    <w:p w14:paraId="22D3DAB3" w14:textId="77777777" w:rsidR="003C6E42" w:rsidRPr="006D07EA" w:rsidRDefault="003C6E42" w:rsidP="003C6E42">
      <w:pPr>
        <w:pStyle w:val="CM98"/>
        <w:spacing w:after="120"/>
        <w:ind w:left="1247" w:hanging="1247"/>
        <w:jc w:val="both"/>
        <w:outlineLvl w:val="1"/>
        <w:rPr>
          <w:rFonts w:ascii="Times New Roman" w:hAnsi="Times New Roman" w:cs="Times New Roman"/>
          <w:color w:val="211E1E"/>
        </w:rPr>
      </w:pPr>
      <w:r w:rsidRPr="006D07EA">
        <w:rPr>
          <w:rFonts w:ascii="Times New Roman" w:hAnsi="Times New Roman" w:cs="Times New Roman"/>
          <w:b/>
          <w:bCs/>
          <w:color w:val="211E1E"/>
        </w:rPr>
        <w:t>Article 15 : Monnaies de soumission et de règlement</w:t>
      </w:r>
      <w:bookmarkEnd w:id="17"/>
    </w:p>
    <w:p w14:paraId="3479C2B2" w14:textId="77777777" w:rsidR="003C6E42" w:rsidRPr="006D07EA" w:rsidRDefault="003C6E42" w:rsidP="003C6E42">
      <w:pPr>
        <w:pStyle w:val="CM99"/>
        <w:ind w:left="623" w:hanging="622"/>
        <w:jc w:val="both"/>
        <w:rPr>
          <w:rFonts w:ascii="Times New Roman" w:hAnsi="Times New Roman" w:cs="Times New Roman"/>
          <w:color w:val="211E1E"/>
        </w:rPr>
      </w:pPr>
      <w:r w:rsidRPr="006D07EA">
        <w:rPr>
          <w:rFonts w:ascii="Times New Roman" w:hAnsi="Times New Roman" w:cs="Times New Roman"/>
          <w:color w:val="211E1E"/>
        </w:rPr>
        <w:t xml:space="preserve">15.1. </w:t>
      </w:r>
      <w:r w:rsidRPr="006D07EA">
        <w:rPr>
          <w:rFonts w:ascii="Times New Roman" w:hAnsi="Times New Roman" w:cs="Times New Roman"/>
          <w:color w:val="211E1E"/>
        </w:rPr>
        <w:tab/>
        <w:t>En cas d’Appel d’Offres Internationaux, les monnaies de l</w:t>
      </w:r>
      <w:r w:rsidR="00B17DD9" w:rsidRPr="006D07EA">
        <w:rPr>
          <w:rFonts w:ascii="Times New Roman" w:hAnsi="Times New Roman" w:cs="Times New Roman"/>
          <w:color w:val="211E1E"/>
        </w:rPr>
        <w:t>’offre devront suivre les dispo</w:t>
      </w:r>
      <w:r w:rsidRPr="006D07EA">
        <w:rPr>
          <w:rFonts w:ascii="Times New Roman" w:hAnsi="Times New Roman" w:cs="Times New Roman"/>
          <w:color w:val="211E1E"/>
        </w:rPr>
        <w:t>sitions soit de l’Option A ou de l’Option B ci-</w:t>
      </w:r>
      <w:r w:rsidR="00987299" w:rsidRPr="006D07EA">
        <w:rPr>
          <w:rFonts w:ascii="Times New Roman" w:hAnsi="Times New Roman" w:cs="Times New Roman"/>
          <w:color w:val="211E1E"/>
        </w:rPr>
        <w:t>dessous ;</w:t>
      </w:r>
      <w:r w:rsidRPr="006D07EA">
        <w:rPr>
          <w:rFonts w:ascii="Times New Roman" w:hAnsi="Times New Roman" w:cs="Times New Roman"/>
          <w:color w:val="211E1E"/>
        </w:rPr>
        <w:t xml:space="preserve"> l’option applicable étant celle retenue dans le RPAO. </w:t>
      </w:r>
    </w:p>
    <w:p w14:paraId="3E2EECF2" w14:textId="77777777" w:rsidR="003C6E42" w:rsidRPr="006D07EA" w:rsidRDefault="003C6E42" w:rsidP="003C6E42">
      <w:pPr>
        <w:pStyle w:val="CM99"/>
        <w:spacing w:after="0"/>
        <w:ind w:left="623" w:hanging="622"/>
        <w:jc w:val="both"/>
        <w:rPr>
          <w:rFonts w:ascii="Times New Roman" w:hAnsi="Times New Roman" w:cs="Times New Roman"/>
          <w:color w:val="211E1E"/>
        </w:rPr>
      </w:pPr>
      <w:r w:rsidRPr="006D07EA">
        <w:rPr>
          <w:rFonts w:ascii="Times New Roman" w:hAnsi="Times New Roman" w:cs="Times New Roman"/>
          <w:color w:val="211E1E"/>
        </w:rPr>
        <w:t xml:space="preserve">15.2. </w:t>
      </w:r>
      <w:r w:rsidRPr="006D07EA">
        <w:rPr>
          <w:rFonts w:ascii="Times New Roman" w:hAnsi="Times New Roman" w:cs="Times New Roman"/>
          <w:color w:val="211E1E"/>
        </w:rPr>
        <w:tab/>
        <w:t xml:space="preserve">Option A : le montant de la soumission est libellé entièrement en monnaie nationale </w:t>
      </w:r>
    </w:p>
    <w:p w14:paraId="2944E84A" w14:textId="77777777" w:rsidR="003C6E42" w:rsidRPr="006D07EA" w:rsidRDefault="003C6E42" w:rsidP="003C6E42">
      <w:pPr>
        <w:pStyle w:val="CM99"/>
        <w:spacing w:after="0"/>
        <w:jc w:val="both"/>
        <w:rPr>
          <w:rFonts w:ascii="Times New Roman" w:hAnsi="Times New Roman" w:cs="Times New Roman"/>
          <w:color w:val="211E1E"/>
        </w:rPr>
      </w:pPr>
      <w:r w:rsidRPr="006D07EA">
        <w:rPr>
          <w:rFonts w:ascii="Times New Roman" w:hAnsi="Times New Roman" w:cs="Times New Roman"/>
          <w:color w:val="211E1E"/>
        </w:rPr>
        <w:t xml:space="preserve">Le montant de la soumission, les prix unitaires du bordereau des prix et les prix du détail quantitatif et estimatif sont libellés entièrement en francs CFA de la manière suivante : </w:t>
      </w:r>
    </w:p>
    <w:p w14:paraId="539039B2" w14:textId="77777777" w:rsidR="003C6E42" w:rsidRPr="006D07EA" w:rsidRDefault="003C6E42" w:rsidP="008D01B2">
      <w:pPr>
        <w:pStyle w:val="CM99"/>
        <w:numPr>
          <w:ilvl w:val="0"/>
          <w:numId w:val="9"/>
        </w:numPr>
        <w:tabs>
          <w:tab w:val="clear" w:pos="360"/>
          <w:tab w:val="num" w:pos="900"/>
        </w:tabs>
        <w:spacing w:after="0"/>
        <w:ind w:left="900"/>
        <w:jc w:val="both"/>
        <w:rPr>
          <w:rFonts w:ascii="Times New Roman" w:hAnsi="Times New Roman" w:cs="Times New Roman"/>
          <w:color w:val="211E1E"/>
        </w:rPr>
      </w:pPr>
      <w:r w:rsidRPr="006D07EA">
        <w:rPr>
          <w:rFonts w:ascii="Times New Roman" w:hAnsi="Times New Roman" w:cs="Times New Roman"/>
          <w:color w:val="211E1E"/>
        </w:rPr>
        <w:t>Les prix seront entièrement libellés dans la monnaie nationale. Le soumissionnaire qui compte engager des dépenses dans d’autres monnaies pour l</w:t>
      </w:r>
      <w:r w:rsidR="00B17DD9" w:rsidRPr="006D07EA">
        <w:rPr>
          <w:rFonts w:ascii="Times New Roman" w:hAnsi="Times New Roman" w:cs="Times New Roman"/>
          <w:color w:val="211E1E"/>
        </w:rPr>
        <w:t>a réalisation des Travaux, indi</w:t>
      </w:r>
      <w:r w:rsidRPr="006D07EA">
        <w:rPr>
          <w:rFonts w:ascii="Times New Roman" w:hAnsi="Times New Roman" w:cs="Times New Roman"/>
          <w:color w:val="211E1E"/>
        </w:rPr>
        <w:t xml:space="preserve">quera en annexe à la soumission le ou les pourcentages du montant de l’offre nécessaires pour couvrir les besoins en monnaies étrangères, sans excéder un maximum de trois monnaies de pays membres de l’institution de financement du marché. </w:t>
      </w:r>
    </w:p>
    <w:p w14:paraId="5F024132" w14:textId="77777777" w:rsidR="003C6E42" w:rsidRPr="006D07EA" w:rsidRDefault="003C6E42" w:rsidP="008D01B2">
      <w:pPr>
        <w:pStyle w:val="CM99"/>
        <w:numPr>
          <w:ilvl w:val="0"/>
          <w:numId w:val="9"/>
        </w:numPr>
        <w:tabs>
          <w:tab w:val="clear" w:pos="360"/>
          <w:tab w:val="num" w:pos="900"/>
        </w:tabs>
        <w:spacing w:after="0"/>
        <w:ind w:left="900"/>
        <w:jc w:val="both"/>
        <w:rPr>
          <w:rFonts w:ascii="Times New Roman" w:hAnsi="Times New Roman" w:cs="Times New Roman"/>
          <w:color w:val="211E1E"/>
        </w:rPr>
      </w:pPr>
      <w:r w:rsidRPr="006D07EA">
        <w:rPr>
          <w:rFonts w:ascii="Times New Roman" w:hAnsi="Times New Roman" w:cs="Times New Roman"/>
          <w:color w:val="211E1E"/>
        </w:rPr>
        <w:t>Les taux de change utilisés par le Soumissionnaire pour convertir son offre en monnaie nationale</w:t>
      </w:r>
      <w:r w:rsidR="00B17DD9" w:rsidRPr="006D07EA">
        <w:rPr>
          <w:rFonts w:ascii="Times New Roman" w:hAnsi="Times New Roman" w:cs="Times New Roman"/>
          <w:color w:val="211E1E"/>
        </w:rPr>
        <w:t xml:space="preserve"> seront spécifiés par le soumis</w:t>
      </w:r>
      <w:r w:rsidRPr="006D07EA">
        <w:rPr>
          <w:rFonts w:ascii="Times New Roman" w:hAnsi="Times New Roman" w:cs="Times New Roman"/>
          <w:color w:val="211E1E"/>
        </w:rPr>
        <w:t xml:space="preserve">sionnaire en annexe à la soumission. Ils seront appliqués </w:t>
      </w:r>
      <w:r w:rsidRPr="006D07EA">
        <w:rPr>
          <w:rFonts w:ascii="Times New Roman" w:hAnsi="Times New Roman" w:cs="Times New Roman"/>
          <w:color w:val="211E1E"/>
        </w:rPr>
        <w:lastRenderedPageBreak/>
        <w:t xml:space="preserve">pour tout paiement au titre du Marché, pour qu’aucun risque de change ne soit supporté par le Soumissionnaire retenu. </w:t>
      </w:r>
    </w:p>
    <w:p w14:paraId="748C0BB4" w14:textId="77777777" w:rsidR="003C6E42" w:rsidRPr="006D07EA" w:rsidRDefault="003C6E42" w:rsidP="003C6E42">
      <w:pPr>
        <w:pStyle w:val="CM99"/>
        <w:spacing w:after="0"/>
        <w:ind w:left="623" w:hanging="622"/>
        <w:jc w:val="both"/>
        <w:rPr>
          <w:rFonts w:ascii="Times New Roman" w:hAnsi="Times New Roman" w:cs="Times New Roman"/>
          <w:color w:val="211E1E"/>
        </w:rPr>
      </w:pPr>
    </w:p>
    <w:p w14:paraId="3BA9F1DA" w14:textId="77777777" w:rsidR="003C6E42" w:rsidRPr="006D07EA" w:rsidRDefault="003C6E42" w:rsidP="003C6E42">
      <w:pPr>
        <w:pStyle w:val="CM99"/>
        <w:spacing w:after="0"/>
        <w:ind w:left="623" w:hanging="622"/>
        <w:jc w:val="both"/>
        <w:rPr>
          <w:rFonts w:ascii="Times New Roman" w:hAnsi="Times New Roman" w:cs="Times New Roman"/>
          <w:color w:val="211E1E"/>
        </w:rPr>
      </w:pPr>
      <w:r w:rsidRPr="006D07EA">
        <w:rPr>
          <w:rFonts w:ascii="Times New Roman" w:hAnsi="Times New Roman" w:cs="Times New Roman"/>
          <w:color w:val="211E1E"/>
        </w:rPr>
        <w:t xml:space="preserve">15.3. Option B : Le montant de la soumission est directement libellé en monnaie nationale et étrangère aux taux fixés dans le RPAO. </w:t>
      </w:r>
    </w:p>
    <w:p w14:paraId="01AFFC9C" w14:textId="77777777" w:rsidR="003C6E42" w:rsidRPr="006D07EA" w:rsidRDefault="003C6E42" w:rsidP="003C6E42">
      <w:pPr>
        <w:pStyle w:val="CM99"/>
        <w:spacing w:before="120" w:after="120"/>
        <w:jc w:val="both"/>
        <w:rPr>
          <w:rFonts w:ascii="Times New Roman" w:hAnsi="Times New Roman" w:cs="Times New Roman"/>
          <w:color w:val="211E1E"/>
        </w:rPr>
      </w:pPr>
      <w:r w:rsidRPr="006D07EA">
        <w:rPr>
          <w:rFonts w:ascii="Times New Roman" w:hAnsi="Times New Roman" w:cs="Times New Roman"/>
          <w:color w:val="211E1E"/>
        </w:rPr>
        <w:t xml:space="preserve">Le soumissionnaire libellera les prix unitaires du bordereau des prix et les prix du Détail quantitatif et estimatif de la manière suivante : </w:t>
      </w:r>
    </w:p>
    <w:p w14:paraId="577A99ED" w14:textId="77777777" w:rsidR="003C6E42" w:rsidRPr="006D07EA" w:rsidRDefault="003C6E42" w:rsidP="008D01B2">
      <w:pPr>
        <w:pStyle w:val="CM99"/>
        <w:numPr>
          <w:ilvl w:val="0"/>
          <w:numId w:val="10"/>
        </w:numPr>
        <w:tabs>
          <w:tab w:val="clear" w:pos="360"/>
          <w:tab w:val="num" w:pos="900"/>
        </w:tabs>
        <w:ind w:left="900"/>
        <w:jc w:val="both"/>
        <w:rPr>
          <w:rFonts w:ascii="Times New Roman" w:hAnsi="Times New Roman" w:cs="Times New Roman"/>
          <w:color w:val="211E1E"/>
        </w:rPr>
      </w:pPr>
      <w:r w:rsidRPr="006D07EA">
        <w:rPr>
          <w:rFonts w:ascii="Times New Roman" w:hAnsi="Times New Roman" w:cs="Times New Roman"/>
          <w:color w:val="211E1E"/>
        </w:rPr>
        <w:t xml:space="preserve">Les prix des intrants nécessaires aux Travaux que le Soumissionnaire compte se procurer dans le pays du </w:t>
      </w:r>
      <w:r w:rsidRPr="006D07EA">
        <w:rPr>
          <w:rFonts w:ascii="Times New Roman" w:hAnsi="Times New Roman" w:cs="Times New Roman"/>
        </w:rPr>
        <w:t>Maître d’Ouvrage</w:t>
      </w:r>
      <w:r w:rsidRPr="006D07EA">
        <w:rPr>
          <w:rFonts w:ascii="Times New Roman" w:hAnsi="Times New Roman" w:cs="Times New Roman"/>
          <w:color w:val="211E1E"/>
        </w:rPr>
        <w:t xml:space="preserve"> seront libellés dans la monnaie du pays du </w:t>
      </w:r>
      <w:r w:rsidRPr="006D07EA">
        <w:rPr>
          <w:rFonts w:ascii="Times New Roman" w:hAnsi="Times New Roman" w:cs="Times New Roman"/>
        </w:rPr>
        <w:t>Maître d’Ouvrage</w:t>
      </w:r>
      <w:r w:rsidRPr="006D07EA">
        <w:rPr>
          <w:rFonts w:ascii="Times New Roman" w:hAnsi="Times New Roman" w:cs="Times New Roman"/>
          <w:color w:val="211E1E"/>
        </w:rPr>
        <w:t xml:space="preserve"> spécifiée aux RPAO et dénommée “monnaie nationale”. </w:t>
      </w:r>
    </w:p>
    <w:p w14:paraId="15700E37" w14:textId="77777777" w:rsidR="003C6E42" w:rsidRPr="006D07EA" w:rsidRDefault="003C6E42" w:rsidP="008D01B2">
      <w:pPr>
        <w:pStyle w:val="CM99"/>
        <w:numPr>
          <w:ilvl w:val="0"/>
          <w:numId w:val="10"/>
        </w:numPr>
        <w:tabs>
          <w:tab w:val="clear" w:pos="360"/>
          <w:tab w:val="num" w:pos="900"/>
        </w:tabs>
        <w:ind w:left="900"/>
        <w:jc w:val="both"/>
        <w:rPr>
          <w:rFonts w:ascii="Times New Roman" w:hAnsi="Times New Roman" w:cs="Times New Roman"/>
          <w:color w:val="211E1E"/>
        </w:rPr>
      </w:pPr>
      <w:r w:rsidRPr="006D07EA">
        <w:rPr>
          <w:rFonts w:ascii="Times New Roman" w:hAnsi="Times New Roman" w:cs="Times New Roman"/>
          <w:color w:val="211E1E"/>
        </w:rPr>
        <w:t xml:space="preserve">Les prix des intrants nécessaires aux Travaux que le soumissionnaire compte se procurer en dehors du pays du Maître d’Ouvrage seront libellés dans la monnaie du pays du soumissionnaire ou de celle d’un pays membre éligible largement utilisée dans le commerce international. </w:t>
      </w:r>
    </w:p>
    <w:p w14:paraId="06DE1ACB" w14:textId="77777777" w:rsidR="003C6E42" w:rsidRPr="006D07EA" w:rsidRDefault="003C6E42" w:rsidP="003C6E42">
      <w:pPr>
        <w:pStyle w:val="CM99"/>
        <w:ind w:left="623" w:hanging="622"/>
        <w:jc w:val="both"/>
        <w:rPr>
          <w:rFonts w:ascii="Times New Roman" w:hAnsi="Times New Roman" w:cs="Times New Roman"/>
          <w:color w:val="211E1E"/>
        </w:rPr>
      </w:pPr>
      <w:r w:rsidRPr="006D07EA">
        <w:rPr>
          <w:rFonts w:ascii="Times New Roman" w:hAnsi="Times New Roman" w:cs="Times New Roman"/>
          <w:color w:val="211E1E"/>
        </w:rPr>
        <w:t xml:space="preserve">15.4. </w:t>
      </w:r>
      <w:r w:rsidRPr="006D07EA">
        <w:rPr>
          <w:rFonts w:ascii="Times New Roman" w:hAnsi="Times New Roman" w:cs="Times New Roman"/>
          <w:color w:val="211E1E"/>
        </w:rPr>
        <w:tab/>
      </w:r>
      <w:r w:rsidRPr="006D07EA">
        <w:rPr>
          <w:rFonts w:ascii="Times New Roman" w:hAnsi="Times New Roman" w:cs="Times New Roman"/>
        </w:rPr>
        <w:t>Le</w:t>
      </w:r>
      <w:r w:rsidR="00827B96" w:rsidRPr="006D07EA">
        <w:rPr>
          <w:rFonts w:ascii="Times New Roman" w:hAnsi="Times New Roman" w:cs="Times New Roman"/>
        </w:rPr>
        <w:t xml:space="preserve"> </w:t>
      </w:r>
      <w:r w:rsidRPr="006D07EA">
        <w:rPr>
          <w:rFonts w:ascii="Times New Roman" w:hAnsi="Times New Roman" w:cs="Times New Roman"/>
        </w:rPr>
        <w:t>Maître d’Ouvrage</w:t>
      </w:r>
      <w:r w:rsidR="00827B96" w:rsidRPr="006D07EA">
        <w:rPr>
          <w:rFonts w:ascii="Times New Roman" w:hAnsi="Times New Roman" w:cs="Times New Roman"/>
        </w:rPr>
        <w:t xml:space="preserve"> </w:t>
      </w:r>
      <w:r w:rsidRPr="006D07EA">
        <w:rPr>
          <w:rFonts w:ascii="Times New Roman" w:hAnsi="Times New Roman" w:cs="Times New Roman"/>
          <w:color w:val="211E1E"/>
        </w:rPr>
        <w:t xml:space="preserve">peut demander aux soumissionnaires d’expliquer leurs besoins en monnaies nationale et étrangère et de justifier que les montants inclus dans les prix unitaires et totaux, et indiqués en annexe à la soumission, sont </w:t>
      </w:r>
      <w:r w:rsidR="00987299" w:rsidRPr="006D07EA">
        <w:rPr>
          <w:rFonts w:ascii="Times New Roman" w:hAnsi="Times New Roman" w:cs="Times New Roman"/>
          <w:color w:val="211E1E"/>
        </w:rPr>
        <w:t>raisonnables ;</w:t>
      </w:r>
      <w:r w:rsidRPr="006D07EA">
        <w:rPr>
          <w:rFonts w:ascii="Times New Roman" w:hAnsi="Times New Roman" w:cs="Times New Roman"/>
          <w:color w:val="211E1E"/>
        </w:rPr>
        <w:t xml:space="preserve"> à cette fin, un état détaillé de ses besoins en monnaies étrangères sera fourni par le soumissionnaire. </w:t>
      </w:r>
    </w:p>
    <w:p w14:paraId="11B683D0" w14:textId="77777777" w:rsidR="003C6E42" w:rsidRPr="006D07EA" w:rsidRDefault="003C6E42" w:rsidP="003C6E42">
      <w:pPr>
        <w:pStyle w:val="CM99"/>
        <w:spacing w:after="0"/>
        <w:ind w:left="623" w:hanging="622"/>
        <w:jc w:val="both"/>
        <w:rPr>
          <w:rFonts w:ascii="Times New Roman" w:hAnsi="Times New Roman" w:cs="Times New Roman"/>
          <w:color w:val="211E1E"/>
        </w:rPr>
      </w:pPr>
      <w:r w:rsidRPr="006D07EA">
        <w:rPr>
          <w:rFonts w:ascii="Times New Roman" w:hAnsi="Times New Roman" w:cs="Times New Roman"/>
          <w:color w:val="211E1E"/>
        </w:rPr>
        <w:t xml:space="preserve">15.5. </w:t>
      </w:r>
      <w:r w:rsidRPr="006D07EA">
        <w:rPr>
          <w:rFonts w:ascii="Times New Roman" w:hAnsi="Times New Roman" w:cs="Times New Roman"/>
          <w:color w:val="211E1E"/>
        </w:rPr>
        <w:tab/>
        <w:t xml:space="preserve">Durant l’exécution des travaux, la plupart des monnaies étrangères restant à payer sur le montant du marché peut être révisée d’un commun accord par </w:t>
      </w:r>
      <w:r w:rsidRPr="006D07EA">
        <w:rPr>
          <w:rFonts w:ascii="Times New Roman" w:hAnsi="Times New Roman" w:cs="Times New Roman"/>
        </w:rPr>
        <w:t>le Maître d’Ouvrage</w:t>
      </w:r>
      <w:r w:rsidR="00827B96" w:rsidRPr="006D07EA">
        <w:rPr>
          <w:rFonts w:ascii="Times New Roman" w:hAnsi="Times New Roman" w:cs="Times New Roman"/>
        </w:rPr>
        <w:t xml:space="preserve"> </w:t>
      </w:r>
      <w:r w:rsidRPr="006D07EA">
        <w:rPr>
          <w:rFonts w:ascii="Times New Roman" w:hAnsi="Times New Roman" w:cs="Times New Roman"/>
          <w:color w:val="211E1E"/>
        </w:rPr>
        <w:t xml:space="preserve">et l’entrepreneur de façon à tenir compte de toute modification survenue dans les besoins en devises au titre du marché. </w:t>
      </w:r>
    </w:p>
    <w:p w14:paraId="21EB8088" w14:textId="77777777" w:rsidR="003C6E42" w:rsidRPr="006D07EA" w:rsidRDefault="003C6E42" w:rsidP="003C6E42">
      <w:pPr>
        <w:pStyle w:val="CM42"/>
        <w:spacing w:before="120" w:line="240" w:lineRule="auto"/>
        <w:ind w:left="624" w:hanging="624"/>
        <w:jc w:val="both"/>
        <w:rPr>
          <w:rFonts w:ascii="Times New Roman" w:hAnsi="Times New Roman" w:cs="Times New Roman"/>
          <w:color w:val="211E1E"/>
        </w:rPr>
      </w:pPr>
      <w:r w:rsidRPr="006D07EA">
        <w:rPr>
          <w:rFonts w:ascii="Times New Roman" w:hAnsi="Times New Roman" w:cs="Times New Roman"/>
          <w:color w:val="211E1E"/>
        </w:rPr>
        <w:t xml:space="preserve">15.6. </w:t>
      </w:r>
      <w:r w:rsidRPr="006D07EA">
        <w:rPr>
          <w:rFonts w:ascii="Times New Roman" w:hAnsi="Times New Roman" w:cs="Times New Roman"/>
          <w:color w:val="211E1E"/>
        </w:rPr>
        <w:tab/>
        <w:t>Pour les Appels d’Offres Nationaux, la monnaie utilisée est le franc CFA.</w:t>
      </w:r>
    </w:p>
    <w:p w14:paraId="62AE9D32" w14:textId="77777777" w:rsidR="003C6E42" w:rsidRPr="006D07EA" w:rsidRDefault="003C6E42" w:rsidP="003C6E42">
      <w:pPr>
        <w:pStyle w:val="CM42"/>
        <w:spacing w:line="240" w:lineRule="auto"/>
        <w:ind w:left="623" w:hanging="622"/>
        <w:jc w:val="both"/>
        <w:rPr>
          <w:rFonts w:ascii="Times New Roman" w:hAnsi="Times New Roman" w:cs="Times New Roman"/>
          <w:color w:val="211E1E"/>
        </w:rPr>
      </w:pPr>
    </w:p>
    <w:p w14:paraId="5FD1856B" w14:textId="77777777" w:rsidR="003C6E42" w:rsidRPr="006D07EA" w:rsidRDefault="003C6E42" w:rsidP="003C6E42">
      <w:pPr>
        <w:pStyle w:val="CM98"/>
        <w:jc w:val="both"/>
        <w:outlineLvl w:val="1"/>
        <w:rPr>
          <w:rFonts w:ascii="Times New Roman" w:hAnsi="Times New Roman" w:cs="Times New Roman"/>
          <w:color w:val="211E1E"/>
        </w:rPr>
      </w:pPr>
      <w:bookmarkStart w:id="18" w:name="_Toc188773352"/>
      <w:r w:rsidRPr="006D07EA">
        <w:rPr>
          <w:rFonts w:ascii="Times New Roman" w:hAnsi="Times New Roman" w:cs="Times New Roman"/>
          <w:b/>
          <w:bCs/>
          <w:color w:val="211E1E"/>
        </w:rPr>
        <w:t>Article 16 : Validité des offres</w:t>
      </w:r>
      <w:bookmarkEnd w:id="18"/>
    </w:p>
    <w:p w14:paraId="03F83630" w14:textId="77777777" w:rsidR="003C6E42" w:rsidRPr="006D07EA" w:rsidRDefault="003C6E42" w:rsidP="003C6E42">
      <w:pPr>
        <w:pStyle w:val="CM99"/>
        <w:ind w:left="623" w:hanging="622"/>
        <w:jc w:val="both"/>
        <w:rPr>
          <w:rFonts w:ascii="Times New Roman" w:hAnsi="Times New Roman" w:cs="Times New Roman"/>
          <w:color w:val="211E1E"/>
        </w:rPr>
      </w:pPr>
      <w:r w:rsidRPr="006D07EA">
        <w:rPr>
          <w:rFonts w:ascii="Times New Roman" w:hAnsi="Times New Roman" w:cs="Times New Roman"/>
          <w:color w:val="211E1E"/>
        </w:rPr>
        <w:t xml:space="preserve">16.1. </w:t>
      </w:r>
      <w:r w:rsidRPr="006D07EA">
        <w:rPr>
          <w:rFonts w:ascii="Times New Roman" w:hAnsi="Times New Roman" w:cs="Times New Roman"/>
          <w:color w:val="211E1E"/>
        </w:rPr>
        <w:tab/>
        <w:t xml:space="preserve">Les offres doivent demeurer valables pendant la période spécifiée dans le Règlement Particulier de l'Appel d'Offres à compter de la date de remise des offres fixée par </w:t>
      </w:r>
      <w:r w:rsidRPr="006D07EA">
        <w:rPr>
          <w:rFonts w:ascii="Times New Roman" w:hAnsi="Times New Roman" w:cs="Times New Roman"/>
        </w:rPr>
        <w:t>le Maître d’Ouvrage</w:t>
      </w:r>
      <w:r w:rsidRPr="006D07EA">
        <w:rPr>
          <w:rFonts w:ascii="Times New Roman" w:hAnsi="Times New Roman" w:cs="Times New Roman"/>
          <w:color w:val="211E1E"/>
        </w:rPr>
        <w:t xml:space="preserve">, en application de l'article 22 du RGAO. Une offre valable pour une période plus courte sera rejetée par </w:t>
      </w:r>
      <w:r w:rsidRPr="006D07EA">
        <w:rPr>
          <w:rFonts w:ascii="Times New Roman" w:hAnsi="Times New Roman" w:cs="Times New Roman"/>
        </w:rPr>
        <w:t>le Maître d’Ouvrage</w:t>
      </w:r>
      <w:r w:rsidR="00827B96" w:rsidRPr="006D07EA">
        <w:rPr>
          <w:rFonts w:ascii="Times New Roman" w:hAnsi="Times New Roman" w:cs="Times New Roman"/>
        </w:rPr>
        <w:t xml:space="preserve"> </w:t>
      </w:r>
      <w:r w:rsidRPr="006D07EA">
        <w:rPr>
          <w:rFonts w:ascii="Times New Roman" w:hAnsi="Times New Roman" w:cs="Times New Roman"/>
          <w:color w:val="211E1E"/>
        </w:rPr>
        <w:t xml:space="preserve">comme non conforme. </w:t>
      </w:r>
    </w:p>
    <w:p w14:paraId="64437A85" w14:textId="77777777" w:rsidR="003C6E42" w:rsidRPr="006D07EA" w:rsidRDefault="003C6E42" w:rsidP="003C6E42">
      <w:pPr>
        <w:pStyle w:val="CM99"/>
        <w:ind w:left="623" w:hanging="622"/>
        <w:jc w:val="both"/>
        <w:rPr>
          <w:rFonts w:ascii="Times New Roman" w:hAnsi="Times New Roman" w:cs="Times New Roman"/>
          <w:color w:val="211E1E"/>
        </w:rPr>
      </w:pPr>
      <w:r w:rsidRPr="006D07EA">
        <w:rPr>
          <w:rFonts w:ascii="Times New Roman" w:hAnsi="Times New Roman" w:cs="Times New Roman"/>
          <w:color w:val="211E1E"/>
        </w:rPr>
        <w:t xml:space="preserve">16.2. Dans des circonstances exceptionnelles, </w:t>
      </w:r>
      <w:r w:rsidRPr="006D07EA">
        <w:rPr>
          <w:rFonts w:ascii="Times New Roman" w:hAnsi="Times New Roman" w:cs="Times New Roman"/>
        </w:rPr>
        <w:t>le Maître d’Ouvrage</w:t>
      </w:r>
      <w:r w:rsidR="00827B96" w:rsidRPr="006D07EA">
        <w:rPr>
          <w:rFonts w:ascii="Times New Roman" w:hAnsi="Times New Roman" w:cs="Times New Roman"/>
        </w:rPr>
        <w:t xml:space="preserve"> </w:t>
      </w:r>
      <w:r w:rsidRPr="006D07EA">
        <w:rPr>
          <w:rFonts w:ascii="Times New Roman" w:hAnsi="Times New Roman" w:cs="Times New Roman"/>
          <w:color w:val="211E1E"/>
        </w:rPr>
        <w:t xml:space="preserve">peut solliciter le consentement </w:t>
      </w:r>
      <w:r w:rsidR="00827B96" w:rsidRPr="006D07EA">
        <w:rPr>
          <w:rFonts w:ascii="Times New Roman" w:hAnsi="Times New Roman" w:cs="Times New Roman"/>
          <w:color w:val="211E1E"/>
        </w:rPr>
        <w:t>du soumissionnaire à une prolon</w:t>
      </w:r>
      <w:r w:rsidRPr="006D07EA">
        <w:rPr>
          <w:rFonts w:ascii="Times New Roman" w:hAnsi="Times New Roman" w:cs="Times New Roman"/>
          <w:color w:val="211E1E"/>
        </w:rPr>
        <w:t xml:space="preserve">gation du délai de validité. La demande et les réponses qui lui seront faites le seront par écrit (ou par télécopie). La validité de la caution de soumission prévue à l'article 17 du RGAO sera de même prolongée pour une durée correspondante. Un Soumissionnaire peut refuser de prolonger la validité de son offre sans perdre sa caution de soumission. Un soumissionnaire qui consent à une prolongation ne se verra pas demander de modifier son offre, ni ne sera autorisé à le faire. </w:t>
      </w:r>
    </w:p>
    <w:p w14:paraId="0BC02B2B" w14:textId="77777777" w:rsidR="003C6E42" w:rsidRPr="006D07EA" w:rsidRDefault="003C6E42" w:rsidP="003C6E42">
      <w:pPr>
        <w:pStyle w:val="CM99"/>
        <w:ind w:left="623" w:hanging="622"/>
        <w:jc w:val="both"/>
        <w:rPr>
          <w:rFonts w:ascii="Times New Roman" w:hAnsi="Times New Roman" w:cs="Times New Roman"/>
          <w:color w:val="211E1E"/>
        </w:rPr>
      </w:pPr>
      <w:r w:rsidRPr="006D07EA">
        <w:rPr>
          <w:rFonts w:ascii="Times New Roman" w:hAnsi="Times New Roman" w:cs="Times New Roman"/>
          <w:color w:val="211E1E"/>
        </w:rPr>
        <w:t>16.3.</w:t>
      </w:r>
      <w:r w:rsidRPr="006D07EA">
        <w:rPr>
          <w:rFonts w:ascii="Times New Roman" w:hAnsi="Times New Roman" w:cs="Times New Roman"/>
          <w:color w:val="211E1E"/>
        </w:rPr>
        <w:tab/>
        <w:t xml:space="preserve">Lorsque le marché ne comporte pas d’article de révision de prix et que la période de validité des offres est prorogée de plus de soixante (60) jours, les montants payables au soumissionnaire retenu, seront actualisés par application de la formule y relative figurant à la demande de prorogation que </w:t>
      </w:r>
      <w:r w:rsidRPr="006D07EA">
        <w:rPr>
          <w:rFonts w:ascii="Times New Roman" w:hAnsi="Times New Roman" w:cs="Times New Roman"/>
        </w:rPr>
        <w:t>le Maître d’</w:t>
      </w:r>
      <w:r w:rsidR="00986C55" w:rsidRPr="006D07EA">
        <w:rPr>
          <w:rFonts w:ascii="Times New Roman" w:hAnsi="Times New Roman" w:cs="Times New Roman"/>
        </w:rPr>
        <w:t>Ouvrage</w:t>
      </w:r>
      <w:r w:rsidR="00986C55" w:rsidRPr="006D07EA">
        <w:rPr>
          <w:rFonts w:ascii="Times New Roman" w:hAnsi="Times New Roman" w:cs="Times New Roman"/>
          <w:color w:val="211E1E"/>
        </w:rPr>
        <w:t xml:space="preserve"> adressera</w:t>
      </w:r>
      <w:r w:rsidR="00986C55">
        <w:rPr>
          <w:rFonts w:ascii="Times New Roman" w:hAnsi="Times New Roman" w:cs="Times New Roman"/>
          <w:color w:val="211E1E"/>
        </w:rPr>
        <w:t xml:space="preserve"> au</w:t>
      </w:r>
      <w:r w:rsidRPr="006D07EA">
        <w:rPr>
          <w:rFonts w:ascii="Times New Roman" w:hAnsi="Times New Roman" w:cs="Times New Roman"/>
          <w:color w:val="211E1E"/>
        </w:rPr>
        <w:t>(x) soumissi</w:t>
      </w:r>
      <w:r w:rsidR="00986C55">
        <w:rPr>
          <w:rFonts w:ascii="Times New Roman" w:hAnsi="Times New Roman" w:cs="Times New Roman"/>
          <w:color w:val="211E1E"/>
        </w:rPr>
        <w:t>onnaire</w:t>
      </w:r>
      <w:r w:rsidRPr="006D07EA">
        <w:rPr>
          <w:rFonts w:ascii="Times New Roman" w:hAnsi="Times New Roman" w:cs="Times New Roman"/>
          <w:color w:val="211E1E"/>
        </w:rPr>
        <w:t>(s). La période d’actualisation ira de la date de dépassement des soixante (60) jours à la date de notification du marché ou de l’ordre de service de démarrage des travaux au soumissionnaire retenu, tel que prévu par le CCAP. L’effet de l’actualisation n’est pas pris en considér</w:t>
      </w:r>
      <w:r w:rsidR="003F0606" w:rsidRPr="006D07EA">
        <w:rPr>
          <w:rFonts w:ascii="Times New Roman" w:hAnsi="Times New Roman" w:cs="Times New Roman"/>
          <w:color w:val="211E1E"/>
        </w:rPr>
        <w:t>ation aux fins de l’évaluation.</w:t>
      </w:r>
    </w:p>
    <w:p w14:paraId="6644C4D8" w14:textId="77777777" w:rsidR="003C6E42" w:rsidRPr="006D07EA" w:rsidRDefault="003C6E42" w:rsidP="003C6E42">
      <w:pPr>
        <w:pStyle w:val="CM98"/>
        <w:spacing w:before="120" w:after="120"/>
        <w:jc w:val="both"/>
        <w:outlineLvl w:val="1"/>
        <w:rPr>
          <w:rFonts w:ascii="Times New Roman" w:hAnsi="Times New Roman" w:cs="Times New Roman"/>
          <w:color w:val="211E1E"/>
        </w:rPr>
      </w:pPr>
      <w:bookmarkStart w:id="19" w:name="_Toc188773353"/>
      <w:r w:rsidRPr="006D07EA">
        <w:rPr>
          <w:rFonts w:ascii="Times New Roman" w:hAnsi="Times New Roman" w:cs="Times New Roman"/>
          <w:b/>
          <w:bCs/>
          <w:color w:val="211E1E"/>
        </w:rPr>
        <w:t>Article 17 : Caution de soumission</w:t>
      </w:r>
      <w:bookmarkEnd w:id="19"/>
    </w:p>
    <w:p w14:paraId="77408375" w14:textId="77777777" w:rsidR="003C6E42" w:rsidRPr="006D07EA" w:rsidRDefault="003C6E42" w:rsidP="003C6E42">
      <w:pPr>
        <w:pStyle w:val="CM99"/>
        <w:spacing w:before="120" w:after="120"/>
        <w:ind w:left="624" w:hanging="624"/>
        <w:jc w:val="both"/>
        <w:rPr>
          <w:rFonts w:ascii="Times New Roman" w:hAnsi="Times New Roman" w:cs="Times New Roman"/>
          <w:color w:val="211E1E"/>
        </w:rPr>
      </w:pPr>
      <w:r w:rsidRPr="006D07EA">
        <w:rPr>
          <w:rFonts w:ascii="Times New Roman" w:hAnsi="Times New Roman" w:cs="Times New Roman"/>
          <w:color w:val="211E1E"/>
        </w:rPr>
        <w:t xml:space="preserve">17.1. </w:t>
      </w:r>
      <w:r w:rsidRPr="006D07EA">
        <w:rPr>
          <w:rFonts w:ascii="Times New Roman" w:hAnsi="Times New Roman" w:cs="Times New Roman"/>
          <w:color w:val="211E1E"/>
        </w:rPr>
        <w:tab/>
        <w:t xml:space="preserve">En application de l'article 13 du RGAO, le soumissionnaire fournira une caution de soumission du montant spécifié dans le Règlement Particulier de l'Appel d'Offres, laquelle fera partie </w:t>
      </w:r>
      <w:r w:rsidRPr="006D07EA">
        <w:rPr>
          <w:rFonts w:ascii="Times New Roman" w:hAnsi="Times New Roman" w:cs="Times New Roman"/>
          <w:color w:val="211E1E"/>
        </w:rPr>
        <w:lastRenderedPageBreak/>
        <w:t xml:space="preserve">intégrante de son offre. </w:t>
      </w:r>
    </w:p>
    <w:p w14:paraId="01001C6A" w14:textId="77777777" w:rsidR="003C6E42" w:rsidRPr="006D07EA" w:rsidRDefault="003C6E42" w:rsidP="003C6E42">
      <w:pPr>
        <w:pStyle w:val="CM42"/>
        <w:spacing w:before="120" w:after="120" w:line="240" w:lineRule="auto"/>
        <w:ind w:left="623" w:hanging="622"/>
        <w:jc w:val="both"/>
        <w:rPr>
          <w:rFonts w:ascii="Times New Roman" w:hAnsi="Times New Roman" w:cs="Times New Roman"/>
          <w:color w:val="211E1E"/>
        </w:rPr>
      </w:pPr>
      <w:r w:rsidRPr="006D07EA">
        <w:rPr>
          <w:rFonts w:ascii="Times New Roman" w:hAnsi="Times New Roman" w:cs="Times New Roman"/>
          <w:color w:val="211E1E"/>
        </w:rPr>
        <w:t xml:space="preserve">17.2. </w:t>
      </w:r>
      <w:r w:rsidRPr="006D07EA">
        <w:rPr>
          <w:rFonts w:ascii="Times New Roman" w:hAnsi="Times New Roman" w:cs="Times New Roman"/>
          <w:color w:val="211E1E"/>
        </w:rPr>
        <w:tab/>
        <w:t xml:space="preserve">La caution de soumission sera conforme au modèle présenté dans le Dossier d’Appel </w:t>
      </w:r>
      <w:r w:rsidR="00987299" w:rsidRPr="006D07EA">
        <w:rPr>
          <w:rFonts w:ascii="Times New Roman" w:hAnsi="Times New Roman" w:cs="Times New Roman"/>
          <w:color w:val="211E1E"/>
        </w:rPr>
        <w:t>d’Offres ;</w:t>
      </w:r>
      <w:r w:rsidRPr="006D07EA">
        <w:rPr>
          <w:rFonts w:ascii="Times New Roman" w:hAnsi="Times New Roman" w:cs="Times New Roman"/>
          <w:color w:val="211E1E"/>
        </w:rPr>
        <w:t xml:space="preserve"> d’a</w:t>
      </w:r>
      <w:r w:rsidR="00827B96" w:rsidRPr="006D07EA">
        <w:rPr>
          <w:rFonts w:ascii="Times New Roman" w:hAnsi="Times New Roman" w:cs="Times New Roman"/>
          <w:color w:val="211E1E"/>
        </w:rPr>
        <w:t>utres modèles peuvent être auto</w:t>
      </w:r>
      <w:r w:rsidRPr="006D07EA">
        <w:rPr>
          <w:rFonts w:ascii="Times New Roman" w:hAnsi="Times New Roman" w:cs="Times New Roman"/>
          <w:color w:val="211E1E"/>
        </w:rPr>
        <w:t xml:space="preserve">risés, sous réserve de l’approbation préalable du </w:t>
      </w:r>
      <w:r w:rsidRPr="006D07EA">
        <w:rPr>
          <w:rFonts w:ascii="Times New Roman" w:hAnsi="Times New Roman" w:cs="Times New Roman"/>
        </w:rPr>
        <w:t>Maître d’Ouvrage</w:t>
      </w:r>
      <w:r w:rsidRPr="006D07EA">
        <w:rPr>
          <w:rFonts w:ascii="Times New Roman" w:hAnsi="Times New Roman" w:cs="Times New Roman"/>
          <w:color w:val="211E1E"/>
        </w:rPr>
        <w:t xml:space="preserve">. La Caution de soumission demeurera valide pendant trente (30) jours au-delà de la date limite originale de validité des offres, ou de toute nouvelle date limite de validité demandée par le </w:t>
      </w:r>
      <w:r w:rsidRPr="006D07EA">
        <w:rPr>
          <w:rFonts w:ascii="Times New Roman" w:hAnsi="Times New Roman" w:cs="Times New Roman"/>
        </w:rPr>
        <w:t>Maître d’Ouvrage</w:t>
      </w:r>
      <w:r w:rsidR="00827B96" w:rsidRPr="006D07EA">
        <w:rPr>
          <w:rFonts w:ascii="Times New Roman" w:hAnsi="Times New Roman" w:cs="Times New Roman"/>
          <w:color w:val="211E1E"/>
        </w:rPr>
        <w:t xml:space="preserve"> et acceptée par le soumission</w:t>
      </w:r>
      <w:r w:rsidRPr="006D07EA">
        <w:rPr>
          <w:rFonts w:ascii="Times New Roman" w:hAnsi="Times New Roman" w:cs="Times New Roman"/>
          <w:color w:val="211E1E"/>
        </w:rPr>
        <w:t xml:space="preserve">naire, conformément aux dispositions de l’Article 16.2 du RGAO. </w:t>
      </w:r>
    </w:p>
    <w:p w14:paraId="7C4EBA30" w14:textId="77777777" w:rsidR="003C6E42" w:rsidRPr="006D07EA" w:rsidRDefault="003C6E42" w:rsidP="003C6E42">
      <w:pPr>
        <w:pStyle w:val="CM99"/>
        <w:spacing w:before="120" w:after="120"/>
        <w:ind w:left="623" w:hanging="622"/>
        <w:jc w:val="both"/>
        <w:rPr>
          <w:rFonts w:ascii="Times New Roman" w:hAnsi="Times New Roman" w:cs="Times New Roman"/>
          <w:color w:val="211E1E"/>
        </w:rPr>
      </w:pPr>
      <w:r w:rsidRPr="006D07EA">
        <w:rPr>
          <w:rFonts w:ascii="Times New Roman" w:hAnsi="Times New Roman" w:cs="Times New Roman"/>
          <w:color w:val="211E1E"/>
        </w:rPr>
        <w:t xml:space="preserve">17.3. Toute offre non accompagnée d’une Caution de Soumission acceptable sera rejetée par la Commission de Passation des Marchés comme non conforme. La Caution de soumission d’un groupement d’entreprises doit être établie au nom du mandataire soumettant l’offre et mentionner chacun des membres du groupement. </w:t>
      </w:r>
    </w:p>
    <w:p w14:paraId="7349BFAB" w14:textId="77777777" w:rsidR="003C6E42" w:rsidRPr="006D07EA" w:rsidRDefault="003C6E42" w:rsidP="003C6E42">
      <w:pPr>
        <w:pStyle w:val="CM99"/>
        <w:spacing w:before="120" w:after="120"/>
        <w:ind w:left="623" w:hanging="622"/>
        <w:jc w:val="both"/>
        <w:rPr>
          <w:rFonts w:ascii="Times New Roman" w:hAnsi="Times New Roman" w:cs="Times New Roman"/>
          <w:color w:val="211E1E"/>
        </w:rPr>
      </w:pPr>
      <w:r w:rsidRPr="006D07EA">
        <w:rPr>
          <w:rFonts w:ascii="Times New Roman" w:hAnsi="Times New Roman" w:cs="Times New Roman"/>
          <w:color w:val="211E1E"/>
        </w:rPr>
        <w:t xml:space="preserve">17.4. </w:t>
      </w:r>
      <w:r w:rsidRPr="006D07EA">
        <w:rPr>
          <w:rFonts w:ascii="Times New Roman" w:hAnsi="Times New Roman" w:cs="Times New Roman"/>
          <w:color w:val="211E1E"/>
        </w:rPr>
        <w:tab/>
        <w:t xml:space="preserve">Les cautions de soumission et les offres des soumissionnaires non retenues seront restituées dans un délai de quinze (15) jours à compter de la date de publication des résultats. </w:t>
      </w:r>
    </w:p>
    <w:p w14:paraId="6F4AEEA4" w14:textId="77777777" w:rsidR="003C6E42" w:rsidRPr="006D07EA" w:rsidRDefault="003C6E42" w:rsidP="003179CD">
      <w:pPr>
        <w:pStyle w:val="CM99"/>
        <w:rPr>
          <w:rFonts w:ascii="Times New Roman" w:hAnsi="Times New Roman" w:cs="Times New Roman"/>
          <w:color w:val="211E1E"/>
        </w:rPr>
      </w:pPr>
      <w:r w:rsidRPr="006D07EA">
        <w:rPr>
          <w:rFonts w:ascii="Times New Roman" w:hAnsi="Times New Roman" w:cs="Times New Roman"/>
          <w:color w:val="211E1E"/>
        </w:rPr>
        <w:t xml:space="preserve">17.5. </w:t>
      </w:r>
      <w:r w:rsidRPr="006D07EA">
        <w:rPr>
          <w:rFonts w:ascii="Times New Roman" w:hAnsi="Times New Roman" w:cs="Times New Roman"/>
          <w:color w:val="211E1E"/>
        </w:rPr>
        <w:tab/>
        <w:t xml:space="preserve">La caution de soumission de l’attributaire du Marché sera libérée dès que ce dernier aura signé le marché et fourni le Cautionnement définitif requis. </w:t>
      </w:r>
    </w:p>
    <w:p w14:paraId="28B1FC98" w14:textId="77777777" w:rsidR="003C6E42" w:rsidRPr="006D07EA" w:rsidRDefault="003C6E42" w:rsidP="003C6E42">
      <w:pPr>
        <w:pStyle w:val="CM99"/>
        <w:spacing w:before="120" w:after="120"/>
        <w:jc w:val="both"/>
        <w:rPr>
          <w:rFonts w:ascii="Times New Roman" w:hAnsi="Times New Roman" w:cs="Times New Roman"/>
          <w:color w:val="211E1E"/>
        </w:rPr>
      </w:pPr>
      <w:r w:rsidRPr="006D07EA">
        <w:rPr>
          <w:rFonts w:ascii="Times New Roman" w:hAnsi="Times New Roman" w:cs="Times New Roman"/>
          <w:color w:val="211E1E"/>
        </w:rPr>
        <w:t xml:space="preserve">17.6. </w:t>
      </w:r>
      <w:r w:rsidRPr="006D07EA">
        <w:rPr>
          <w:rFonts w:ascii="Times New Roman" w:hAnsi="Times New Roman" w:cs="Times New Roman"/>
          <w:color w:val="211E1E"/>
        </w:rPr>
        <w:tab/>
        <w:t xml:space="preserve">La caution de soumission peut être saisie : </w:t>
      </w:r>
    </w:p>
    <w:p w14:paraId="4F34262A" w14:textId="77777777" w:rsidR="003C6E42" w:rsidRPr="006D07EA" w:rsidRDefault="003C6E42" w:rsidP="008D01B2">
      <w:pPr>
        <w:pStyle w:val="Default"/>
        <w:numPr>
          <w:ilvl w:val="0"/>
          <w:numId w:val="11"/>
        </w:numPr>
        <w:tabs>
          <w:tab w:val="clear" w:pos="540"/>
          <w:tab w:val="num" w:pos="900"/>
        </w:tabs>
        <w:spacing w:before="120" w:after="120"/>
        <w:ind w:left="900"/>
        <w:rPr>
          <w:rFonts w:ascii="Times New Roman" w:hAnsi="Times New Roman" w:cs="Times New Roman"/>
          <w:color w:val="211E1E"/>
        </w:rPr>
      </w:pPr>
      <w:r w:rsidRPr="006D07EA">
        <w:rPr>
          <w:rFonts w:ascii="Times New Roman" w:hAnsi="Times New Roman" w:cs="Times New Roman"/>
          <w:color w:val="211E1E"/>
        </w:rPr>
        <w:t xml:space="preserve">Si le soumissionnaire retire son offre durant la période de validité ; </w:t>
      </w:r>
    </w:p>
    <w:p w14:paraId="1EA8F605" w14:textId="77777777" w:rsidR="003C6E42" w:rsidRPr="006D07EA" w:rsidRDefault="003C6E42" w:rsidP="008D01B2">
      <w:pPr>
        <w:pStyle w:val="Default"/>
        <w:numPr>
          <w:ilvl w:val="0"/>
          <w:numId w:val="11"/>
        </w:numPr>
        <w:tabs>
          <w:tab w:val="clear" w:pos="540"/>
          <w:tab w:val="num" w:pos="900"/>
        </w:tabs>
        <w:spacing w:before="120" w:after="120"/>
        <w:ind w:left="900"/>
        <w:rPr>
          <w:rFonts w:ascii="Times New Roman" w:hAnsi="Times New Roman" w:cs="Times New Roman"/>
          <w:color w:val="211E1E"/>
        </w:rPr>
      </w:pPr>
      <w:r w:rsidRPr="006D07EA">
        <w:rPr>
          <w:rFonts w:ascii="Times New Roman" w:hAnsi="Times New Roman" w:cs="Times New Roman"/>
          <w:color w:val="211E1E"/>
        </w:rPr>
        <w:t xml:space="preserve">Si, le soumissionnaire retenu : </w:t>
      </w:r>
    </w:p>
    <w:p w14:paraId="52F2F2B6" w14:textId="77777777" w:rsidR="003C6E42" w:rsidRPr="006D07EA" w:rsidRDefault="003C6E42" w:rsidP="003C6E42">
      <w:pPr>
        <w:pStyle w:val="Default"/>
        <w:spacing w:before="120" w:after="120"/>
        <w:ind w:left="1260" w:hanging="360"/>
        <w:rPr>
          <w:rFonts w:ascii="Times New Roman" w:hAnsi="Times New Roman" w:cs="Times New Roman"/>
          <w:color w:val="211E1E"/>
        </w:rPr>
      </w:pPr>
      <w:r w:rsidRPr="006D07EA">
        <w:rPr>
          <w:rFonts w:ascii="Times New Roman" w:hAnsi="Times New Roman" w:cs="Times New Roman"/>
          <w:color w:val="211E1E"/>
        </w:rPr>
        <w:t>i.</w:t>
      </w:r>
      <w:r w:rsidRPr="006D07EA">
        <w:rPr>
          <w:rFonts w:ascii="Times New Roman" w:hAnsi="Times New Roman" w:cs="Times New Roman"/>
          <w:color w:val="211E1E"/>
        </w:rPr>
        <w:tab/>
        <w:t xml:space="preserve">Manque à son obligation de souscrire le marché en application de l’article 37 du RGAO, </w:t>
      </w:r>
      <w:r w:rsidR="00987299" w:rsidRPr="006D07EA">
        <w:rPr>
          <w:rFonts w:ascii="Times New Roman" w:hAnsi="Times New Roman" w:cs="Times New Roman"/>
          <w:color w:val="211E1E"/>
        </w:rPr>
        <w:t>où</w:t>
      </w:r>
    </w:p>
    <w:p w14:paraId="4D56023D" w14:textId="77777777" w:rsidR="003C6E42" w:rsidRPr="006D07EA" w:rsidRDefault="003C6E42" w:rsidP="003C6E42">
      <w:pPr>
        <w:pStyle w:val="CM99"/>
        <w:spacing w:before="120" w:after="120"/>
        <w:ind w:left="1260" w:hanging="360"/>
        <w:jc w:val="both"/>
        <w:rPr>
          <w:rFonts w:ascii="Times New Roman" w:hAnsi="Times New Roman" w:cs="Times New Roman"/>
          <w:color w:val="211E1E"/>
        </w:rPr>
      </w:pPr>
      <w:r w:rsidRPr="006D07EA">
        <w:rPr>
          <w:rFonts w:ascii="Times New Roman" w:hAnsi="Times New Roman" w:cs="Times New Roman"/>
          <w:color w:val="211E1E"/>
        </w:rPr>
        <w:t xml:space="preserve">ii. </w:t>
      </w:r>
      <w:r w:rsidRPr="006D07EA">
        <w:rPr>
          <w:rFonts w:ascii="Times New Roman" w:hAnsi="Times New Roman" w:cs="Times New Roman"/>
          <w:color w:val="211E1E"/>
        </w:rPr>
        <w:tab/>
        <w:t>Manque à son o</w:t>
      </w:r>
      <w:r w:rsidR="00827B96" w:rsidRPr="006D07EA">
        <w:rPr>
          <w:rFonts w:ascii="Times New Roman" w:hAnsi="Times New Roman" w:cs="Times New Roman"/>
          <w:color w:val="211E1E"/>
        </w:rPr>
        <w:t>bligation de fournir le caution</w:t>
      </w:r>
      <w:r w:rsidRPr="006D07EA">
        <w:rPr>
          <w:rFonts w:ascii="Times New Roman" w:hAnsi="Times New Roman" w:cs="Times New Roman"/>
          <w:color w:val="211E1E"/>
        </w:rPr>
        <w:t xml:space="preserve">nement définitif en application de l’article 38 du RGAO. </w:t>
      </w:r>
    </w:p>
    <w:p w14:paraId="77A0BAFE" w14:textId="77777777" w:rsidR="003C6E42" w:rsidRPr="006D07EA" w:rsidRDefault="003C6E42" w:rsidP="003C6E42">
      <w:pPr>
        <w:pStyle w:val="CM98"/>
        <w:spacing w:before="120" w:after="120"/>
        <w:ind w:left="1248" w:right="1023" w:hanging="1247"/>
        <w:jc w:val="both"/>
        <w:outlineLvl w:val="1"/>
        <w:rPr>
          <w:rFonts w:ascii="Times New Roman" w:hAnsi="Times New Roman" w:cs="Times New Roman"/>
          <w:b/>
          <w:bCs/>
          <w:color w:val="211E1E"/>
        </w:rPr>
      </w:pPr>
      <w:bookmarkStart w:id="20" w:name="_Toc188773354"/>
      <w:r w:rsidRPr="006D07EA">
        <w:rPr>
          <w:rFonts w:ascii="Times New Roman" w:hAnsi="Times New Roman" w:cs="Times New Roman"/>
          <w:b/>
          <w:bCs/>
          <w:color w:val="211E1E"/>
        </w:rPr>
        <w:t>Article 18 : Propositions variantes des soumissionnaires</w:t>
      </w:r>
      <w:bookmarkEnd w:id="20"/>
    </w:p>
    <w:p w14:paraId="6C32A47F" w14:textId="77777777" w:rsidR="003C6E42" w:rsidRPr="006D07EA" w:rsidRDefault="003C6E42" w:rsidP="003C6E42">
      <w:pPr>
        <w:pStyle w:val="CM106"/>
        <w:spacing w:after="0"/>
        <w:ind w:left="624" w:hanging="624"/>
        <w:jc w:val="both"/>
        <w:rPr>
          <w:rFonts w:ascii="Times New Roman" w:hAnsi="Times New Roman" w:cs="Times New Roman"/>
        </w:rPr>
      </w:pPr>
      <w:r w:rsidRPr="006D07EA">
        <w:rPr>
          <w:rFonts w:ascii="Times New Roman" w:hAnsi="Times New Roman" w:cs="Times New Roman"/>
        </w:rPr>
        <w:t xml:space="preserve">18.1. Lorsque les travaux peuvent être exécutés dans des délais d’exécution variables, le RPAO précisera ces délais, et indiquera la méthode retenue pour l’évaluation du délai d’achèvement proposé par le soumissionnaire à l’intérieur des délais spécifiés. Les offres proposant des délais au-delà de ceux spécifiés seront considérées comme non conformes. </w:t>
      </w:r>
    </w:p>
    <w:p w14:paraId="6DDD90A6" w14:textId="77777777" w:rsidR="003C6E42" w:rsidRPr="006D07EA" w:rsidRDefault="003C6E42" w:rsidP="003C6E42">
      <w:pPr>
        <w:pStyle w:val="Default"/>
        <w:rPr>
          <w:rFonts w:ascii="Times New Roman" w:hAnsi="Times New Roman" w:cs="Times New Roman"/>
        </w:rPr>
      </w:pPr>
    </w:p>
    <w:p w14:paraId="68031B86" w14:textId="77777777" w:rsidR="003C6E42" w:rsidRPr="006D07EA" w:rsidRDefault="003C6E42" w:rsidP="003C6E42">
      <w:pPr>
        <w:pStyle w:val="CM99"/>
        <w:ind w:left="623" w:hanging="622"/>
        <w:jc w:val="both"/>
        <w:rPr>
          <w:rFonts w:ascii="Times New Roman" w:hAnsi="Times New Roman" w:cs="Times New Roman"/>
          <w:color w:val="211E1E"/>
        </w:rPr>
      </w:pPr>
      <w:r w:rsidRPr="006D07EA">
        <w:rPr>
          <w:rFonts w:ascii="Times New Roman" w:hAnsi="Times New Roman" w:cs="Times New Roman"/>
          <w:color w:val="211E1E"/>
        </w:rPr>
        <w:t xml:space="preserve">18.2. Excepté dans le cas mentionné à l’Article 18.3 ci-dessous, les soumissionnaires souhaitant offrir des variantes techniques doivent d’abord chiffrer la solution de base du </w:t>
      </w:r>
      <w:r w:rsidRPr="006D07EA">
        <w:rPr>
          <w:rFonts w:ascii="Times New Roman" w:hAnsi="Times New Roman" w:cs="Times New Roman"/>
        </w:rPr>
        <w:t>Maître d’</w:t>
      </w:r>
      <w:r w:rsidR="00986C55" w:rsidRPr="006D07EA">
        <w:rPr>
          <w:rFonts w:ascii="Times New Roman" w:hAnsi="Times New Roman" w:cs="Times New Roman"/>
        </w:rPr>
        <w:t>Ouvrage</w:t>
      </w:r>
      <w:r w:rsidR="00986C55" w:rsidRPr="006D07EA">
        <w:rPr>
          <w:rFonts w:ascii="Times New Roman" w:hAnsi="Times New Roman" w:cs="Times New Roman"/>
          <w:color w:val="211E1E"/>
        </w:rPr>
        <w:t xml:space="preserve"> telle</w:t>
      </w:r>
      <w:r w:rsidRPr="006D07EA">
        <w:rPr>
          <w:rFonts w:ascii="Times New Roman" w:hAnsi="Times New Roman" w:cs="Times New Roman"/>
          <w:color w:val="211E1E"/>
        </w:rPr>
        <w:t xml:space="preserve"> que décrite dans le Dossier d’Appel d’Offres, et fournir en outre tous les renseignements dont </w:t>
      </w:r>
      <w:r w:rsidRPr="006D07EA">
        <w:rPr>
          <w:rFonts w:ascii="Times New Roman" w:hAnsi="Times New Roman" w:cs="Times New Roman"/>
        </w:rPr>
        <w:t>le Maître d’Ouvrage</w:t>
      </w:r>
      <w:r w:rsidR="00827B96" w:rsidRPr="006D07EA">
        <w:rPr>
          <w:rFonts w:ascii="Times New Roman" w:hAnsi="Times New Roman" w:cs="Times New Roman"/>
        </w:rPr>
        <w:t xml:space="preserve"> </w:t>
      </w:r>
      <w:r w:rsidRPr="006D07EA">
        <w:rPr>
          <w:rFonts w:ascii="Times New Roman" w:hAnsi="Times New Roman" w:cs="Times New Roman"/>
          <w:color w:val="211E1E"/>
        </w:rPr>
        <w:t xml:space="preserve">a besoin pour procéder à l’évaluation complète de la variante proposée, y compris les plans, notes de calcul, spécifications techniques, sous-détails de prix et méthodes de construction proposées, et tous autres détails utiles. </w:t>
      </w:r>
      <w:r w:rsidRPr="006D07EA">
        <w:rPr>
          <w:rFonts w:ascii="Times New Roman" w:hAnsi="Times New Roman" w:cs="Times New Roman"/>
        </w:rPr>
        <w:t>Le Maître d’</w:t>
      </w:r>
      <w:r w:rsidR="00986C55" w:rsidRPr="006D07EA">
        <w:rPr>
          <w:rFonts w:ascii="Times New Roman" w:hAnsi="Times New Roman" w:cs="Times New Roman"/>
        </w:rPr>
        <w:t>Ouvrage</w:t>
      </w:r>
      <w:r w:rsidR="00986C55" w:rsidRPr="006D07EA">
        <w:rPr>
          <w:rFonts w:ascii="Times New Roman" w:hAnsi="Times New Roman" w:cs="Times New Roman"/>
          <w:color w:val="211E1E"/>
        </w:rPr>
        <w:t xml:space="preserve"> n’examinera</w:t>
      </w:r>
      <w:r w:rsidRPr="006D07EA">
        <w:rPr>
          <w:rFonts w:ascii="Times New Roman" w:hAnsi="Times New Roman" w:cs="Times New Roman"/>
          <w:color w:val="211E1E"/>
        </w:rPr>
        <w:t xml:space="preserve"> que les variantes techniques, le cas échéant, du soumissionnaire dont l’offre conforme à la solution de base a été évaluée la moins </w:t>
      </w:r>
      <w:proofErr w:type="spellStart"/>
      <w:r w:rsidRPr="006D07EA">
        <w:rPr>
          <w:rFonts w:ascii="Times New Roman" w:hAnsi="Times New Roman" w:cs="Times New Roman"/>
          <w:color w:val="211E1E"/>
        </w:rPr>
        <w:t>disante</w:t>
      </w:r>
      <w:proofErr w:type="spellEnd"/>
      <w:r w:rsidRPr="006D07EA">
        <w:rPr>
          <w:rFonts w:ascii="Times New Roman" w:hAnsi="Times New Roman" w:cs="Times New Roman"/>
          <w:color w:val="211E1E"/>
        </w:rPr>
        <w:t xml:space="preserve">. </w:t>
      </w:r>
    </w:p>
    <w:p w14:paraId="5A43E12F" w14:textId="77777777" w:rsidR="003C6E42" w:rsidRPr="006D07EA" w:rsidRDefault="003C6E42" w:rsidP="003C6E42">
      <w:pPr>
        <w:pStyle w:val="CM99"/>
        <w:ind w:left="623" w:hanging="622"/>
        <w:jc w:val="both"/>
        <w:rPr>
          <w:rFonts w:ascii="Times New Roman" w:hAnsi="Times New Roman" w:cs="Times New Roman"/>
          <w:color w:val="211E1E"/>
        </w:rPr>
      </w:pPr>
      <w:r w:rsidRPr="006D07EA">
        <w:rPr>
          <w:rFonts w:ascii="Times New Roman" w:hAnsi="Times New Roman" w:cs="Times New Roman"/>
          <w:color w:val="211E1E"/>
        </w:rPr>
        <w:t>18.3. Quand les soumissionnaires sont autorisés, suivant le RPAO, à soumettre directement des variante</w:t>
      </w:r>
      <w:r w:rsidR="00827B96" w:rsidRPr="006D07EA">
        <w:rPr>
          <w:rFonts w:ascii="Times New Roman" w:hAnsi="Times New Roman" w:cs="Times New Roman"/>
          <w:color w:val="211E1E"/>
        </w:rPr>
        <w:t>s techniques pour certaines par</w:t>
      </w:r>
      <w:r w:rsidRPr="006D07EA">
        <w:rPr>
          <w:rFonts w:ascii="Times New Roman" w:hAnsi="Times New Roman" w:cs="Times New Roman"/>
          <w:color w:val="211E1E"/>
        </w:rPr>
        <w:t>ties des trav</w:t>
      </w:r>
      <w:r w:rsidR="00827B96" w:rsidRPr="006D07EA">
        <w:rPr>
          <w:rFonts w:ascii="Times New Roman" w:hAnsi="Times New Roman" w:cs="Times New Roman"/>
          <w:color w:val="211E1E"/>
        </w:rPr>
        <w:t>aux, ces parties de travaux doi</w:t>
      </w:r>
      <w:r w:rsidRPr="006D07EA">
        <w:rPr>
          <w:rFonts w:ascii="Times New Roman" w:hAnsi="Times New Roman" w:cs="Times New Roman"/>
          <w:color w:val="211E1E"/>
        </w:rPr>
        <w:t xml:space="preserve">vent être décrites dans les Spécifications techniques. De telles variantes seront évaluées suivant leur mérite propre en accord avec les dispositions de l’Article 31.2 (g) du RGAO. </w:t>
      </w:r>
    </w:p>
    <w:p w14:paraId="7922AB6D" w14:textId="77777777" w:rsidR="003C6E42" w:rsidRPr="006D07EA" w:rsidRDefault="003C6E42" w:rsidP="003C6E42">
      <w:pPr>
        <w:pStyle w:val="CM98"/>
        <w:spacing w:before="120" w:after="120"/>
        <w:ind w:left="1248" w:hanging="1247"/>
        <w:jc w:val="both"/>
        <w:outlineLvl w:val="1"/>
        <w:rPr>
          <w:rFonts w:ascii="Times New Roman" w:hAnsi="Times New Roman" w:cs="Times New Roman"/>
          <w:color w:val="211E1E"/>
        </w:rPr>
      </w:pPr>
      <w:bookmarkStart w:id="21" w:name="_Toc188773355"/>
      <w:r w:rsidRPr="006D07EA">
        <w:rPr>
          <w:rFonts w:ascii="Times New Roman" w:hAnsi="Times New Roman" w:cs="Times New Roman"/>
          <w:b/>
          <w:bCs/>
          <w:color w:val="211E1E"/>
        </w:rPr>
        <w:t>Article 19 : Réunion préparatoire à l’établissement des offres</w:t>
      </w:r>
      <w:bookmarkEnd w:id="21"/>
    </w:p>
    <w:p w14:paraId="42176F41" w14:textId="77777777" w:rsidR="003C6E42" w:rsidRPr="006D07EA" w:rsidRDefault="003C6E42" w:rsidP="003C6E42">
      <w:pPr>
        <w:pStyle w:val="CM99"/>
        <w:spacing w:before="120" w:after="120"/>
        <w:ind w:left="623" w:hanging="622"/>
        <w:jc w:val="both"/>
        <w:rPr>
          <w:rFonts w:ascii="Times New Roman" w:hAnsi="Times New Roman" w:cs="Times New Roman"/>
          <w:color w:val="211E1E"/>
        </w:rPr>
      </w:pPr>
      <w:r w:rsidRPr="006D07EA">
        <w:rPr>
          <w:rFonts w:ascii="Times New Roman" w:hAnsi="Times New Roman" w:cs="Times New Roman"/>
          <w:b/>
          <w:color w:val="211E1E"/>
        </w:rPr>
        <w:t>19.1</w:t>
      </w:r>
      <w:r w:rsidRPr="006D07EA">
        <w:rPr>
          <w:rFonts w:ascii="Times New Roman" w:hAnsi="Times New Roman" w:cs="Times New Roman"/>
          <w:color w:val="211E1E"/>
        </w:rPr>
        <w:t>. A moins</w:t>
      </w:r>
      <w:r w:rsidR="00827B96" w:rsidRPr="006D07EA">
        <w:rPr>
          <w:rFonts w:ascii="Times New Roman" w:hAnsi="Times New Roman" w:cs="Times New Roman"/>
          <w:color w:val="211E1E"/>
        </w:rPr>
        <w:t xml:space="preserve"> que le RPAO n’en dispose autre</w:t>
      </w:r>
      <w:r w:rsidRPr="006D07EA">
        <w:rPr>
          <w:rFonts w:ascii="Times New Roman" w:hAnsi="Times New Roman" w:cs="Times New Roman"/>
          <w:color w:val="211E1E"/>
        </w:rPr>
        <w:t xml:space="preserve">ment, le Soumissionnaire peut être invité à assister à une réunion préparatoire qui se tiendra aux lieux et date indiqués dans le RPAO. </w:t>
      </w:r>
    </w:p>
    <w:p w14:paraId="1813F7CB" w14:textId="77777777" w:rsidR="003C6E42" w:rsidRPr="006D07EA" w:rsidRDefault="003C6E42" w:rsidP="003C6E42">
      <w:pPr>
        <w:pStyle w:val="CM99"/>
        <w:spacing w:before="120" w:after="120"/>
        <w:ind w:left="624" w:hanging="624"/>
        <w:jc w:val="both"/>
        <w:rPr>
          <w:rFonts w:ascii="Times New Roman" w:hAnsi="Times New Roman" w:cs="Times New Roman"/>
          <w:color w:val="211E1E"/>
        </w:rPr>
      </w:pPr>
      <w:r w:rsidRPr="006D07EA">
        <w:rPr>
          <w:rFonts w:ascii="Times New Roman" w:hAnsi="Times New Roman" w:cs="Times New Roman"/>
          <w:b/>
          <w:color w:val="211E1E"/>
        </w:rPr>
        <w:t>19.2</w:t>
      </w:r>
      <w:r w:rsidRPr="006D07EA">
        <w:rPr>
          <w:rFonts w:ascii="Times New Roman" w:hAnsi="Times New Roman" w:cs="Times New Roman"/>
          <w:color w:val="211E1E"/>
        </w:rPr>
        <w:t xml:space="preserve">. La réunion préparatoire aura pour objet de fournir des éclaircissements et de répondre à toute question qui pourrait être soulevée à ce stade. </w:t>
      </w:r>
    </w:p>
    <w:p w14:paraId="5115DECB" w14:textId="77777777" w:rsidR="003C6E42" w:rsidRPr="006D07EA" w:rsidRDefault="003C6E42" w:rsidP="003C6E42">
      <w:pPr>
        <w:pStyle w:val="CM99"/>
        <w:spacing w:before="120" w:after="120"/>
        <w:ind w:left="623" w:hanging="622"/>
        <w:jc w:val="both"/>
        <w:rPr>
          <w:rFonts w:ascii="Times New Roman" w:hAnsi="Times New Roman" w:cs="Times New Roman"/>
          <w:color w:val="211E1E"/>
        </w:rPr>
      </w:pPr>
      <w:r w:rsidRPr="006D07EA">
        <w:rPr>
          <w:rFonts w:ascii="Times New Roman" w:hAnsi="Times New Roman" w:cs="Times New Roman"/>
          <w:b/>
          <w:color w:val="211E1E"/>
        </w:rPr>
        <w:lastRenderedPageBreak/>
        <w:t>19.3.</w:t>
      </w:r>
      <w:r w:rsidRPr="006D07EA">
        <w:rPr>
          <w:rFonts w:ascii="Times New Roman" w:hAnsi="Times New Roman" w:cs="Times New Roman"/>
          <w:color w:val="211E1E"/>
        </w:rPr>
        <w:t xml:space="preserve"> Il est demandé au soumissionnaire, autant que possible, de soumettre toute question par écrit ou télex, de façon qu’elle parvienne au </w:t>
      </w:r>
      <w:r w:rsidRPr="006D07EA">
        <w:rPr>
          <w:rFonts w:ascii="Times New Roman" w:hAnsi="Times New Roman" w:cs="Times New Roman"/>
        </w:rPr>
        <w:t>Maître d’Ouvrage</w:t>
      </w:r>
      <w:r w:rsidRPr="006D07EA">
        <w:rPr>
          <w:rFonts w:ascii="Times New Roman" w:hAnsi="Times New Roman" w:cs="Times New Roman"/>
          <w:color w:val="211E1E"/>
        </w:rPr>
        <w:t xml:space="preserve"> au moins une semaine avant la réunion préparatoire. Il se peut que le </w:t>
      </w:r>
      <w:r w:rsidRPr="006D07EA">
        <w:rPr>
          <w:rFonts w:ascii="Times New Roman" w:hAnsi="Times New Roman" w:cs="Times New Roman"/>
        </w:rPr>
        <w:t>Maître d’Ouvrage</w:t>
      </w:r>
      <w:r w:rsidRPr="006D07EA">
        <w:rPr>
          <w:rFonts w:ascii="Times New Roman" w:hAnsi="Times New Roman" w:cs="Times New Roman"/>
          <w:color w:val="211E1E"/>
        </w:rPr>
        <w:t xml:space="preserve"> ne puisse répondre au cours de la réunion aux questions reçues trop tard. Dans ce cas, les questions et réponses seront transmises selon les modalités de l’Article 19.4 ci-dessous. </w:t>
      </w:r>
    </w:p>
    <w:p w14:paraId="4F10E67D" w14:textId="77777777" w:rsidR="003C6E42" w:rsidRPr="006D07EA" w:rsidRDefault="003C6E42" w:rsidP="003C6E42">
      <w:pPr>
        <w:pStyle w:val="CM99"/>
        <w:spacing w:before="120" w:after="120"/>
        <w:ind w:left="623" w:hanging="622"/>
        <w:jc w:val="both"/>
        <w:rPr>
          <w:rFonts w:ascii="Times New Roman" w:hAnsi="Times New Roman" w:cs="Times New Roman"/>
          <w:color w:val="211E1E"/>
        </w:rPr>
      </w:pPr>
      <w:r w:rsidRPr="006D07EA">
        <w:rPr>
          <w:rFonts w:ascii="Times New Roman" w:hAnsi="Times New Roman" w:cs="Times New Roman"/>
          <w:b/>
          <w:color w:val="211E1E"/>
        </w:rPr>
        <w:t>19.4.</w:t>
      </w:r>
      <w:r w:rsidRPr="006D07EA">
        <w:rPr>
          <w:rFonts w:ascii="Times New Roman" w:hAnsi="Times New Roman" w:cs="Times New Roman"/>
          <w:color w:val="211E1E"/>
        </w:rPr>
        <w:t xml:space="preserve"> Le procès-verbal de la réunion, incluant le texte des questions posées et des réponses données, y compris les réponses préparées après la réunion, sera transmis sans délai à tous ceux qui ont acheté le Dossier d’Appel d’Offres. Toute modification des documents d’appel d’offres énumérés à l’Article 8 du RGAO qui pour</w:t>
      </w:r>
      <w:r w:rsidR="00827B96" w:rsidRPr="006D07EA">
        <w:rPr>
          <w:rFonts w:ascii="Times New Roman" w:hAnsi="Times New Roman" w:cs="Times New Roman"/>
          <w:color w:val="211E1E"/>
        </w:rPr>
        <w:t>rait s’avérer nécessaire à l’is</w:t>
      </w:r>
      <w:r w:rsidRPr="006D07EA">
        <w:rPr>
          <w:rFonts w:ascii="Times New Roman" w:hAnsi="Times New Roman" w:cs="Times New Roman"/>
          <w:color w:val="211E1E"/>
        </w:rPr>
        <w:t>sue de la réunion préparatoire sera faite par l</w:t>
      </w:r>
      <w:r w:rsidRPr="006D07EA">
        <w:rPr>
          <w:rFonts w:ascii="Times New Roman" w:hAnsi="Times New Roman" w:cs="Times New Roman"/>
        </w:rPr>
        <w:t>’Autorité Contractante</w:t>
      </w:r>
      <w:r w:rsidRPr="006D07EA">
        <w:rPr>
          <w:rFonts w:ascii="Times New Roman" w:hAnsi="Times New Roman" w:cs="Times New Roman"/>
          <w:color w:val="211E1E"/>
        </w:rPr>
        <w:t xml:space="preserve"> en publiant un additif conformément aux dispositions de l’Article 10 du RGAO, et</w:t>
      </w:r>
      <w:r w:rsidR="00827B96" w:rsidRPr="006D07EA">
        <w:rPr>
          <w:rFonts w:ascii="Times New Roman" w:hAnsi="Times New Roman" w:cs="Times New Roman"/>
          <w:color w:val="211E1E"/>
        </w:rPr>
        <w:t xml:space="preserve"> non par le canal du procès-ver</w:t>
      </w:r>
      <w:r w:rsidRPr="006D07EA">
        <w:rPr>
          <w:rFonts w:ascii="Times New Roman" w:hAnsi="Times New Roman" w:cs="Times New Roman"/>
          <w:color w:val="211E1E"/>
        </w:rPr>
        <w:t xml:space="preserve">bal de la réunion préparatoire. </w:t>
      </w:r>
    </w:p>
    <w:p w14:paraId="566733F5" w14:textId="77777777" w:rsidR="003C6E42" w:rsidRPr="006D07EA" w:rsidRDefault="003C6E42" w:rsidP="003C6E42">
      <w:pPr>
        <w:pStyle w:val="CM99"/>
        <w:spacing w:after="120"/>
        <w:ind w:left="624" w:hanging="624"/>
        <w:jc w:val="both"/>
        <w:rPr>
          <w:rFonts w:ascii="Times New Roman" w:hAnsi="Times New Roman" w:cs="Times New Roman"/>
          <w:color w:val="211E1E"/>
        </w:rPr>
      </w:pPr>
      <w:r w:rsidRPr="006D07EA">
        <w:rPr>
          <w:rFonts w:ascii="Times New Roman" w:hAnsi="Times New Roman" w:cs="Times New Roman"/>
          <w:b/>
          <w:color w:val="211E1E"/>
        </w:rPr>
        <w:t>19.5</w:t>
      </w:r>
      <w:r w:rsidRPr="006D07EA">
        <w:rPr>
          <w:rFonts w:ascii="Times New Roman" w:hAnsi="Times New Roman" w:cs="Times New Roman"/>
          <w:color w:val="211E1E"/>
        </w:rPr>
        <w:t xml:space="preserve">. Le fait qu’un soumissionnaire n’assiste pas à la réunion préparatoire à l’établissement des offres ne sera pas un motif de disqualification. </w:t>
      </w:r>
    </w:p>
    <w:p w14:paraId="50412315" w14:textId="77777777" w:rsidR="003C6E42" w:rsidRPr="006D07EA" w:rsidRDefault="003C6E42" w:rsidP="003C6E42">
      <w:pPr>
        <w:pStyle w:val="CM98"/>
        <w:jc w:val="both"/>
        <w:outlineLvl w:val="1"/>
        <w:rPr>
          <w:rFonts w:ascii="Times New Roman" w:hAnsi="Times New Roman" w:cs="Times New Roman"/>
          <w:color w:val="211E1E"/>
        </w:rPr>
      </w:pPr>
      <w:bookmarkStart w:id="22" w:name="_Toc188773356"/>
      <w:r w:rsidRPr="006D07EA">
        <w:rPr>
          <w:rFonts w:ascii="Times New Roman" w:hAnsi="Times New Roman" w:cs="Times New Roman"/>
          <w:b/>
          <w:bCs/>
          <w:color w:val="211E1E"/>
        </w:rPr>
        <w:t>Article 20 : Forme et signature de l’offre</w:t>
      </w:r>
      <w:bookmarkEnd w:id="22"/>
    </w:p>
    <w:p w14:paraId="6DEBB7BD" w14:textId="77777777" w:rsidR="003C6E42" w:rsidRPr="006D07EA" w:rsidRDefault="003C6E42" w:rsidP="003C6E42">
      <w:pPr>
        <w:pStyle w:val="CM99"/>
        <w:ind w:left="623" w:hanging="622"/>
        <w:jc w:val="both"/>
        <w:rPr>
          <w:rFonts w:ascii="Times New Roman" w:hAnsi="Times New Roman" w:cs="Times New Roman"/>
          <w:color w:val="211E1E"/>
        </w:rPr>
      </w:pPr>
      <w:r w:rsidRPr="006D07EA">
        <w:rPr>
          <w:rFonts w:ascii="Times New Roman" w:hAnsi="Times New Roman" w:cs="Times New Roman"/>
          <w:color w:val="211E1E"/>
        </w:rPr>
        <w:t>20.1. Le Soumissionnaire préparera un original des documents constitutifs de l’offre décrits à l’Article 13 du RGAO, en un volume portant clairement l’indication “ORIGINAL”. De plus, le Soumissionnaire soumettra le nombre de copies requis dans les RPAO, portant l’indica</w:t>
      </w:r>
      <w:r w:rsidRPr="006D07EA">
        <w:rPr>
          <w:rFonts w:ascii="Times New Roman" w:hAnsi="Times New Roman" w:cs="Times New Roman"/>
          <w:color w:val="211E1E"/>
        </w:rPr>
        <w:softHyphen/>
        <w:t>tion “COPIE”.</w:t>
      </w:r>
      <w:r w:rsidR="00827B96" w:rsidRPr="006D07EA">
        <w:rPr>
          <w:rFonts w:ascii="Times New Roman" w:hAnsi="Times New Roman" w:cs="Times New Roman"/>
          <w:color w:val="211E1E"/>
        </w:rPr>
        <w:t xml:space="preserve"> En cas de divergence entre l’o</w:t>
      </w:r>
      <w:r w:rsidRPr="006D07EA">
        <w:rPr>
          <w:rFonts w:ascii="Times New Roman" w:hAnsi="Times New Roman" w:cs="Times New Roman"/>
          <w:color w:val="211E1E"/>
        </w:rPr>
        <w:t xml:space="preserve">riginal et les copies, l’original fera foi. </w:t>
      </w:r>
    </w:p>
    <w:p w14:paraId="06F4C912" w14:textId="77777777" w:rsidR="003C6E42" w:rsidRPr="006D07EA" w:rsidRDefault="003C6E42" w:rsidP="003C6E42">
      <w:pPr>
        <w:pStyle w:val="CM42"/>
        <w:spacing w:after="240" w:line="240" w:lineRule="auto"/>
        <w:ind w:left="623" w:hanging="622"/>
        <w:jc w:val="both"/>
        <w:rPr>
          <w:rFonts w:ascii="Times New Roman" w:hAnsi="Times New Roman" w:cs="Times New Roman"/>
          <w:color w:val="211E1E"/>
        </w:rPr>
      </w:pPr>
      <w:r w:rsidRPr="006D07EA">
        <w:rPr>
          <w:rFonts w:ascii="Times New Roman" w:hAnsi="Times New Roman" w:cs="Times New Roman"/>
          <w:color w:val="211E1E"/>
        </w:rPr>
        <w:t>20.2. L’original et toutes les copies de l’offre devront être da</w:t>
      </w:r>
      <w:r w:rsidR="00827B96" w:rsidRPr="006D07EA">
        <w:rPr>
          <w:rFonts w:ascii="Times New Roman" w:hAnsi="Times New Roman" w:cs="Times New Roman"/>
          <w:color w:val="211E1E"/>
        </w:rPr>
        <w:t>ctylographiés ou écrits à l’enc</w:t>
      </w:r>
      <w:r w:rsidRPr="006D07EA">
        <w:rPr>
          <w:rFonts w:ascii="Times New Roman" w:hAnsi="Times New Roman" w:cs="Times New Roman"/>
          <w:color w:val="211E1E"/>
        </w:rPr>
        <w:t>re indélébile (dans le cas des copies, des photocopies sont également acceptables) et seront signés par la ou les personnes dûment habilitées à signer au nom du Soumissionnaire, conformément à l’Article 6.1 (a) ou 6.2 (c) du RGAO, selon le cas. Toutes les pages de</w:t>
      </w:r>
      <w:r w:rsidR="00827B96" w:rsidRPr="006D07EA">
        <w:rPr>
          <w:rFonts w:ascii="Times New Roman" w:hAnsi="Times New Roman" w:cs="Times New Roman"/>
          <w:color w:val="211E1E"/>
        </w:rPr>
        <w:t xml:space="preserve"> l’offre comprenant des surchar</w:t>
      </w:r>
      <w:r w:rsidRPr="006D07EA">
        <w:rPr>
          <w:rFonts w:ascii="Times New Roman" w:hAnsi="Times New Roman" w:cs="Times New Roman"/>
          <w:color w:val="211E1E"/>
        </w:rPr>
        <w:t xml:space="preserve">ges ou des changements seront paraphées par le ou les signataires de l’offre. </w:t>
      </w:r>
    </w:p>
    <w:p w14:paraId="77D2714E" w14:textId="77777777" w:rsidR="003C6E42" w:rsidRDefault="003C6E42" w:rsidP="003C6E42">
      <w:pPr>
        <w:pStyle w:val="CM42"/>
        <w:spacing w:line="240" w:lineRule="auto"/>
        <w:ind w:left="623" w:hanging="622"/>
        <w:jc w:val="both"/>
        <w:rPr>
          <w:rFonts w:ascii="Times New Roman" w:hAnsi="Times New Roman" w:cs="Times New Roman"/>
          <w:color w:val="211E1E"/>
        </w:rPr>
      </w:pPr>
      <w:r w:rsidRPr="006D07EA">
        <w:rPr>
          <w:rFonts w:ascii="Times New Roman" w:hAnsi="Times New Roman" w:cs="Times New Roman"/>
          <w:color w:val="211E1E"/>
        </w:rPr>
        <w:t xml:space="preserve">20.3. L’offre ne doit comporter aucune modification, suppression ni surcharge, à moins que de telles corrections ne soient paraphées par le ou les signataires de la soumission. </w:t>
      </w:r>
    </w:p>
    <w:p w14:paraId="70CE6072" w14:textId="77777777" w:rsidR="005452E5" w:rsidRPr="005452E5" w:rsidRDefault="005452E5" w:rsidP="005452E5">
      <w:pPr>
        <w:pStyle w:val="Default"/>
        <w:rPr>
          <w:sz w:val="16"/>
        </w:rPr>
      </w:pPr>
    </w:p>
    <w:p w14:paraId="5F51BF43" w14:textId="77777777" w:rsidR="000B7B83" w:rsidRDefault="003C6E42" w:rsidP="003C6E42">
      <w:pPr>
        <w:pStyle w:val="CM99"/>
        <w:spacing w:after="0"/>
        <w:outlineLvl w:val="0"/>
        <w:rPr>
          <w:rFonts w:ascii="Times New Roman" w:hAnsi="Times New Roman" w:cs="Times New Roman"/>
        </w:rPr>
      </w:pPr>
      <w:bookmarkStart w:id="23" w:name="_Toc188773357"/>
      <w:r w:rsidRPr="006D07EA">
        <w:rPr>
          <w:rFonts w:ascii="Times New Roman" w:hAnsi="Times New Roman" w:cs="Times New Roman"/>
          <w:b/>
          <w:bCs/>
          <w:color w:val="211E1E"/>
          <w:sz w:val="32"/>
        </w:rPr>
        <w:t>D. Dépôt des offres</w:t>
      </w:r>
      <w:bookmarkEnd w:id="23"/>
      <w:r w:rsidRPr="006D07EA">
        <w:rPr>
          <w:rFonts w:ascii="Times New Roman" w:hAnsi="Times New Roman" w:cs="Times New Roman"/>
        </w:rPr>
        <w:br/>
      </w:r>
    </w:p>
    <w:p w14:paraId="5E2345FA" w14:textId="77777777" w:rsidR="003C6E42" w:rsidRPr="006D07EA" w:rsidRDefault="003C6E42" w:rsidP="003C6E42">
      <w:pPr>
        <w:pStyle w:val="CM98"/>
        <w:spacing w:after="120"/>
        <w:jc w:val="both"/>
        <w:outlineLvl w:val="1"/>
        <w:rPr>
          <w:rFonts w:ascii="Times New Roman" w:hAnsi="Times New Roman" w:cs="Times New Roman"/>
        </w:rPr>
      </w:pPr>
      <w:bookmarkStart w:id="24" w:name="_Toc188773358"/>
      <w:r w:rsidRPr="006D07EA">
        <w:rPr>
          <w:rFonts w:ascii="Times New Roman" w:hAnsi="Times New Roman" w:cs="Times New Roman"/>
          <w:b/>
          <w:bCs/>
        </w:rPr>
        <w:t>Article 21 : Cachetage et marquage des offres</w:t>
      </w:r>
      <w:bookmarkEnd w:id="24"/>
    </w:p>
    <w:p w14:paraId="0A408375" w14:textId="77777777" w:rsidR="003C6E42" w:rsidRPr="006D07EA" w:rsidRDefault="003C6E42" w:rsidP="003C6E42">
      <w:pPr>
        <w:pStyle w:val="CM99"/>
        <w:ind w:left="706" w:hanging="705"/>
        <w:jc w:val="both"/>
        <w:rPr>
          <w:rFonts w:ascii="Times New Roman" w:hAnsi="Times New Roman" w:cs="Times New Roman"/>
        </w:rPr>
      </w:pPr>
      <w:r w:rsidRPr="006D07EA">
        <w:rPr>
          <w:rFonts w:ascii="Times New Roman" w:hAnsi="Times New Roman" w:cs="Times New Roman"/>
          <w:b/>
        </w:rPr>
        <w:t>21.1.</w:t>
      </w:r>
      <w:r w:rsidRPr="006D07EA">
        <w:rPr>
          <w:rFonts w:ascii="Times New Roman" w:hAnsi="Times New Roman" w:cs="Times New Roman"/>
        </w:rPr>
        <w:tab/>
      </w:r>
      <w:r w:rsidRPr="006D07EA">
        <w:rPr>
          <w:rFonts w:ascii="Times New Roman" w:hAnsi="Times New Roman" w:cs="Times New Roman"/>
        </w:rPr>
        <w:tab/>
      </w:r>
      <w:r w:rsidRPr="00986C55">
        <w:rPr>
          <w:rFonts w:ascii="Times New Roman" w:hAnsi="Times New Roman" w:cs="Times New Roman"/>
        </w:rPr>
        <w:t>Le soumissionnaire placera l’original et les copies des documents constitutifs de l’offre dans deux enveloppes séparées et scellées portant la mention</w:t>
      </w:r>
      <w:r w:rsidR="00987299" w:rsidRPr="00986C55">
        <w:rPr>
          <w:rFonts w:ascii="Times New Roman" w:hAnsi="Times New Roman" w:cs="Times New Roman"/>
        </w:rPr>
        <w:t xml:space="preserve"> « ORIGINAL »</w:t>
      </w:r>
      <w:r w:rsidRPr="00986C55">
        <w:rPr>
          <w:rFonts w:ascii="Times New Roman" w:hAnsi="Times New Roman" w:cs="Times New Roman"/>
        </w:rPr>
        <w:t xml:space="preserve"> et</w:t>
      </w:r>
      <w:r w:rsidR="00987299" w:rsidRPr="00986C55">
        <w:rPr>
          <w:rFonts w:ascii="Times New Roman" w:hAnsi="Times New Roman" w:cs="Times New Roman"/>
        </w:rPr>
        <w:t xml:space="preserve"> « COPIE »</w:t>
      </w:r>
      <w:r w:rsidRPr="00986C55">
        <w:rPr>
          <w:rFonts w:ascii="Times New Roman" w:hAnsi="Times New Roman" w:cs="Times New Roman"/>
        </w:rPr>
        <w:t>, selon le cas. Ces enveloppes seront ensuite placées dans une enveloppe extérieure qui devra également être scellée, mais qui ne devra donner aucune indication sur l’identité du soumissionnaire.</w:t>
      </w:r>
      <w:r w:rsidRPr="006D07EA">
        <w:rPr>
          <w:rFonts w:ascii="Times New Roman" w:hAnsi="Times New Roman" w:cs="Times New Roman"/>
        </w:rPr>
        <w:t xml:space="preserve"> </w:t>
      </w:r>
    </w:p>
    <w:p w14:paraId="67FFC7BD" w14:textId="77777777" w:rsidR="003C6E42" w:rsidRPr="006D07EA" w:rsidRDefault="003C6E42" w:rsidP="003C6E42">
      <w:pPr>
        <w:pStyle w:val="CM107"/>
        <w:spacing w:after="0"/>
        <w:jc w:val="both"/>
        <w:rPr>
          <w:rFonts w:ascii="Times New Roman" w:hAnsi="Times New Roman" w:cs="Times New Roman"/>
        </w:rPr>
      </w:pPr>
      <w:r w:rsidRPr="006D07EA">
        <w:rPr>
          <w:rFonts w:ascii="Times New Roman" w:hAnsi="Times New Roman" w:cs="Times New Roman"/>
          <w:b/>
        </w:rPr>
        <w:t>21.2.</w:t>
      </w:r>
      <w:r w:rsidRPr="006D07EA">
        <w:rPr>
          <w:rFonts w:ascii="Times New Roman" w:hAnsi="Times New Roman" w:cs="Times New Roman"/>
        </w:rPr>
        <w:t xml:space="preserve">  Les enveloppes intérieures et extérieures : </w:t>
      </w:r>
    </w:p>
    <w:p w14:paraId="5A9E8C41" w14:textId="77777777" w:rsidR="003C6E42" w:rsidRPr="006D07EA" w:rsidRDefault="003C6E42" w:rsidP="00827B96">
      <w:pPr>
        <w:pStyle w:val="Default"/>
        <w:spacing w:after="240"/>
        <w:ind w:firstLine="624"/>
        <w:rPr>
          <w:rFonts w:ascii="Times New Roman" w:hAnsi="Times New Roman" w:cs="Times New Roman"/>
          <w:color w:val="211E1E"/>
        </w:rPr>
      </w:pPr>
      <w:r w:rsidRPr="006D07EA">
        <w:rPr>
          <w:rFonts w:ascii="Times New Roman" w:hAnsi="Times New Roman" w:cs="Times New Roman"/>
          <w:b/>
          <w:color w:val="211E1E"/>
        </w:rPr>
        <w:t>a.</w:t>
      </w:r>
      <w:r w:rsidRPr="006D07EA">
        <w:rPr>
          <w:rFonts w:ascii="Times New Roman" w:hAnsi="Times New Roman" w:cs="Times New Roman"/>
          <w:color w:val="211E1E"/>
        </w:rPr>
        <w:t xml:space="preserve">  Seront adressées au </w:t>
      </w:r>
      <w:r w:rsidRPr="006D07EA">
        <w:rPr>
          <w:rFonts w:ascii="Times New Roman" w:hAnsi="Times New Roman" w:cs="Times New Roman"/>
        </w:rPr>
        <w:t>Maître d’Ouvrage</w:t>
      </w:r>
      <w:r w:rsidRPr="006D07EA">
        <w:rPr>
          <w:rFonts w:ascii="Times New Roman" w:hAnsi="Times New Roman" w:cs="Times New Roman"/>
          <w:color w:val="211E1E"/>
        </w:rPr>
        <w:t xml:space="preserve"> à l’adresse indiquée dans le Règlement Particulier de l'Appel d'Offres ;</w:t>
      </w:r>
    </w:p>
    <w:p w14:paraId="0F77775A" w14:textId="77777777" w:rsidR="003C6E42" w:rsidRPr="006D07EA" w:rsidRDefault="003C6E42" w:rsidP="003C6E42">
      <w:pPr>
        <w:pStyle w:val="Default"/>
        <w:spacing w:after="120"/>
        <w:ind w:left="624"/>
        <w:rPr>
          <w:rFonts w:ascii="Times New Roman" w:hAnsi="Times New Roman" w:cs="Times New Roman"/>
          <w:color w:val="211E1E"/>
        </w:rPr>
      </w:pPr>
      <w:r w:rsidRPr="006D07EA">
        <w:rPr>
          <w:rFonts w:ascii="Times New Roman" w:hAnsi="Times New Roman" w:cs="Times New Roman"/>
          <w:b/>
          <w:color w:val="211E1E"/>
        </w:rPr>
        <w:t>b.</w:t>
      </w:r>
      <w:r w:rsidRPr="006D07EA">
        <w:rPr>
          <w:rFonts w:ascii="Times New Roman" w:hAnsi="Times New Roman" w:cs="Times New Roman"/>
          <w:color w:val="211E1E"/>
        </w:rPr>
        <w:t xml:space="preserve">   Porteront le nom du projet ainsi que l’objet et le numéro de l’Avis d’Appel d’Offres indiqués dans le RPAO, et la mention “A N'OUVRIR QU'EN SEANCE DE DEPOUILLEMENT”.</w:t>
      </w:r>
    </w:p>
    <w:p w14:paraId="752A7416" w14:textId="77777777" w:rsidR="003C6E42" w:rsidRPr="006D07EA" w:rsidRDefault="003C6E42" w:rsidP="003C6E42">
      <w:pPr>
        <w:pStyle w:val="CM99"/>
        <w:spacing w:after="120"/>
        <w:ind w:left="624" w:hanging="622"/>
        <w:jc w:val="both"/>
        <w:rPr>
          <w:rFonts w:ascii="Times New Roman" w:hAnsi="Times New Roman" w:cs="Times New Roman"/>
        </w:rPr>
      </w:pPr>
      <w:r w:rsidRPr="006D07EA">
        <w:rPr>
          <w:rFonts w:ascii="Times New Roman" w:hAnsi="Times New Roman" w:cs="Times New Roman"/>
          <w:b/>
        </w:rPr>
        <w:t>21.3</w:t>
      </w:r>
      <w:r w:rsidRPr="006D07EA">
        <w:rPr>
          <w:rFonts w:ascii="Times New Roman" w:hAnsi="Times New Roman" w:cs="Times New Roman"/>
        </w:rPr>
        <w:t xml:space="preserve">. </w:t>
      </w:r>
      <w:r w:rsidRPr="006D07EA">
        <w:rPr>
          <w:rFonts w:ascii="Times New Roman" w:hAnsi="Times New Roman" w:cs="Times New Roman"/>
        </w:rPr>
        <w:tab/>
        <w:t>Les enveloppes intérieures porteront éga</w:t>
      </w:r>
      <w:r w:rsidRPr="006D07EA">
        <w:rPr>
          <w:rFonts w:ascii="Times New Roman" w:hAnsi="Times New Roman" w:cs="Times New Roman"/>
        </w:rPr>
        <w:softHyphen/>
        <w:t xml:space="preserve">lement le nom et l’adresse du Soumissionnaire de façon à permettre au Maître d’Ouvrage de renvoyer l’offre scellée si elle a été déclarée hors délai conformément aux dispositions de l'article 23 du RGAO ou pour satisfaire les dispositions de l’article 24 du RGAO. </w:t>
      </w:r>
    </w:p>
    <w:p w14:paraId="78B45943" w14:textId="77777777" w:rsidR="003C6E42" w:rsidRPr="006D07EA" w:rsidRDefault="003C6E42" w:rsidP="003C6E42">
      <w:pPr>
        <w:pStyle w:val="CM42"/>
        <w:spacing w:after="120" w:line="240" w:lineRule="auto"/>
        <w:ind w:left="624" w:hanging="622"/>
        <w:jc w:val="both"/>
        <w:rPr>
          <w:rFonts w:ascii="Times New Roman" w:hAnsi="Times New Roman" w:cs="Times New Roman"/>
        </w:rPr>
      </w:pPr>
      <w:r w:rsidRPr="006D07EA">
        <w:rPr>
          <w:rFonts w:ascii="Times New Roman" w:hAnsi="Times New Roman" w:cs="Times New Roman"/>
          <w:b/>
        </w:rPr>
        <w:t>21.4.</w:t>
      </w:r>
      <w:r w:rsidRPr="006D07EA">
        <w:rPr>
          <w:rFonts w:ascii="Times New Roman" w:hAnsi="Times New Roman" w:cs="Times New Roman"/>
        </w:rPr>
        <w:tab/>
        <w:t xml:space="preserve">Si l’enveloppe extérieure n’est pas scellée et marquée comme indiqué aux articles 21.1 et 21.2 </w:t>
      </w:r>
      <w:r w:rsidRPr="006D07EA">
        <w:rPr>
          <w:rFonts w:ascii="Times New Roman" w:hAnsi="Times New Roman" w:cs="Times New Roman"/>
        </w:rPr>
        <w:tab/>
        <w:t xml:space="preserve">Susvisés, le Maître d’Ouvrage ne sera nullement responsable si l’offre est égarée ou ouverte prématurément. </w:t>
      </w:r>
    </w:p>
    <w:p w14:paraId="39D1677C" w14:textId="77777777" w:rsidR="003C6E42" w:rsidRPr="006D07EA" w:rsidRDefault="003C6E42" w:rsidP="003C6E42">
      <w:pPr>
        <w:pStyle w:val="CM98"/>
        <w:spacing w:before="240" w:after="120"/>
        <w:jc w:val="both"/>
        <w:outlineLvl w:val="1"/>
        <w:rPr>
          <w:rFonts w:ascii="Times New Roman" w:hAnsi="Times New Roman" w:cs="Times New Roman"/>
        </w:rPr>
      </w:pPr>
      <w:bookmarkStart w:id="25" w:name="_Toc188773359"/>
      <w:r w:rsidRPr="006D07EA">
        <w:rPr>
          <w:rFonts w:ascii="Times New Roman" w:hAnsi="Times New Roman" w:cs="Times New Roman"/>
          <w:b/>
          <w:bCs/>
        </w:rPr>
        <w:lastRenderedPageBreak/>
        <w:t>Article 22 : Date et heure limites de dépôt des offres</w:t>
      </w:r>
      <w:bookmarkEnd w:id="25"/>
    </w:p>
    <w:p w14:paraId="317BDB89" w14:textId="77777777" w:rsidR="003C6E42" w:rsidRPr="006D07EA" w:rsidRDefault="003C6E42" w:rsidP="003C6E42">
      <w:pPr>
        <w:pStyle w:val="CM99"/>
        <w:spacing w:after="0"/>
        <w:ind w:left="623" w:hanging="622"/>
        <w:jc w:val="both"/>
        <w:rPr>
          <w:rFonts w:ascii="Times New Roman" w:hAnsi="Times New Roman" w:cs="Times New Roman"/>
        </w:rPr>
      </w:pPr>
      <w:r w:rsidRPr="006D07EA">
        <w:rPr>
          <w:rFonts w:ascii="Times New Roman" w:hAnsi="Times New Roman" w:cs="Times New Roman"/>
          <w:b/>
        </w:rPr>
        <w:t>22.1</w:t>
      </w:r>
      <w:r w:rsidRPr="006D07EA">
        <w:rPr>
          <w:rFonts w:ascii="Times New Roman" w:hAnsi="Times New Roman" w:cs="Times New Roman"/>
        </w:rPr>
        <w:t xml:space="preserve">. </w:t>
      </w:r>
      <w:r w:rsidRPr="006D07EA">
        <w:rPr>
          <w:rFonts w:ascii="Times New Roman" w:hAnsi="Times New Roman" w:cs="Times New Roman"/>
        </w:rPr>
        <w:tab/>
        <w:t xml:space="preserve">Les offres doivent être reçues par le Maître d’Ouvrage à l’adresse spécifiée à l'article 21.2 du RPAO au plus tard à la date et à l’heure spécifiées dans le Règlement Particulier de l'Appel d'Offres. </w:t>
      </w:r>
    </w:p>
    <w:p w14:paraId="77A1E84A" w14:textId="77777777" w:rsidR="003C6E42" w:rsidRPr="006D07EA" w:rsidRDefault="003C6E42" w:rsidP="003C6E42">
      <w:pPr>
        <w:pStyle w:val="Default"/>
        <w:rPr>
          <w:rFonts w:ascii="Times New Roman" w:hAnsi="Times New Roman" w:cs="Times New Roman"/>
        </w:rPr>
      </w:pPr>
    </w:p>
    <w:p w14:paraId="195950B4" w14:textId="77777777" w:rsidR="003C6E42" w:rsidRPr="006D07EA" w:rsidRDefault="003C6E42" w:rsidP="003C6E42">
      <w:pPr>
        <w:pStyle w:val="CM42"/>
        <w:spacing w:line="240" w:lineRule="auto"/>
        <w:ind w:left="623" w:hanging="622"/>
        <w:jc w:val="both"/>
        <w:rPr>
          <w:rFonts w:ascii="Times New Roman" w:hAnsi="Times New Roman" w:cs="Times New Roman"/>
        </w:rPr>
      </w:pPr>
      <w:r w:rsidRPr="006D07EA">
        <w:rPr>
          <w:rFonts w:ascii="Times New Roman" w:hAnsi="Times New Roman" w:cs="Times New Roman"/>
          <w:b/>
        </w:rPr>
        <w:t>22.2.</w:t>
      </w:r>
      <w:r w:rsidRPr="006D07EA">
        <w:rPr>
          <w:rFonts w:ascii="Times New Roman" w:hAnsi="Times New Roman" w:cs="Times New Roman"/>
        </w:rPr>
        <w:tab/>
        <w:t>Le Maître d’Ouvrage peut, à son gré, reporter la date limite fixée pour le dépôt des offres en publiant un additif conf</w:t>
      </w:r>
      <w:r w:rsidR="00827B96" w:rsidRPr="006D07EA">
        <w:rPr>
          <w:rFonts w:ascii="Times New Roman" w:hAnsi="Times New Roman" w:cs="Times New Roman"/>
        </w:rPr>
        <w:t>ormément aux dispo</w:t>
      </w:r>
      <w:r w:rsidRPr="006D07EA">
        <w:rPr>
          <w:rFonts w:ascii="Times New Roman" w:hAnsi="Times New Roman" w:cs="Times New Roman"/>
        </w:rPr>
        <w:t>sitions de l'article 10 du RGAO. Dans ce cas, tous les droits et obligations du Maître d’Ouvrage</w:t>
      </w:r>
      <w:r w:rsidR="00827B96" w:rsidRPr="006D07EA">
        <w:rPr>
          <w:rFonts w:ascii="Times New Roman" w:hAnsi="Times New Roman" w:cs="Times New Roman"/>
        </w:rPr>
        <w:t xml:space="preserve"> et des soumissionnaires précé</w:t>
      </w:r>
      <w:r w:rsidRPr="006D07EA">
        <w:rPr>
          <w:rFonts w:ascii="Times New Roman" w:hAnsi="Times New Roman" w:cs="Times New Roman"/>
        </w:rPr>
        <w:t xml:space="preserve">demment régis par la date limite initiale seront régis par la nouvelle date limite. </w:t>
      </w:r>
    </w:p>
    <w:p w14:paraId="1279B993" w14:textId="77777777" w:rsidR="003C6E42" w:rsidRPr="006D07EA" w:rsidRDefault="003C6E42" w:rsidP="003C6E42">
      <w:pPr>
        <w:pStyle w:val="CM98"/>
        <w:spacing w:before="240" w:after="0"/>
        <w:jc w:val="both"/>
        <w:outlineLvl w:val="1"/>
        <w:rPr>
          <w:rFonts w:ascii="Times New Roman" w:hAnsi="Times New Roman" w:cs="Times New Roman"/>
        </w:rPr>
      </w:pPr>
      <w:bookmarkStart w:id="26" w:name="_Toc188773360"/>
      <w:r w:rsidRPr="006D07EA">
        <w:rPr>
          <w:rFonts w:ascii="Times New Roman" w:hAnsi="Times New Roman" w:cs="Times New Roman"/>
          <w:b/>
          <w:bCs/>
        </w:rPr>
        <w:t>Article 23 : Offres hors délai</w:t>
      </w:r>
      <w:bookmarkEnd w:id="26"/>
    </w:p>
    <w:p w14:paraId="62D0E802" w14:textId="77777777" w:rsidR="003C6E42" w:rsidRPr="006D07EA" w:rsidRDefault="003C6E42" w:rsidP="003C6E42">
      <w:pPr>
        <w:pStyle w:val="CM99"/>
        <w:spacing w:after="0"/>
        <w:jc w:val="both"/>
        <w:rPr>
          <w:rFonts w:ascii="Times New Roman" w:hAnsi="Times New Roman" w:cs="Times New Roman"/>
        </w:rPr>
      </w:pPr>
      <w:r w:rsidRPr="006D07EA">
        <w:rPr>
          <w:rFonts w:ascii="Times New Roman" w:hAnsi="Times New Roman" w:cs="Times New Roman"/>
        </w:rPr>
        <w:t xml:space="preserve">Toute offre parvenue au Maître d’Ouvrage après les, date et heure limites fixées pour le dépôt des offres conformément à l’Article 22 du RGAO sera déclarée hors délai et, par conséquent, rejetée. </w:t>
      </w:r>
    </w:p>
    <w:p w14:paraId="036189FE" w14:textId="77777777" w:rsidR="003C6E42" w:rsidRPr="006D07EA" w:rsidRDefault="003C6E42" w:rsidP="003C6E42">
      <w:pPr>
        <w:pStyle w:val="CM98"/>
        <w:spacing w:after="0"/>
        <w:ind w:left="1248" w:hanging="1247"/>
        <w:jc w:val="both"/>
        <w:outlineLvl w:val="1"/>
        <w:rPr>
          <w:rFonts w:ascii="Times New Roman" w:hAnsi="Times New Roman" w:cs="Times New Roman"/>
          <w:b/>
          <w:bCs/>
        </w:rPr>
      </w:pPr>
      <w:bookmarkStart w:id="27" w:name="_Toc188773361"/>
    </w:p>
    <w:p w14:paraId="4FF79304" w14:textId="77777777" w:rsidR="003C6E42" w:rsidRPr="006D07EA" w:rsidRDefault="003C6E42" w:rsidP="003C6E42">
      <w:pPr>
        <w:pStyle w:val="CM98"/>
        <w:spacing w:after="120"/>
        <w:ind w:left="1247" w:hanging="1247"/>
        <w:jc w:val="both"/>
        <w:outlineLvl w:val="1"/>
        <w:rPr>
          <w:rFonts w:ascii="Times New Roman" w:hAnsi="Times New Roman" w:cs="Times New Roman"/>
          <w:b/>
          <w:bCs/>
        </w:rPr>
      </w:pPr>
      <w:r w:rsidRPr="006D07EA">
        <w:rPr>
          <w:rFonts w:ascii="Times New Roman" w:hAnsi="Times New Roman" w:cs="Times New Roman"/>
          <w:b/>
          <w:bCs/>
        </w:rPr>
        <w:t>Article 24 : Modification, substitution et retrait des offres</w:t>
      </w:r>
      <w:bookmarkEnd w:id="27"/>
    </w:p>
    <w:p w14:paraId="67CFCDB4" w14:textId="77777777" w:rsidR="003C6E42" w:rsidRPr="006D07EA" w:rsidRDefault="003C6E42" w:rsidP="003C6E42">
      <w:pPr>
        <w:pStyle w:val="CM99"/>
        <w:spacing w:after="0"/>
        <w:ind w:left="623" w:hanging="622"/>
        <w:jc w:val="both"/>
        <w:rPr>
          <w:rFonts w:ascii="Times New Roman" w:hAnsi="Times New Roman" w:cs="Times New Roman"/>
        </w:rPr>
      </w:pPr>
      <w:r w:rsidRPr="006D07EA">
        <w:rPr>
          <w:rFonts w:ascii="Times New Roman" w:hAnsi="Times New Roman" w:cs="Times New Roman"/>
          <w:b/>
        </w:rPr>
        <w:t>24.1.</w:t>
      </w:r>
      <w:r w:rsidRPr="006D07EA">
        <w:rPr>
          <w:rFonts w:ascii="Times New Roman" w:hAnsi="Times New Roman" w:cs="Times New Roman"/>
        </w:rPr>
        <w:tab/>
        <w:t>Un soumissionnaire peut modifier, remplacer ou retirer son offre après l’avoir déposée, à condition que la</w:t>
      </w:r>
      <w:r w:rsidR="00827B96" w:rsidRPr="006D07EA">
        <w:rPr>
          <w:rFonts w:ascii="Times New Roman" w:hAnsi="Times New Roman" w:cs="Times New Roman"/>
        </w:rPr>
        <w:t xml:space="preserve"> notification écrite de la modi</w:t>
      </w:r>
      <w:r w:rsidRPr="006D07EA">
        <w:rPr>
          <w:rFonts w:ascii="Times New Roman" w:hAnsi="Times New Roman" w:cs="Times New Roman"/>
        </w:rPr>
        <w:t xml:space="preserve">fication ou du retrait, soit reçue par le Maître d’Ouvrage avant l’achèvement du délai prescrit pour le </w:t>
      </w:r>
      <w:r w:rsidR="00827B96" w:rsidRPr="006D07EA">
        <w:rPr>
          <w:rFonts w:ascii="Times New Roman" w:hAnsi="Times New Roman" w:cs="Times New Roman"/>
        </w:rPr>
        <w:t>dépôt des offres. Ladite notifi</w:t>
      </w:r>
      <w:r w:rsidRPr="006D07EA">
        <w:rPr>
          <w:rFonts w:ascii="Times New Roman" w:hAnsi="Times New Roman" w:cs="Times New Roman"/>
        </w:rPr>
        <w:t>cation doit être signée par un représentant habilité en application de l’article 20.2 du RGAO. La mo</w:t>
      </w:r>
      <w:r w:rsidR="00827B96" w:rsidRPr="006D07EA">
        <w:rPr>
          <w:rFonts w:ascii="Times New Roman" w:hAnsi="Times New Roman" w:cs="Times New Roman"/>
        </w:rPr>
        <w:t>dification ou l’offre de rempla</w:t>
      </w:r>
      <w:r w:rsidRPr="006D07EA">
        <w:rPr>
          <w:rFonts w:ascii="Times New Roman" w:hAnsi="Times New Roman" w:cs="Times New Roman"/>
        </w:rPr>
        <w:t>cement correspondante doit être jointe à la notification écrite. Les enveloppes doivent porter clairement selon le cas, la mention «</w:t>
      </w:r>
      <w:r w:rsidR="00827B96" w:rsidRPr="006D07EA">
        <w:rPr>
          <w:rFonts w:ascii="Times New Roman" w:hAnsi="Times New Roman" w:cs="Times New Roman"/>
        </w:rPr>
        <w:t xml:space="preserve"> RETRAIT » et « OFFRE DE REMPLA</w:t>
      </w:r>
      <w:r w:rsidRPr="006D07EA">
        <w:rPr>
          <w:rFonts w:ascii="Times New Roman" w:hAnsi="Times New Roman" w:cs="Times New Roman"/>
        </w:rPr>
        <w:t xml:space="preserve">CEMENT » ou « MODIFICATION » </w:t>
      </w:r>
    </w:p>
    <w:p w14:paraId="2A1356A5" w14:textId="77777777" w:rsidR="003C6E42" w:rsidRPr="006D07EA" w:rsidRDefault="003C6E42" w:rsidP="003C6E42">
      <w:pPr>
        <w:pStyle w:val="Default"/>
        <w:rPr>
          <w:rFonts w:ascii="Times New Roman" w:hAnsi="Times New Roman" w:cs="Times New Roman"/>
        </w:rPr>
      </w:pPr>
    </w:p>
    <w:p w14:paraId="42EFD321" w14:textId="77777777" w:rsidR="003C6E42" w:rsidRPr="006D07EA" w:rsidRDefault="003C6E42" w:rsidP="003C6E42">
      <w:pPr>
        <w:pStyle w:val="CM99"/>
        <w:spacing w:after="0"/>
        <w:ind w:left="623" w:hanging="622"/>
        <w:jc w:val="both"/>
        <w:rPr>
          <w:rFonts w:ascii="Times New Roman" w:hAnsi="Times New Roman" w:cs="Times New Roman"/>
        </w:rPr>
      </w:pPr>
      <w:r w:rsidRPr="006D07EA">
        <w:rPr>
          <w:rFonts w:ascii="Times New Roman" w:hAnsi="Times New Roman" w:cs="Times New Roman"/>
          <w:b/>
        </w:rPr>
        <w:t>24.2</w:t>
      </w:r>
      <w:r w:rsidRPr="006D07EA">
        <w:rPr>
          <w:rFonts w:ascii="Times New Roman" w:hAnsi="Times New Roman" w:cs="Times New Roman"/>
        </w:rPr>
        <w:t xml:space="preserve">. </w:t>
      </w:r>
      <w:r w:rsidRPr="006D07EA">
        <w:rPr>
          <w:rFonts w:ascii="Times New Roman" w:hAnsi="Times New Roman" w:cs="Times New Roman"/>
        </w:rPr>
        <w:tab/>
        <w:t>La notifica</w:t>
      </w:r>
      <w:r w:rsidR="00827B96" w:rsidRPr="006D07EA">
        <w:rPr>
          <w:rFonts w:ascii="Times New Roman" w:hAnsi="Times New Roman" w:cs="Times New Roman"/>
        </w:rPr>
        <w:t>tion de modification, de rempla</w:t>
      </w:r>
      <w:r w:rsidRPr="006D07EA">
        <w:rPr>
          <w:rFonts w:ascii="Times New Roman" w:hAnsi="Times New Roman" w:cs="Times New Roman"/>
        </w:rPr>
        <w:t xml:space="preserve">cement ou de retrait de l’offre par le Soumissionnaire sera préparée, cachetée, marquée et envoyée conformément aux dispositions de l'article 21 du RGAO. Le retrait peut également être notifié par télécopie, mais devra dans ce cas être confirmé par une notification écrite dûment signée, et dont la date, le cachet postal faisant foi, ne sera pas postérieure à la date limite fixée pour le dépôt des offres. </w:t>
      </w:r>
    </w:p>
    <w:p w14:paraId="05837501" w14:textId="77777777" w:rsidR="003C6E42" w:rsidRPr="006D07EA" w:rsidRDefault="003C6E42" w:rsidP="003C6E42">
      <w:pPr>
        <w:pStyle w:val="Default"/>
        <w:rPr>
          <w:rFonts w:ascii="Times New Roman" w:hAnsi="Times New Roman" w:cs="Times New Roman"/>
        </w:rPr>
      </w:pPr>
    </w:p>
    <w:p w14:paraId="1F2C5CF0" w14:textId="77777777" w:rsidR="003C6E42" w:rsidRPr="006D07EA" w:rsidRDefault="003C6E42" w:rsidP="003C6E42">
      <w:pPr>
        <w:pStyle w:val="CM42"/>
        <w:spacing w:line="240" w:lineRule="auto"/>
        <w:ind w:left="623" w:hanging="622"/>
        <w:jc w:val="both"/>
        <w:rPr>
          <w:rFonts w:ascii="Times New Roman" w:hAnsi="Times New Roman" w:cs="Times New Roman"/>
        </w:rPr>
      </w:pPr>
      <w:r w:rsidRPr="006D07EA">
        <w:rPr>
          <w:rFonts w:ascii="Times New Roman" w:hAnsi="Times New Roman" w:cs="Times New Roman"/>
          <w:b/>
        </w:rPr>
        <w:t>24.3.</w:t>
      </w:r>
      <w:r w:rsidRPr="006D07EA">
        <w:rPr>
          <w:rFonts w:ascii="Times New Roman" w:hAnsi="Times New Roman" w:cs="Times New Roman"/>
        </w:rPr>
        <w:tab/>
        <w:t>Les offres dont les soumissionnaires demandent le retrait en application de l’article 24.1 leur seront envoyées sans avoir été ouvertes.</w:t>
      </w:r>
    </w:p>
    <w:p w14:paraId="03F63829" w14:textId="77777777" w:rsidR="003C6E42" w:rsidRPr="006D07EA" w:rsidRDefault="003C6E42" w:rsidP="003C6E42">
      <w:pPr>
        <w:pStyle w:val="CM42"/>
        <w:spacing w:line="240" w:lineRule="auto"/>
        <w:ind w:left="623" w:hanging="622"/>
        <w:jc w:val="both"/>
        <w:rPr>
          <w:rFonts w:ascii="Times New Roman" w:hAnsi="Times New Roman" w:cs="Times New Roman"/>
        </w:rPr>
      </w:pPr>
    </w:p>
    <w:p w14:paraId="17D52FA0" w14:textId="77777777" w:rsidR="003C6E42" w:rsidRPr="006D07EA" w:rsidRDefault="003C6E42" w:rsidP="003C6E42">
      <w:pPr>
        <w:pStyle w:val="CM120"/>
        <w:spacing w:after="0"/>
        <w:ind w:left="623" w:hanging="622"/>
        <w:jc w:val="both"/>
        <w:rPr>
          <w:rFonts w:ascii="Times New Roman" w:hAnsi="Times New Roman" w:cs="Times New Roman"/>
        </w:rPr>
      </w:pPr>
      <w:r w:rsidRPr="006D07EA">
        <w:rPr>
          <w:rFonts w:ascii="Times New Roman" w:hAnsi="Times New Roman" w:cs="Times New Roman"/>
          <w:b/>
        </w:rPr>
        <w:t>24.4.</w:t>
      </w:r>
      <w:r w:rsidRPr="006D07EA">
        <w:rPr>
          <w:rFonts w:ascii="Times New Roman" w:hAnsi="Times New Roman" w:cs="Times New Roman"/>
        </w:rPr>
        <w:tab/>
        <w:t xml:space="preserve">Aucune offre ne peut être retirée dans l’intervalle compris entre la date limite de dépôt des offres et l’expiration de la période de validité de l’offre spécifiée par le modèle de soumission. Le retrait de son offre par un Soumissionnaire pendant cet intervalle peut entraîner la confiscation de la caution de soumission conformément aux dispositions de l'article 17.6 du RGAO. </w:t>
      </w:r>
    </w:p>
    <w:p w14:paraId="3C63945F" w14:textId="77777777" w:rsidR="00410E2C" w:rsidRDefault="003C6E42" w:rsidP="001A316F">
      <w:pPr>
        <w:pStyle w:val="CM99"/>
        <w:spacing w:before="240" w:after="0"/>
        <w:outlineLvl w:val="0"/>
        <w:rPr>
          <w:rFonts w:ascii="Times New Roman" w:hAnsi="Times New Roman" w:cs="Times New Roman"/>
          <w:b/>
          <w:bCs/>
          <w:color w:val="211E1E"/>
          <w:sz w:val="32"/>
        </w:rPr>
      </w:pPr>
      <w:bookmarkStart w:id="28" w:name="_Toc188773362"/>
      <w:r w:rsidRPr="006D07EA">
        <w:rPr>
          <w:rFonts w:ascii="Times New Roman" w:hAnsi="Times New Roman" w:cs="Times New Roman"/>
          <w:b/>
          <w:bCs/>
          <w:color w:val="211E1E"/>
          <w:sz w:val="32"/>
        </w:rPr>
        <w:t>E. Ouverture des plis et évaluation des offres</w:t>
      </w:r>
      <w:bookmarkEnd w:id="28"/>
    </w:p>
    <w:p w14:paraId="6890BF7A" w14:textId="5D6665FD" w:rsidR="003C6E42" w:rsidRPr="00DC0C0C" w:rsidRDefault="003C6E42" w:rsidP="001A316F">
      <w:pPr>
        <w:pStyle w:val="CM99"/>
        <w:spacing w:before="240" w:after="0"/>
        <w:outlineLvl w:val="0"/>
        <w:rPr>
          <w:rFonts w:ascii="Times New Roman" w:hAnsi="Times New Roman" w:cs="Times New Roman"/>
          <w:b/>
          <w:bCs/>
        </w:rPr>
      </w:pPr>
      <w:r w:rsidRPr="006D07EA">
        <w:rPr>
          <w:rFonts w:ascii="Times New Roman" w:hAnsi="Times New Roman" w:cs="Times New Roman"/>
        </w:rPr>
        <w:br/>
      </w:r>
      <w:bookmarkStart w:id="29" w:name="_Toc188773363"/>
      <w:r w:rsidRPr="006D07EA">
        <w:rPr>
          <w:rFonts w:ascii="Times New Roman" w:hAnsi="Times New Roman" w:cs="Times New Roman"/>
          <w:b/>
          <w:bCs/>
        </w:rPr>
        <w:t>Article 25 : Ouverture des plis et recours</w:t>
      </w:r>
      <w:bookmarkEnd w:id="29"/>
    </w:p>
    <w:p w14:paraId="140E878F" w14:textId="77777777" w:rsidR="003C6E42" w:rsidRPr="006D07EA" w:rsidRDefault="003C6E42" w:rsidP="003C6E42">
      <w:pPr>
        <w:pStyle w:val="CM98"/>
        <w:ind w:left="623" w:hanging="622"/>
        <w:jc w:val="both"/>
        <w:rPr>
          <w:rFonts w:ascii="Times New Roman" w:hAnsi="Times New Roman" w:cs="Times New Roman"/>
        </w:rPr>
      </w:pPr>
      <w:r w:rsidRPr="006D07EA">
        <w:rPr>
          <w:rFonts w:ascii="Times New Roman" w:hAnsi="Times New Roman" w:cs="Times New Roman"/>
          <w:b/>
        </w:rPr>
        <w:t>25.1</w:t>
      </w:r>
      <w:r w:rsidRPr="006D07EA">
        <w:rPr>
          <w:rFonts w:ascii="Times New Roman" w:hAnsi="Times New Roman" w:cs="Times New Roman"/>
        </w:rPr>
        <w:t xml:space="preserve">. </w:t>
      </w:r>
      <w:r w:rsidRPr="006D07EA">
        <w:rPr>
          <w:rFonts w:ascii="Times New Roman" w:hAnsi="Times New Roman" w:cs="Times New Roman"/>
        </w:rPr>
        <w:tab/>
        <w:t>La Commission de Passation des Marchés compétente procédera à l’ouverture des plis en un temps et en présence des représentants des soumissionnaires qui souhaitent y assister, à la date, à l’heure et à l’adresse i</w:t>
      </w:r>
      <w:r w:rsidR="00C06109" w:rsidRPr="006D07EA">
        <w:rPr>
          <w:rFonts w:ascii="Times New Roman" w:hAnsi="Times New Roman" w:cs="Times New Roman"/>
        </w:rPr>
        <w:t>ndiquée dans le RPAO. Les repré</w:t>
      </w:r>
      <w:r w:rsidRPr="006D07EA">
        <w:rPr>
          <w:rFonts w:ascii="Times New Roman" w:hAnsi="Times New Roman" w:cs="Times New Roman"/>
        </w:rPr>
        <w:t>sentants des soumissionnaires qui sont présents signeront un registre ou une feuille attestant leur présence.</w:t>
      </w:r>
    </w:p>
    <w:p w14:paraId="0C73436E" w14:textId="77777777" w:rsidR="003C6E42" w:rsidRPr="006D07EA" w:rsidRDefault="003C6E42" w:rsidP="003C6E42">
      <w:pPr>
        <w:pStyle w:val="CM98"/>
        <w:ind w:left="623" w:hanging="622"/>
        <w:jc w:val="both"/>
        <w:rPr>
          <w:rFonts w:ascii="Times New Roman" w:hAnsi="Times New Roman" w:cs="Times New Roman"/>
        </w:rPr>
      </w:pPr>
      <w:r w:rsidRPr="006D07EA">
        <w:rPr>
          <w:rFonts w:ascii="Times New Roman" w:hAnsi="Times New Roman" w:cs="Times New Roman"/>
          <w:b/>
        </w:rPr>
        <w:t>25.2.</w:t>
      </w:r>
      <w:r w:rsidRPr="006D07EA">
        <w:rPr>
          <w:rFonts w:ascii="Times New Roman" w:hAnsi="Times New Roman" w:cs="Times New Roman"/>
        </w:rPr>
        <w:tab/>
        <w:t>Dans un premier temps, les enveloppes marquées « Retrait » seront ouvertes et leur contenu annoncé à haute voix, tandis que l’enveloppe contenant l’offre correspondante sera renvoyée au Soumissionnaire sans avoir été ouverte. Le retrait d’une offre ne sera autorisé que si la notification correspondante contient une habilitation valide du signataire à demander le retrait et si cette notification est lue à haute vo</w:t>
      </w:r>
      <w:r w:rsidR="00C06109" w:rsidRPr="006D07EA">
        <w:rPr>
          <w:rFonts w:ascii="Times New Roman" w:hAnsi="Times New Roman" w:cs="Times New Roman"/>
        </w:rPr>
        <w:t>ix. Ensuite, les enveloppes mar</w:t>
      </w:r>
      <w:r w:rsidRPr="006D07EA">
        <w:rPr>
          <w:rFonts w:ascii="Times New Roman" w:hAnsi="Times New Roman" w:cs="Times New Roman"/>
        </w:rPr>
        <w:t>quées « Offre de Remplacement » seront ouvertes et a</w:t>
      </w:r>
      <w:r w:rsidR="00C06109" w:rsidRPr="006D07EA">
        <w:rPr>
          <w:rFonts w:ascii="Times New Roman" w:hAnsi="Times New Roman" w:cs="Times New Roman"/>
        </w:rPr>
        <w:t>nnoncées à haute voix et la nou</w:t>
      </w:r>
      <w:r w:rsidRPr="006D07EA">
        <w:rPr>
          <w:rFonts w:ascii="Times New Roman" w:hAnsi="Times New Roman" w:cs="Times New Roman"/>
        </w:rPr>
        <w:t xml:space="preserve">velle offre correspondante substituée à la précédente, qui sera renvoyée au Soumissionnaire concerné sans avoir été ouverte. Le </w:t>
      </w:r>
      <w:r w:rsidRPr="006D07EA">
        <w:rPr>
          <w:rFonts w:ascii="Times New Roman" w:hAnsi="Times New Roman" w:cs="Times New Roman"/>
        </w:rPr>
        <w:lastRenderedPageBreak/>
        <w:t>remplacement d’offre ne sera autorisé que si la notification correspondante contient une habilitation valide du signataire à demander le remplacement et est lue à haute voix. Enfin, les enveloppes marquées « modification » seront ouvertes et leur contenu lu à haute voix avec l’offre correspondante. La modification d’offre ne sera autorisée que si la notification correspondante</w:t>
      </w:r>
      <w:r w:rsidR="00C06109" w:rsidRPr="006D07EA">
        <w:rPr>
          <w:rFonts w:ascii="Times New Roman" w:hAnsi="Times New Roman" w:cs="Times New Roman"/>
        </w:rPr>
        <w:t xml:space="preserve"> contient une habilitation vali</w:t>
      </w:r>
      <w:r w:rsidRPr="006D07EA">
        <w:rPr>
          <w:rFonts w:ascii="Times New Roman" w:hAnsi="Times New Roman" w:cs="Times New Roman"/>
        </w:rPr>
        <w:t xml:space="preserve">de du signataire à demander la modification et est lue à haute voix. Seules les offres qui ont été ouvertes et annoncées à haute voix lors de l’ouverture des plis seront ensuite évaluées. </w:t>
      </w:r>
    </w:p>
    <w:p w14:paraId="3CEE9B91" w14:textId="77777777" w:rsidR="003C6E42" w:rsidRPr="006D07EA" w:rsidRDefault="003C6E42" w:rsidP="003C6E42">
      <w:pPr>
        <w:pStyle w:val="CM42"/>
        <w:spacing w:after="240" w:line="240" w:lineRule="auto"/>
        <w:ind w:left="623" w:hanging="622"/>
        <w:jc w:val="both"/>
        <w:rPr>
          <w:rFonts w:ascii="Times New Roman" w:hAnsi="Times New Roman" w:cs="Times New Roman"/>
        </w:rPr>
      </w:pPr>
      <w:r w:rsidRPr="006D07EA">
        <w:rPr>
          <w:rFonts w:ascii="Times New Roman" w:hAnsi="Times New Roman" w:cs="Times New Roman"/>
          <w:b/>
        </w:rPr>
        <w:t>25.3</w:t>
      </w:r>
      <w:r w:rsidRPr="006D07EA">
        <w:rPr>
          <w:rFonts w:ascii="Times New Roman" w:hAnsi="Times New Roman" w:cs="Times New Roman"/>
        </w:rPr>
        <w:t xml:space="preserve">. </w:t>
      </w:r>
      <w:r w:rsidRPr="006D07EA">
        <w:rPr>
          <w:rFonts w:ascii="Times New Roman" w:hAnsi="Times New Roman" w:cs="Times New Roman"/>
        </w:rPr>
        <w:tab/>
        <w:t>Toutes les enveloppes seront ouvertes l’une après l’autre et le nom du soumissionnaire annoncé à haute voix ainsi que la mention éventuelle d’une</w:t>
      </w:r>
      <w:r w:rsidR="00C40E92" w:rsidRPr="006D07EA">
        <w:rPr>
          <w:rFonts w:ascii="Times New Roman" w:hAnsi="Times New Roman" w:cs="Times New Roman"/>
        </w:rPr>
        <w:t xml:space="preserve"> modification, le prix de l’off</w:t>
      </w:r>
      <w:r w:rsidRPr="006D07EA">
        <w:rPr>
          <w:rFonts w:ascii="Times New Roman" w:hAnsi="Times New Roman" w:cs="Times New Roman"/>
        </w:rPr>
        <w:t>re, y compris tout rabais [en cas d’ouverture des offres financières] et toute variante le cas échéant, l’existence d’une garantie d’offre si elle est exigée, et tout autre détail que le Maître d’Ouvrage</w:t>
      </w:r>
      <w:r w:rsidR="00C40E92" w:rsidRPr="006D07EA">
        <w:rPr>
          <w:rFonts w:ascii="Times New Roman" w:hAnsi="Times New Roman" w:cs="Times New Roman"/>
        </w:rPr>
        <w:t xml:space="preserve"> peut juger utile de mention</w:t>
      </w:r>
      <w:r w:rsidRPr="006D07EA">
        <w:rPr>
          <w:rFonts w:ascii="Times New Roman" w:hAnsi="Times New Roman" w:cs="Times New Roman"/>
        </w:rPr>
        <w:t xml:space="preserve">ner. Seuls les rabais et variantes de l’offre annoncés à haute voix lors de l’ouverture des plis seront soumis à évaluation. </w:t>
      </w:r>
    </w:p>
    <w:p w14:paraId="28D2E3E4" w14:textId="77777777" w:rsidR="003C6E42" w:rsidRPr="006D07EA" w:rsidRDefault="003C6E42" w:rsidP="003C6E42">
      <w:pPr>
        <w:pStyle w:val="CM99"/>
        <w:ind w:left="623" w:hanging="622"/>
        <w:jc w:val="both"/>
        <w:rPr>
          <w:rFonts w:ascii="Times New Roman" w:hAnsi="Times New Roman" w:cs="Times New Roman"/>
        </w:rPr>
      </w:pPr>
      <w:r w:rsidRPr="006D07EA">
        <w:rPr>
          <w:rFonts w:ascii="Times New Roman" w:hAnsi="Times New Roman" w:cs="Times New Roman"/>
          <w:b/>
        </w:rPr>
        <w:t>25.4</w:t>
      </w:r>
      <w:r w:rsidRPr="006D07EA">
        <w:rPr>
          <w:rFonts w:ascii="Times New Roman" w:hAnsi="Times New Roman" w:cs="Times New Roman"/>
        </w:rPr>
        <w:t xml:space="preserve">. </w:t>
      </w:r>
      <w:r w:rsidRPr="006D07EA">
        <w:rPr>
          <w:rFonts w:ascii="Times New Roman" w:hAnsi="Times New Roman" w:cs="Times New Roman"/>
        </w:rPr>
        <w:tab/>
        <w:t xml:space="preserve">Les offres (et </w:t>
      </w:r>
      <w:r w:rsidR="00C40E92" w:rsidRPr="006D07EA">
        <w:rPr>
          <w:rFonts w:ascii="Times New Roman" w:hAnsi="Times New Roman" w:cs="Times New Roman"/>
        </w:rPr>
        <w:t>les modifications reçues confor</w:t>
      </w:r>
      <w:r w:rsidRPr="006D07EA">
        <w:rPr>
          <w:rFonts w:ascii="Times New Roman" w:hAnsi="Times New Roman" w:cs="Times New Roman"/>
        </w:rPr>
        <w:t xml:space="preserve">mément aux dispositions de l'article 24 du RGAO) qui n’ont pas été ouvertes et lues à haute voix durant la séance d’ouverture des plis, quelle qu’en soit la raison, ne seront pas soumises à évaluation. </w:t>
      </w:r>
    </w:p>
    <w:p w14:paraId="3D7D6FFB" w14:textId="77777777" w:rsidR="003C6E42" w:rsidRPr="006D07EA" w:rsidRDefault="003C6E42" w:rsidP="003C6E42">
      <w:pPr>
        <w:pStyle w:val="CM99"/>
        <w:ind w:left="623" w:hanging="622"/>
        <w:jc w:val="both"/>
        <w:rPr>
          <w:rFonts w:ascii="Times New Roman" w:hAnsi="Times New Roman" w:cs="Times New Roman"/>
        </w:rPr>
      </w:pPr>
      <w:r w:rsidRPr="006D07EA">
        <w:rPr>
          <w:rFonts w:ascii="Times New Roman" w:hAnsi="Times New Roman" w:cs="Times New Roman"/>
          <w:b/>
        </w:rPr>
        <w:t>25.5.</w:t>
      </w:r>
      <w:r w:rsidRPr="006D07EA">
        <w:rPr>
          <w:rFonts w:ascii="Times New Roman" w:hAnsi="Times New Roman" w:cs="Times New Roman"/>
        </w:rPr>
        <w:tab/>
        <w:t>Il est établi, séance tenante un procès-verbal d’ouverture d</w:t>
      </w:r>
      <w:r w:rsidR="00C40E92" w:rsidRPr="006D07EA">
        <w:rPr>
          <w:rFonts w:ascii="Times New Roman" w:hAnsi="Times New Roman" w:cs="Times New Roman"/>
        </w:rPr>
        <w:t>es plis qui mentionne la receva</w:t>
      </w:r>
      <w:r w:rsidRPr="006D07EA">
        <w:rPr>
          <w:rFonts w:ascii="Times New Roman" w:hAnsi="Times New Roman" w:cs="Times New Roman"/>
        </w:rPr>
        <w:t xml:space="preserve">bilité des offres, leur régularité administrative, leurs prix, leurs rabais, et leurs délais ainsi que la composition de la sous- commission d’analyse. Une copie dudit procès-verbal à laquelle est annexée la feuille de présence est remise à tous les participants à la fin de la séance. </w:t>
      </w:r>
    </w:p>
    <w:p w14:paraId="103DB4F9" w14:textId="77777777" w:rsidR="003C6E42" w:rsidRPr="006D07EA" w:rsidRDefault="003C6E42" w:rsidP="003C6E42">
      <w:pPr>
        <w:pStyle w:val="CM98"/>
        <w:spacing w:after="273"/>
        <w:ind w:left="623" w:hanging="622"/>
        <w:jc w:val="both"/>
        <w:rPr>
          <w:rFonts w:ascii="Times New Roman" w:hAnsi="Times New Roman" w:cs="Times New Roman"/>
        </w:rPr>
      </w:pPr>
      <w:r w:rsidRPr="006D07EA">
        <w:rPr>
          <w:rFonts w:ascii="Times New Roman" w:hAnsi="Times New Roman" w:cs="Times New Roman"/>
          <w:b/>
        </w:rPr>
        <w:t>25.6</w:t>
      </w:r>
      <w:r w:rsidRPr="006D07EA">
        <w:rPr>
          <w:rFonts w:ascii="Times New Roman" w:hAnsi="Times New Roman" w:cs="Times New Roman"/>
        </w:rPr>
        <w:t xml:space="preserve">. </w:t>
      </w:r>
      <w:r w:rsidRPr="006D07EA">
        <w:rPr>
          <w:rFonts w:ascii="Times New Roman" w:hAnsi="Times New Roman" w:cs="Times New Roman"/>
        </w:rPr>
        <w:tab/>
        <w:t xml:space="preserve">A la fin de chaque séance d’ouverture des plis, le président de la commission met immédiatement à la disposition du point focal désigné par l’ARMP, une copie paraphée des offres des soumissionnaires. </w:t>
      </w:r>
    </w:p>
    <w:p w14:paraId="2A545E32" w14:textId="12963DAF" w:rsidR="003C6E42" w:rsidRPr="006D07EA" w:rsidRDefault="003C6E42" w:rsidP="003C6E42">
      <w:pPr>
        <w:pStyle w:val="CM98"/>
        <w:spacing w:after="273"/>
        <w:ind w:left="623" w:hanging="622"/>
        <w:jc w:val="both"/>
        <w:rPr>
          <w:rFonts w:ascii="Times New Roman" w:hAnsi="Times New Roman" w:cs="Times New Roman"/>
        </w:rPr>
      </w:pPr>
      <w:r w:rsidRPr="006D07EA">
        <w:rPr>
          <w:rFonts w:ascii="Times New Roman" w:hAnsi="Times New Roman" w:cs="Times New Roman"/>
          <w:b/>
        </w:rPr>
        <w:t>25.7.</w:t>
      </w:r>
      <w:r w:rsidRPr="006D07EA">
        <w:rPr>
          <w:rFonts w:ascii="Times New Roman" w:hAnsi="Times New Roman" w:cs="Times New Roman"/>
        </w:rPr>
        <w:tab/>
      </w:r>
      <w:r w:rsidR="00FE72B1" w:rsidRPr="006D07EA">
        <w:rPr>
          <w:rFonts w:ascii="Times New Roman" w:hAnsi="Times New Roman" w:cs="Times New Roman"/>
        </w:rPr>
        <w:t>En cas de recours, tel que prévu par le Code des Marchés Publics, il doit être adressé</w:t>
      </w:r>
      <w:r w:rsidR="00FE72B1">
        <w:rPr>
          <w:rFonts w:ascii="Times New Roman" w:hAnsi="Times New Roman" w:cs="Times New Roman"/>
        </w:rPr>
        <w:t xml:space="preserve"> au Maitre d’Ouvrage ou directement auprès du Comité chargé de l’examen des recours, en transmettant à chaque fois, une copie à l’Organisme en charge de la régulation des marchés publics et à l’autorité chargée des Marchés Publics</w:t>
      </w:r>
      <w:r w:rsidRPr="006D07EA">
        <w:rPr>
          <w:rFonts w:ascii="Times New Roman" w:hAnsi="Times New Roman" w:cs="Times New Roman"/>
        </w:rPr>
        <w:t xml:space="preserve">. </w:t>
      </w:r>
    </w:p>
    <w:p w14:paraId="01AE5E50" w14:textId="77777777" w:rsidR="003C6E42" w:rsidRPr="006D07EA" w:rsidRDefault="003C6E42" w:rsidP="003C6E42">
      <w:pPr>
        <w:pStyle w:val="CM98"/>
        <w:spacing w:after="273"/>
        <w:jc w:val="both"/>
        <w:rPr>
          <w:rFonts w:ascii="Times New Roman" w:hAnsi="Times New Roman" w:cs="Times New Roman"/>
        </w:rPr>
      </w:pPr>
      <w:r w:rsidRPr="006D07EA">
        <w:rPr>
          <w:rFonts w:ascii="Times New Roman" w:hAnsi="Times New Roman" w:cs="Times New Roman"/>
        </w:rPr>
        <w:t xml:space="preserve">Il doit parvenir dans un délai maximum de trois (03) jours ouvrables après l’ouverture des plis, sous la forme d’une lettre à laquelle est obligatoirement joint un feuillet de la fiche de recours dûment signée par le requérant et, éventuellement, par le Président de la Commission de Passation des marchés. </w:t>
      </w:r>
    </w:p>
    <w:p w14:paraId="1964D4BE" w14:textId="77777777" w:rsidR="003C6E42" w:rsidRPr="006D07EA" w:rsidRDefault="003C6E42" w:rsidP="003C6E42">
      <w:pPr>
        <w:pStyle w:val="CM99"/>
        <w:spacing w:after="120"/>
        <w:jc w:val="both"/>
        <w:rPr>
          <w:rFonts w:ascii="Times New Roman" w:hAnsi="Times New Roman" w:cs="Times New Roman"/>
        </w:rPr>
      </w:pPr>
      <w:r w:rsidRPr="006D07EA">
        <w:rPr>
          <w:rFonts w:ascii="Times New Roman" w:hAnsi="Times New Roman" w:cs="Times New Roman"/>
        </w:rPr>
        <w:t xml:space="preserve">L’Observateur Indépendant annexe à son rapport, le feuillet qui lui </w:t>
      </w:r>
      <w:r w:rsidR="00C40E92" w:rsidRPr="006D07EA">
        <w:rPr>
          <w:rFonts w:ascii="Times New Roman" w:hAnsi="Times New Roman" w:cs="Times New Roman"/>
        </w:rPr>
        <w:t>a été remis, assorti des commen</w:t>
      </w:r>
      <w:r w:rsidRPr="006D07EA">
        <w:rPr>
          <w:rFonts w:ascii="Times New Roman" w:hAnsi="Times New Roman" w:cs="Times New Roman"/>
        </w:rPr>
        <w:t xml:space="preserve">taires ou des observations y afférents. </w:t>
      </w:r>
    </w:p>
    <w:p w14:paraId="4C4240E9" w14:textId="77777777" w:rsidR="003C6E42" w:rsidRPr="006D07EA" w:rsidRDefault="003C6E42" w:rsidP="003C6E42">
      <w:pPr>
        <w:pStyle w:val="CM98"/>
        <w:jc w:val="both"/>
        <w:outlineLvl w:val="1"/>
        <w:rPr>
          <w:rFonts w:ascii="Times New Roman" w:hAnsi="Times New Roman" w:cs="Times New Roman"/>
        </w:rPr>
      </w:pPr>
      <w:bookmarkStart w:id="30" w:name="_Toc188773364"/>
      <w:r w:rsidRPr="006D07EA">
        <w:rPr>
          <w:rFonts w:ascii="Times New Roman" w:hAnsi="Times New Roman" w:cs="Times New Roman"/>
          <w:b/>
          <w:bCs/>
        </w:rPr>
        <w:t>Article 26 : Caractère confidentiel de la procédure</w:t>
      </w:r>
      <w:bookmarkEnd w:id="30"/>
    </w:p>
    <w:p w14:paraId="24C10ADB" w14:textId="77777777" w:rsidR="003C6E42" w:rsidRPr="006D07EA" w:rsidRDefault="003C6E42" w:rsidP="003C6E42">
      <w:pPr>
        <w:pStyle w:val="CM98"/>
        <w:ind w:left="680" w:hanging="680"/>
        <w:jc w:val="both"/>
        <w:rPr>
          <w:rFonts w:ascii="Times New Roman" w:hAnsi="Times New Roman" w:cs="Times New Roman"/>
        </w:rPr>
      </w:pPr>
      <w:r w:rsidRPr="006D07EA">
        <w:rPr>
          <w:rFonts w:ascii="Times New Roman" w:hAnsi="Times New Roman" w:cs="Times New Roman"/>
          <w:b/>
        </w:rPr>
        <w:t>26.1.</w:t>
      </w:r>
      <w:r w:rsidRPr="006D07EA">
        <w:rPr>
          <w:rFonts w:ascii="Times New Roman" w:hAnsi="Times New Roman" w:cs="Times New Roman"/>
        </w:rPr>
        <w:tab/>
        <w:t>Aucune information relative à l’examen, à l’évaluation, à la comparaison des offres, et à la vérification</w:t>
      </w:r>
      <w:r w:rsidR="00D601CA" w:rsidRPr="006D07EA">
        <w:rPr>
          <w:rFonts w:ascii="Times New Roman" w:hAnsi="Times New Roman" w:cs="Times New Roman"/>
        </w:rPr>
        <w:t xml:space="preserve"> de la qualification des soumis</w:t>
      </w:r>
      <w:r w:rsidRPr="006D07EA">
        <w:rPr>
          <w:rFonts w:ascii="Times New Roman" w:hAnsi="Times New Roman" w:cs="Times New Roman"/>
        </w:rPr>
        <w:t>sionnaires, et à la recommandation d’att</w:t>
      </w:r>
      <w:r w:rsidR="00D601CA" w:rsidRPr="006D07EA">
        <w:rPr>
          <w:rFonts w:ascii="Times New Roman" w:hAnsi="Times New Roman" w:cs="Times New Roman"/>
        </w:rPr>
        <w:t>ri</w:t>
      </w:r>
      <w:r w:rsidRPr="006D07EA">
        <w:rPr>
          <w:rFonts w:ascii="Times New Roman" w:hAnsi="Times New Roman" w:cs="Times New Roman"/>
        </w:rPr>
        <w:t xml:space="preserve">bution du Marché ne sera donnée aux soumissionnaires ni à toute autre personne non concernée par ladite procédure tant que l’attribution du Marché n’aura pas été rendue publique. </w:t>
      </w:r>
    </w:p>
    <w:p w14:paraId="1CCA2FBA" w14:textId="77777777" w:rsidR="003C6E42" w:rsidRPr="006D07EA" w:rsidRDefault="003C6E42" w:rsidP="003C6E42">
      <w:pPr>
        <w:pStyle w:val="CM99"/>
        <w:spacing w:after="178"/>
        <w:ind w:left="680" w:hanging="680"/>
        <w:jc w:val="both"/>
        <w:rPr>
          <w:rFonts w:ascii="Times New Roman" w:hAnsi="Times New Roman" w:cs="Times New Roman"/>
        </w:rPr>
      </w:pPr>
      <w:r w:rsidRPr="006D07EA">
        <w:rPr>
          <w:rFonts w:ascii="Times New Roman" w:hAnsi="Times New Roman" w:cs="Times New Roman"/>
          <w:b/>
        </w:rPr>
        <w:t>26.2</w:t>
      </w:r>
      <w:r w:rsidRPr="006D07EA">
        <w:rPr>
          <w:rFonts w:ascii="Times New Roman" w:hAnsi="Times New Roman" w:cs="Times New Roman"/>
        </w:rPr>
        <w:t>.</w:t>
      </w:r>
      <w:r w:rsidRPr="006D07EA">
        <w:rPr>
          <w:rFonts w:ascii="Times New Roman" w:hAnsi="Times New Roman" w:cs="Times New Roman"/>
        </w:rPr>
        <w:tab/>
        <w:t xml:space="preserve">Toute tentative faite par un soumissionnaire pour influencer la Commission de Passation des Marchés ou la Sous-commission d’Analyse dans l’évaluation des offres ou le Maître d’Ouvrage dans la décision d’attribution peut entraîner le rejet de son offre. </w:t>
      </w:r>
    </w:p>
    <w:p w14:paraId="1395C6F1" w14:textId="77777777" w:rsidR="003C6E42" w:rsidRPr="006D07EA" w:rsidRDefault="003C6E42" w:rsidP="003C6E42">
      <w:pPr>
        <w:pStyle w:val="CM99"/>
        <w:spacing w:after="178"/>
        <w:ind w:left="680" w:hanging="680"/>
        <w:jc w:val="both"/>
        <w:rPr>
          <w:rFonts w:ascii="Times New Roman" w:hAnsi="Times New Roman" w:cs="Times New Roman"/>
          <w:b/>
        </w:rPr>
      </w:pPr>
      <w:r w:rsidRPr="006D07EA">
        <w:rPr>
          <w:rFonts w:ascii="Times New Roman" w:hAnsi="Times New Roman" w:cs="Times New Roman"/>
          <w:b/>
        </w:rPr>
        <w:t>26.3.</w:t>
      </w:r>
      <w:r w:rsidRPr="006D07EA">
        <w:rPr>
          <w:rFonts w:ascii="Times New Roman" w:hAnsi="Times New Roman" w:cs="Times New Roman"/>
        </w:rPr>
        <w:tab/>
        <w:t xml:space="preserve">Nonobstant les dispositions de l’alinéa 26.2, entre l’ouverture des plis et l’attribution du marché, si un soumissionnaire souhaite entrer en contact avec le Maître d’Ouvrage pour des motifs ayant trait à son offre, il devra le faire par écrit. </w:t>
      </w:r>
    </w:p>
    <w:p w14:paraId="73FDD341" w14:textId="77777777" w:rsidR="003C6E42" w:rsidRPr="006D07EA" w:rsidRDefault="003C6E42" w:rsidP="003C6E42">
      <w:pPr>
        <w:pStyle w:val="CM98"/>
        <w:ind w:left="1248" w:hanging="1247"/>
        <w:jc w:val="both"/>
        <w:outlineLvl w:val="1"/>
        <w:rPr>
          <w:rFonts w:ascii="Times New Roman" w:hAnsi="Times New Roman" w:cs="Times New Roman"/>
          <w:b/>
        </w:rPr>
      </w:pPr>
      <w:bookmarkStart w:id="31" w:name="_Toc188773365"/>
      <w:r w:rsidRPr="006D07EA">
        <w:rPr>
          <w:rFonts w:ascii="Times New Roman" w:hAnsi="Times New Roman" w:cs="Times New Roman"/>
          <w:b/>
          <w:bCs/>
        </w:rPr>
        <w:t xml:space="preserve">Article 27 : Eclaircissements sur les offres et contacts avec </w:t>
      </w:r>
      <w:bookmarkEnd w:id="31"/>
      <w:r w:rsidRPr="006D07EA">
        <w:rPr>
          <w:rFonts w:ascii="Times New Roman" w:hAnsi="Times New Roman" w:cs="Times New Roman"/>
          <w:b/>
        </w:rPr>
        <w:t>le Maître d’Ouvrage</w:t>
      </w:r>
    </w:p>
    <w:p w14:paraId="6B9E5E4B" w14:textId="77777777" w:rsidR="003C6E42" w:rsidRPr="006D07EA" w:rsidRDefault="003C6E42" w:rsidP="003C6E42">
      <w:pPr>
        <w:pStyle w:val="CM99"/>
        <w:spacing w:after="178"/>
        <w:ind w:left="624" w:hanging="624"/>
        <w:jc w:val="both"/>
        <w:rPr>
          <w:rFonts w:ascii="Times New Roman" w:hAnsi="Times New Roman" w:cs="Times New Roman"/>
        </w:rPr>
      </w:pPr>
      <w:r w:rsidRPr="006D07EA">
        <w:rPr>
          <w:rFonts w:ascii="Times New Roman" w:hAnsi="Times New Roman" w:cs="Times New Roman"/>
          <w:b/>
        </w:rPr>
        <w:lastRenderedPageBreak/>
        <w:t>27.1</w:t>
      </w:r>
      <w:r w:rsidRPr="006D07EA">
        <w:rPr>
          <w:rFonts w:ascii="Times New Roman" w:hAnsi="Times New Roman" w:cs="Times New Roman"/>
        </w:rPr>
        <w:t xml:space="preserve">. </w:t>
      </w:r>
      <w:r w:rsidRPr="006D07EA">
        <w:rPr>
          <w:rFonts w:ascii="Times New Roman" w:hAnsi="Times New Roman" w:cs="Times New Roman"/>
        </w:rPr>
        <w:tab/>
        <w:t>Pour faciliter l</w:t>
      </w:r>
      <w:r w:rsidR="00D601CA" w:rsidRPr="006D07EA">
        <w:rPr>
          <w:rFonts w:ascii="Times New Roman" w:hAnsi="Times New Roman" w:cs="Times New Roman"/>
        </w:rPr>
        <w:t>’examen, l’évaluation et la com</w:t>
      </w:r>
      <w:r w:rsidRPr="006D07EA">
        <w:rPr>
          <w:rFonts w:ascii="Times New Roman" w:hAnsi="Times New Roman" w:cs="Times New Roman"/>
        </w:rPr>
        <w:t>paraison des offres, le Président de la Commission de Passation des Marchés peut, si elle le dés</w:t>
      </w:r>
      <w:r w:rsidR="00D601CA" w:rsidRPr="006D07EA">
        <w:rPr>
          <w:rFonts w:ascii="Times New Roman" w:hAnsi="Times New Roman" w:cs="Times New Roman"/>
        </w:rPr>
        <w:t>ire, demander à tout soumission</w:t>
      </w:r>
      <w:r w:rsidRPr="006D07EA">
        <w:rPr>
          <w:rFonts w:ascii="Times New Roman" w:hAnsi="Times New Roman" w:cs="Times New Roman"/>
        </w:rPr>
        <w:t>naire de donner des éclaircissements sur son offre. La demande d’éclaircissements et la réponse qui lui est apportée sont formulées par écrit, mais aucun changement du montant ou du contenu de la soumission n’est recherché, offert ou autorisé, sauf si c’est nécessaire po</w:t>
      </w:r>
      <w:r w:rsidR="00D601CA" w:rsidRPr="006D07EA">
        <w:rPr>
          <w:rFonts w:ascii="Times New Roman" w:hAnsi="Times New Roman" w:cs="Times New Roman"/>
        </w:rPr>
        <w:t>ur confirmer la correction d’er</w:t>
      </w:r>
      <w:r w:rsidRPr="006D07EA">
        <w:rPr>
          <w:rFonts w:ascii="Times New Roman" w:hAnsi="Times New Roman" w:cs="Times New Roman"/>
        </w:rPr>
        <w:t>reurs de calcul d</w:t>
      </w:r>
      <w:r w:rsidR="00D601CA" w:rsidRPr="006D07EA">
        <w:rPr>
          <w:rFonts w:ascii="Times New Roman" w:hAnsi="Times New Roman" w:cs="Times New Roman"/>
        </w:rPr>
        <w:t>écouvertes par la sous-</w:t>
      </w:r>
      <w:r w:rsidRPr="006D07EA">
        <w:rPr>
          <w:rFonts w:ascii="Times New Roman" w:hAnsi="Times New Roman" w:cs="Times New Roman"/>
        </w:rPr>
        <w:t xml:space="preserve">commission d’analyse lors de l’évaluation des soumissions conformément aux dispositions de l’Article 29 du RGAO. </w:t>
      </w:r>
    </w:p>
    <w:p w14:paraId="359462DA" w14:textId="77777777" w:rsidR="003C6E42" w:rsidRPr="006D07EA" w:rsidRDefault="003C6E42" w:rsidP="003C6E42">
      <w:pPr>
        <w:pStyle w:val="CM99"/>
        <w:spacing w:after="178"/>
        <w:ind w:left="624" w:hanging="624"/>
        <w:jc w:val="both"/>
        <w:rPr>
          <w:rFonts w:ascii="Times New Roman" w:hAnsi="Times New Roman" w:cs="Times New Roman"/>
        </w:rPr>
      </w:pPr>
      <w:r w:rsidRPr="006D07EA">
        <w:rPr>
          <w:rFonts w:ascii="Times New Roman" w:hAnsi="Times New Roman" w:cs="Times New Roman"/>
          <w:b/>
        </w:rPr>
        <w:t>27.2</w:t>
      </w:r>
      <w:r w:rsidRPr="006D07EA">
        <w:rPr>
          <w:rFonts w:ascii="Times New Roman" w:hAnsi="Times New Roman" w:cs="Times New Roman"/>
        </w:rPr>
        <w:t xml:space="preserve">. </w:t>
      </w:r>
      <w:r w:rsidRPr="006D07EA">
        <w:rPr>
          <w:rFonts w:ascii="Times New Roman" w:hAnsi="Times New Roman" w:cs="Times New Roman"/>
        </w:rPr>
        <w:tab/>
        <w:t xml:space="preserve">Sous réserve des dispositions de l’alinéa 1 susvisé, les soumissionnaires ne contacteront pas les membres de la Commission des marchés et de la sous-commission pour des questions ayant trait à leurs offres, entre l’ouverture des plis et l’attribution du marché. </w:t>
      </w:r>
    </w:p>
    <w:p w14:paraId="18A10590" w14:textId="77777777" w:rsidR="003C6E42" w:rsidRPr="006D07EA" w:rsidRDefault="003C6E42" w:rsidP="003C6E42">
      <w:pPr>
        <w:pStyle w:val="CM98"/>
        <w:spacing w:after="120"/>
        <w:ind w:left="1247" w:hanging="1247"/>
        <w:jc w:val="both"/>
        <w:outlineLvl w:val="1"/>
        <w:rPr>
          <w:rFonts w:ascii="Times New Roman" w:hAnsi="Times New Roman" w:cs="Times New Roman"/>
        </w:rPr>
      </w:pPr>
      <w:bookmarkStart w:id="32" w:name="_Toc188773366"/>
      <w:r w:rsidRPr="006D07EA">
        <w:rPr>
          <w:rFonts w:ascii="Times New Roman" w:hAnsi="Times New Roman" w:cs="Times New Roman"/>
          <w:b/>
          <w:bCs/>
        </w:rPr>
        <w:t>Article 28 : Détermination de la conformité des offres</w:t>
      </w:r>
      <w:bookmarkEnd w:id="32"/>
    </w:p>
    <w:p w14:paraId="745F19E9" w14:textId="77777777" w:rsidR="003C6E42" w:rsidRPr="006D07EA" w:rsidRDefault="003C6E42" w:rsidP="003C6E42">
      <w:pPr>
        <w:pStyle w:val="CM99"/>
        <w:spacing w:before="120" w:after="120"/>
        <w:ind w:left="624" w:hanging="624"/>
        <w:jc w:val="both"/>
        <w:rPr>
          <w:rFonts w:ascii="Times New Roman" w:hAnsi="Times New Roman" w:cs="Times New Roman"/>
        </w:rPr>
      </w:pPr>
      <w:r w:rsidRPr="006D07EA">
        <w:rPr>
          <w:rFonts w:ascii="Times New Roman" w:hAnsi="Times New Roman" w:cs="Times New Roman"/>
          <w:b/>
        </w:rPr>
        <w:t>28.1</w:t>
      </w:r>
      <w:r w:rsidRPr="006D07EA">
        <w:rPr>
          <w:rFonts w:ascii="Times New Roman" w:hAnsi="Times New Roman" w:cs="Times New Roman"/>
        </w:rPr>
        <w:t xml:space="preserve">. </w:t>
      </w:r>
      <w:r w:rsidRPr="006D07EA">
        <w:rPr>
          <w:rFonts w:ascii="Times New Roman" w:hAnsi="Times New Roman" w:cs="Times New Roman"/>
        </w:rPr>
        <w:tab/>
        <w:t xml:space="preserve">La Sous-commission d’analyse procèdera à un examen détaillé des offres pour déterminer si elles sont complètes, si les garanties exigées ont été fournies, si les documents ont été correctement signés, et si les offres sont d’une façon générale en bon ordre. </w:t>
      </w:r>
    </w:p>
    <w:p w14:paraId="7F71ED1C" w14:textId="77777777" w:rsidR="003C6E42" w:rsidRPr="006D07EA" w:rsidRDefault="003C6E42" w:rsidP="003C6E42">
      <w:pPr>
        <w:pStyle w:val="CM99"/>
        <w:spacing w:before="120" w:after="120"/>
        <w:ind w:left="624" w:hanging="624"/>
        <w:jc w:val="both"/>
        <w:rPr>
          <w:rFonts w:ascii="Times New Roman" w:hAnsi="Times New Roman" w:cs="Times New Roman"/>
        </w:rPr>
      </w:pPr>
      <w:r w:rsidRPr="006D07EA">
        <w:rPr>
          <w:rFonts w:ascii="Times New Roman" w:hAnsi="Times New Roman" w:cs="Times New Roman"/>
          <w:b/>
        </w:rPr>
        <w:t>28.2.</w:t>
      </w:r>
      <w:r w:rsidRPr="006D07EA">
        <w:rPr>
          <w:rFonts w:ascii="Times New Roman" w:hAnsi="Times New Roman" w:cs="Times New Roman"/>
        </w:rPr>
        <w:tab/>
        <w:t>La Sous-commission d’analyse déterminera si l’offre est conforme pour l’essentiel aux dispo</w:t>
      </w:r>
      <w:r w:rsidRPr="006D07EA">
        <w:rPr>
          <w:rFonts w:ascii="Times New Roman" w:hAnsi="Times New Roman" w:cs="Times New Roman"/>
        </w:rPr>
        <w:softHyphen/>
        <w:t xml:space="preserve">sitions du Dossier d’Appel d’Offres en se basant sur son contenu sans avoir recours à des éléments de preuve extrinsèques. </w:t>
      </w:r>
    </w:p>
    <w:p w14:paraId="50A259E9" w14:textId="77777777" w:rsidR="003C6E42" w:rsidRPr="006D07EA" w:rsidRDefault="003C6E42" w:rsidP="003C6E42">
      <w:pPr>
        <w:pStyle w:val="CM99"/>
        <w:spacing w:before="120" w:after="120"/>
        <w:ind w:left="624" w:hanging="624"/>
        <w:jc w:val="both"/>
        <w:rPr>
          <w:rFonts w:ascii="Times New Roman" w:hAnsi="Times New Roman" w:cs="Times New Roman"/>
        </w:rPr>
      </w:pPr>
      <w:r w:rsidRPr="006D07EA">
        <w:rPr>
          <w:rFonts w:ascii="Times New Roman" w:hAnsi="Times New Roman" w:cs="Times New Roman"/>
          <w:b/>
        </w:rPr>
        <w:t>28.3.</w:t>
      </w:r>
      <w:r w:rsidRPr="006D07EA">
        <w:rPr>
          <w:rFonts w:ascii="Times New Roman" w:hAnsi="Times New Roman" w:cs="Times New Roman"/>
        </w:rPr>
        <w:tab/>
        <w:t>Une offre conforme pour l’essentiel au Dossier d’Appel d’Offres est une offre qui respecte tous l</w:t>
      </w:r>
      <w:r w:rsidR="00D601CA" w:rsidRPr="006D07EA">
        <w:rPr>
          <w:rFonts w:ascii="Times New Roman" w:hAnsi="Times New Roman" w:cs="Times New Roman"/>
        </w:rPr>
        <w:t>es termes, conditions, et spéci</w:t>
      </w:r>
      <w:r w:rsidRPr="006D07EA">
        <w:rPr>
          <w:rFonts w:ascii="Times New Roman" w:hAnsi="Times New Roman" w:cs="Times New Roman"/>
        </w:rPr>
        <w:t>fications du Dossier d’Appel d’Offres, sans divergence n</w:t>
      </w:r>
      <w:r w:rsidR="00D601CA" w:rsidRPr="006D07EA">
        <w:rPr>
          <w:rFonts w:ascii="Times New Roman" w:hAnsi="Times New Roman" w:cs="Times New Roman"/>
        </w:rPr>
        <w:t>i réserve importante. Une diver</w:t>
      </w:r>
      <w:r w:rsidRPr="006D07EA">
        <w:rPr>
          <w:rFonts w:ascii="Times New Roman" w:hAnsi="Times New Roman" w:cs="Times New Roman"/>
        </w:rPr>
        <w:t xml:space="preserve">gence ou réserve importante est celle qui : </w:t>
      </w:r>
    </w:p>
    <w:p w14:paraId="7F601A87" w14:textId="77777777" w:rsidR="003C6E42" w:rsidRPr="006D07EA" w:rsidRDefault="003C6E42" w:rsidP="003C6E42">
      <w:pPr>
        <w:pStyle w:val="CM99"/>
        <w:spacing w:after="0"/>
        <w:ind w:left="1080" w:hanging="360"/>
        <w:jc w:val="both"/>
        <w:rPr>
          <w:rFonts w:ascii="Times New Roman" w:hAnsi="Times New Roman" w:cs="Times New Roman"/>
        </w:rPr>
      </w:pPr>
      <w:r w:rsidRPr="006D07EA">
        <w:rPr>
          <w:rFonts w:ascii="Times New Roman" w:hAnsi="Times New Roman" w:cs="Times New Roman"/>
        </w:rPr>
        <w:t xml:space="preserve">i.  </w:t>
      </w:r>
      <w:r w:rsidRPr="006D07EA">
        <w:rPr>
          <w:rFonts w:ascii="Times New Roman" w:hAnsi="Times New Roman" w:cs="Times New Roman"/>
        </w:rPr>
        <w:tab/>
        <w:t xml:space="preserve">Affecte sensiblement l’étendue, la qualité ou la réalisation des Travaux ; </w:t>
      </w:r>
    </w:p>
    <w:p w14:paraId="24E6B9E9" w14:textId="77777777" w:rsidR="003C6E42" w:rsidRPr="006D07EA" w:rsidRDefault="003C6E42" w:rsidP="003C6E42">
      <w:pPr>
        <w:pStyle w:val="CM99"/>
        <w:spacing w:after="0"/>
        <w:ind w:left="1080" w:hanging="360"/>
        <w:jc w:val="both"/>
        <w:rPr>
          <w:rFonts w:ascii="Times New Roman" w:hAnsi="Times New Roman" w:cs="Times New Roman"/>
        </w:rPr>
      </w:pPr>
      <w:r w:rsidRPr="006D07EA">
        <w:rPr>
          <w:rFonts w:ascii="Times New Roman" w:hAnsi="Times New Roman" w:cs="Times New Roman"/>
        </w:rPr>
        <w:t xml:space="preserve">ii. </w:t>
      </w:r>
      <w:r w:rsidRPr="006D07EA">
        <w:rPr>
          <w:rFonts w:ascii="Times New Roman" w:hAnsi="Times New Roman" w:cs="Times New Roman"/>
        </w:rPr>
        <w:tab/>
        <w:t xml:space="preserve">Limite sensiblement, en contradiction avec le Dossier d’Appel d’Offres, les droits de l’Autorité Contractante ou ses obligations au titre du Marché ; </w:t>
      </w:r>
    </w:p>
    <w:p w14:paraId="4276E5B4" w14:textId="77777777" w:rsidR="003C6E42" w:rsidRPr="006D07EA" w:rsidRDefault="003C6E42" w:rsidP="003C6E42">
      <w:pPr>
        <w:pStyle w:val="CM99"/>
        <w:spacing w:after="0"/>
        <w:ind w:left="1080" w:hanging="360"/>
        <w:jc w:val="both"/>
        <w:rPr>
          <w:rFonts w:ascii="Times New Roman" w:hAnsi="Times New Roman" w:cs="Times New Roman"/>
        </w:rPr>
      </w:pPr>
      <w:r w:rsidRPr="006D07EA">
        <w:rPr>
          <w:rFonts w:ascii="Times New Roman" w:hAnsi="Times New Roman" w:cs="Times New Roman"/>
        </w:rPr>
        <w:t xml:space="preserve">iii. </w:t>
      </w:r>
      <w:r w:rsidRPr="006D07EA">
        <w:rPr>
          <w:rFonts w:ascii="Times New Roman" w:hAnsi="Times New Roman" w:cs="Times New Roman"/>
        </w:rPr>
        <w:tab/>
        <w:t xml:space="preserve">Est telle que sa correction affecterait injustement la compétitivité des autres soumissionnaires qui ont présenté des offres conformes pour l’essentiel au Dossier d’Appel d’Offres. </w:t>
      </w:r>
    </w:p>
    <w:p w14:paraId="6656FDDC" w14:textId="77777777" w:rsidR="003C6E42" w:rsidRPr="006D07EA" w:rsidRDefault="003C6E42" w:rsidP="003C6E42">
      <w:pPr>
        <w:pStyle w:val="CM98"/>
        <w:spacing w:after="120"/>
        <w:ind w:left="624" w:hanging="624"/>
        <w:jc w:val="both"/>
        <w:rPr>
          <w:rFonts w:ascii="Times New Roman" w:hAnsi="Times New Roman" w:cs="Times New Roman"/>
        </w:rPr>
      </w:pPr>
      <w:r w:rsidRPr="006D07EA">
        <w:rPr>
          <w:rFonts w:ascii="Times New Roman" w:hAnsi="Times New Roman" w:cs="Times New Roman"/>
          <w:b/>
        </w:rPr>
        <w:t>28.4</w:t>
      </w:r>
      <w:r w:rsidRPr="006D07EA">
        <w:rPr>
          <w:rFonts w:ascii="Times New Roman" w:hAnsi="Times New Roman" w:cs="Times New Roman"/>
        </w:rPr>
        <w:t xml:space="preserve">. </w:t>
      </w:r>
      <w:r w:rsidRPr="006D07EA">
        <w:rPr>
          <w:rFonts w:ascii="Times New Roman" w:hAnsi="Times New Roman" w:cs="Times New Roman"/>
        </w:rPr>
        <w:tab/>
        <w:t xml:space="preserve">Si une offre n’est pas conforme pour l’essentiel, elle sera écartée par la Commission des Marchés Compétente et ne pourra être par la suite rendue conforme. </w:t>
      </w:r>
    </w:p>
    <w:p w14:paraId="3255C819" w14:textId="77777777" w:rsidR="003C6E42" w:rsidRPr="006D07EA" w:rsidRDefault="003C6E42" w:rsidP="003C6E42">
      <w:pPr>
        <w:pStyle w:val="CM99"/>
        <w:spacing w:after="0"/>
        <w:ind w:left="623" w:hanging="622"/>
        <w:jc w:val="both"/>
        <w:rPr>
          <w:rFonts w:ascii="Times New Roman" w:hAnsi="Times New Roman" w:cs="Times New Roman"/>
        </w:rPr>
      </w:pPr>
      <w:r w:rsidRPr="006D07EA">
        <w:rPr>
          <w:rFonts w:ascii="Times New Roman" w:hAnsi="Times New Roman" w:cs="Times New Roman"/>
          <w:b/>
        </w:rPr>
        <w:t>28.5.</w:t>
      </w:r>
      <w:r w:rsidRPr="006D07EA">
        <w:rPr>
          <w:rFonts w:ascii="Times New Roman" w:hAnsi="Times New Roman" w:cs="Times New Roman"/>
        </w:rPr>
        <w:tab/>
        <w:t xml:space="preserve">Le Maître d’Ouvrage se réserve le droit d’accepter ou de rejeter toute modification, divergence ou réserve. Les modifications, divergences, variantes et autres facteurs qui dépassent les exigences du Dossier d’Appel d’Offres ne doivent pas être prises en compte lors de l’évaluation des offres. </w:t>
      </w:r>
    </w:p>
    <w:p w14:paraId="1FEA457E" w14:textId="77777777" w:rsidR="003C6E42" w:rsidRPr="006D07EA" w:rsidRDefault="003C6E42" w:rsidP="003C6E42">
      <w:pPr>
        <w:pStyle w:val="CM98"/>
        <w:spacing w:after="0"/>
        <w:jc w:val="both"/>
        <w:outlineLvl w:val="1"/>
        <w:rPr>
          <w:rFonts w:ascii="Times New Roman" w:hAnsi="Times New Roman" w:cs="Times New Roman"/>
          <w:b/>
          <w:bCs/>
        </w:rPr>
      </w:pPr>
      <w:bookmarkStart w:id="33" w:name="_Toc188773367"/>
    </w:p>
    <w:p w14:paraId="7978C784" w14:textId="77777777" w:rsidR="003C6E42" w:rsidRPr="006D07EA" w:rsidRDefault="003C6E42" w:rsidP="003C6E42">
      <w:pPr>
        <w:pStyle w:val="CM98"/>
        <w:spacing w:after="0"/>
        <w:jc w:val="both"/>
        <w:outlineLvl w:val="1"/>
        <w:rPr>
          <w:rFonts w:ascii="Times New Roman" w:hAnsi="Times New Roman" w:cs="Times New Roman"/>
        </w:rPr>
      </w:pPr>
      <w:r w:rsidRPr="006D07EA">
        <w:rPr>
          <w:rFonts w:ascii="Times New Roman" w:hAnsi="Times New Roman" w:cs="Times New Roman"/>
          <w:b/>
          <w:bCs/>
        </w:rPr>
        <w:t>Article 29 : Qualification du soumissionnaire</w:t>
      </w:r>
      <w:bookmarkEnd w:id="33"/>
    </w:p>
    <w:p w14:paraId="298AFD81" w14:textId="77777777" w:rsidR="003C6E42" w:rsidRPr="006D07EA" w:rsidRDefault="003C6E42" w:rsidP="003C6E42">
      <w:pPr>
        <w:pStyle w:val="CM99"/>
        <w:ind w:left="540"/>
        <w:jc w:val="both"/>
        <w:rPr>
          <w:rFonts w:ascii="Times New Roman" w:hAnsi="Times New Roman" w:cs="Times New Roman"/>
        </w:rPr>
      </w:pPr>
      <w:r w:rsidRPr="006D07EA">
        <w:rPr>
          <w:rFonts w:ascii="Times New Roman" w:hAnsi="Times New Roman" w:cs="Times New Roman"/>
        </w:rPr>
        <w:t>La Sous-commission s’assurera que le Soumissionnaire retenu pour avoir soumis l’offre substantiellement c</w:t>
      </w:r>
      <w:r w:rsidR="00604400" w:rsidRPr="006D07EA">
        <w:rPr>
          <w:rFonts w:ascii="Times New Roman" w:hAnsi="Times New Roman" w:cs="Times New Roman"/>
        </w:rPr>
        <w:t>onforme aux dispositions du dos</w:t>
      </w:r>
      <w:r w:rsidRPr="006D07EA">
        <w:rPr>
          <w:rFonts w:ascii="Times New Roman" w:hAnsi="Times New Roman" w:cs="Times New Roman"/>
        </w:rPr>
        <w:t>sier d’appel d’offres, sa</w:t>
      </w:r>
      <w:r w:rsidR="00604400" w:rsidRPr="006D07EA">
        <w:rPr>
          <w:rFonts w:ascii="Times New Roman" w:hAnsi="Times New Roman" w:cs="Times New Roman"/>
        </w:rPr>
        <w:t>tisfait aux critères de qualifi</w:t>
      </w:r>
      <w:r w:rsidRPr="006D07EA">
        <w:rPr>
          <w:rFonts w:ascii="Times New Roman" w:hAnsi="Times New Roman" w:cs="Times New Roman"/>
        </w:rPr>
        <w:t xml:space="preserve">cation stipulés à l’article 6 du RPAO. Il est essentiel d’éviter tout arbitraire dans la détermination de la qualification. </w:t>
      </w:r>
    </w:p>
    <w:p w14:paraId="542BFCBA" w14:textId="77777777" w:rsidR="003C6E42" w:rsidRPr="006D07EA" w:rsidRDefault="003C6E42" w:rsidP="003C6E42">
      <w:pPr>
        <w:pStyle w:val="CM98"/>
        <w:spacing w:after="0"/>
        <w:jc w:val="both"/>
        <w:outlineLvl w:val="1"/>
        <w:rPr>
          <w:rFonts w:ascii="Times New Roman" w:hAnsi="Times New Roman" w:cs="Times New Roman"/>
        </w:rPr>
      </w:pPr>
      <w:bookmarkStart w:id="34" w:name="_Toc188773368"/>
      <w:r w:rsidRPr="006D07EA">
        <w:rPr>
          <w:rFonts w:ascii="Times New Roman" w:hAnsi="Times New Roman" w:cs="Times New Roman"/>
          <w:b/>
          <w:bCs/>
        </w:rPr>
        <w:t>Article 30 : Correction des erreurs</w:t>
      </w:r>
      <w:bookmarkEnd w:id="34"/>
    </w:p>
    <w:p w14:paraId="368B549F" w14:textId="77777777" w:rsidR="003C6E42" w:rsidRPr="006D07EA" w:rsidRDefault="003C6E42" w:rsidP="003C6E42">
      <w:pPr>
        <w:pStyle w:val="CM98"/>
        <w:ind w:left="623" w:hanging="622"/>
        <w:jc w:val="both"/>
        <w:rPr>
          <w:rFonts w:ascii="Times New Roman" w:hAnsi="Times New Roman" w:cs="Times New Roman"/>
        </w:rPr>
      </w:pPr>
      <w:r w:rsidRPr="006D07EA">
        <w:rPr>
          <w:rFonts w:ascii="Times New Roman" w:hAnsi="Times New Roman" w:cs="Times New Roman"/>
          <w:b/>
        </w:rPr>
        <w:t>30.1</w:t>
      </w:r>
      <w:r w:rsidRPr="006D07EA">
        <w:rPr>
          <w:rFonts w:ascii="Times New Roman" w:hAnsi="Times New Roman" w:cs="Times New Roman"/>
        </w:rPr>
        <w:t xml:space="preserve">. </w:t>
      </w:r>
      <w:r w:rsidRPr="006D07EA">
        <w:rPr>
          <w:rFonts w:ascii="Times New Roman" w:hAnsi="Times New Roman" w:cs="Times New Roman"/>
        </w:rPr>
        <w:tab/>
        <w:t xml:space="preserve">La Sous-commission d’analyse vérifiera les offres reconnues conformes pour l’essentiel au Dossier d’Appel d’Offres pour en rectifier les erreurs de calcul éventuelles. La sous-commission d’analyse corrigera les erreurs de la façon suivante : </w:t>
      </w:r>
    </w:p>
    <w:p w14:paraId="1A3A2491" w14:textId="77777777" w:rsidR="003C6E42" w:rsidRPr="006D07EA" w:rsidRDefault="003C6E42" w:rsidP="00D7212E">
      <w:pPr>
        <w:pStyle w:val="CM106"/>
        <w:spacing w:after="0"/>
        <w:jc w:val="both"/>
        <w:rPr>
          <w:rFonts w:ascii="Times New Roman" w:hAnsi="Times New Roman" w:cs="Times New Roman"/>
        </w:rPr>
      </w:pPr>
      <w:r w:rsidRPr="006D07EA">
        <w:rPr>
          <w:rFonts w:ascii="Times New Roman" w:hAnsi="Times New Roman" w:cs="Times New Roman"/>
        </w:rPr>
        <w:t>a.</w:t>
      </w:r>
      <w:r w:rsidRPr="006D07EA">
        <w:rPr>
          <w:rFonts w:ascii="Times New Roman" w:hAnsi="Times New Roman" w:cs="Times New Roman"/>
        </w:rPr>
        <w:tab/>
        <w:t xml:space="preserve">S’il y a contradiction entre le prix unitaire et le prix total obtenu en multipliant le prix unitaire par les quantités, le prix unitaire fera foi et le prix total sera corrigé, à moins que, de l’avis de la Sous-commission d’analyse, la virgule des décimales du prix unitaire soit manifestement mal placée, auquel cas le prix total indiqué prévaudra et le prix unitaire sera corrigé ; </w:t>
      </w:r>
    </w:p>
    <w:p w14:paraId="4399891F" w14:textId="77777777" w:rsidR="003C6E42" w:rsidRPr="006D07EA" w:rsidRDefault="003C6E42" w:rsidP="002D5642">
      <w:pPr>
        <w:pStyle w:val="Default"/>
        <w:spacing w:after="178"/>
        <w:jc w:val="both"/>
        <w:rPr>
          <w:rFonts w:ascii="Times New Roman" w:hAnsi="Times New Roman" w:cs="Times New Roman"/>
          <w:color w:val="211E1E"/>
        </w:rPr>
      </w:pPr>
      <w:r w:rsidRPr="006D07EA">
        <w:rPr>
          <w:rFonts w:ascii="Times New Roman" w:hAnsi="Times New Roman" w:cs="Times New Roman"/>
          <w:color w:val="211E1E"/>
        </w:rPr>
        <w:t>b.</w:t>
      </w:r>
      <w:r w:rsidRPr="006D07EA">
        <w:rPr>
          <w:rFonts w:ascii="Times New Roman" w:hAnsi="Times New Roman" w:cs="Times New Roman"/>
          <w:color w:val="211E1E"/>
        </w:rPr>
        <w:tab/>
        <w:t xml:space="preserve">Si le total obtenu par addition ou soustraction des sous totaux n’est pas exact, les sous totaux feront foi et le total sera corrigé ; </w:t>
      </w:r>
    </w:p>
    <w:p w14:paraId="742E37CF" w14:textId="5A80B54D" w:rsidR="003C6E42" w:rsidRPr="006D07EA" w:rsidRDefault="003C6E42" w:rsidP="002D5642">
      <w:pPr>
        <w:pStyle w:val="Default"/>
        <w:spacing w:after="178"/>
        <w:jc w:val="both"/>
        <w:rPr>
          <w:rFonts w:ascii="Times New Roman" w:hAnsi="Times New Roman" w:cs="Times New Roman"/>
          <w:color w:val="211E1E"/>
        </w:rPr>
      </w:pPr>
      <w:r w:rsidRPr="006D07EA">
        <w:rPr>
          <w:rFonts w:ascii="Times New Roman" w:hAnsi="Times New Roman" w:cs="Times New Roman"/>
          <w:color w:val="211E1E"/>
        </w:rPr>
        <w:t>c.</w:t>
      </w:r>
      <w:r w:rsidRPr="006D07EA">
        <w:rPr>
          <w:rFonts w:ascii="Times New Roman" w:hAnsi="Times New Roman" w:cs="Times New Roman"/>
          <w:color w:val="211E1E"/>
        </w:rPr>
        <w:tab/>
        <w:t>S’il y a contradiction entre le pr</w:t>
      </w:r>
      <w:r w:rsidR="00604400" w:rsidRPr="006D07EA">
        <w:rPr>
          <w:rFonts w:ascii="Times New Roman" w:hAnsi="Times New Roman" w:cs="Times New Roman"/>
          <w:color w:val="211E1E"/>
        </w:rPr>
        <w:t>ix indiqué en lett</w:t>
      </w:r>
      <w:r w:rsidRPr="006D07EA">
        <w:rPr>
          <w:rFonts w:ascii="Times New Roman" w:hAnsi="Times New Roman" w:cs="Times New Roman"/>
          <w:color w:val="211E1E"/>
        </w:rPr>
        <w:t xml:space="preserve">res et en chiffres, le montant en lettres fera foi, à moins que </w:t>
      </w:r>
      <w:proofErr w:type="spellStart"/>
      <w:r w:rsidR="00410E2C" w:rsidRPr="006D07EA">
        <w:rPr>
          <w:rFonts w:ascii="Times New Roman" w:hAnsi="Times New Roman" w:cs="Times New Roman"/>
          <w:color w:val="211E1E"/>
        </w:rPr>
        <w:t>se</w:t>
      </w:r>
      <w:proofErr w:type="spellEnd"/>
      <w:r w:rsidRPr="006D07EA">
        <w:rPr>
          <w:rFonts w:ascii="Times New Roman" w:hAnsi="Times New Roman" w:cs="Times New Roman"/>
          <w:color w:val="211E1E"/>
        </w:rPr>
        <w:t xml:space="preserve"> mont</w:t>
      </w:r>
      <w:r w:rsidR="00604400" w:rsidRPr="006D07EA">
        <w:rPr>
          <w:rFonts w:ascii="Times New Roman" w:hAnsi="Times New Roman" w:cs="Times New Roman"/>
          <w:color w:val="211E1E"/>
        </w:rPr>
        <w:t>ant soit lié à une erreur arith</w:t>
      </w:r>
      <w:r w:rsidRPr="006D07EA">
        <w:rPr>
          <w:rFonts w:ascii="Times New Roman" w:hAnsi="Times New Roman" w:cs="Times New Roman"/>
          <w:color w:val="211E1E"/>
        </w:rPr>
        <w:t xml:space="preserve">métique confirmée par le sous-détail dudit prix, auquel </w:t>
      </w:r>
      <w:r w:rsidRPr="006D07EA">
        <w:rPr>
          <w:rFonts w:ascii="Times New Roman" w:hAnsi="Times New Roman" w:cs="Times New Roman"/>
          <w:color w:val="211E1E"/>
        </w:rPr>
        <w:lastRenderedPageBreak/>
        <w:t xml:space="preserve">cas le montant en chiffres prévaudra sous réserve des alinéas (a) et (b) ci-dessus. </w:t>
      </w:r>
    </w:p>
    <w:p w14:paraId="2C200054" w14:textId="77777777" w:rsidR="003C6E42" w:rsidRPr="006D07EA" w:rsidRDefault="003C6E42" w:rsidP="003C6E42">
      <w:pPr>
        <w:pStyle w:val="CM98"/>
        <w:ind w:left="623" w:hanging="622"/>
        <w:jc w:val="both"/>
        <w:rPr>
          <w:rFonts w:ascii="Times New Roman" w:hAnsi="Times New Roman" w:cs="Times New Roman"/>
          <w:color w:val="211E1E"/>
        </w:rPr>
      </w:pPr>
      <w:r w:rsidRPr="006D07EA">
        <w:rPr>
          <w:rFonts w:ascii="Times New Roman" w:hAnsi="Times New Roman" w:cs="Times New Roman"/>
          <w:b/>
          <w:color w:val="211E1E"/>
        </w:rPr>
        <w:t>30.2</w:t>
      </w:r>
      <w:r w:rsidRPr="006D07EA">
        <w:rPr>
          <w:rFonts w:ascii="Times New Roman" w:hAnsi="Times New Roman" w:cs="Times New Roman"/>
          <w:color w:val="211E1E"/>
        </w:rPr>
        <w:t xml:space="preserve">. </w:t>
      </w:r>
      <w:r w:rsidRPr="006D07EA">
        <w:rPr>
          <w:rFonts w:ascii="Times New Roman" w:hAnsi="Times New Roman" w:cs="Times New Roman"/>
          <w:color w:val="211E1E"/>
        </w:rPr>
        <w:tab/>
        <w:t>Le montant figurant dans la Soumission sera corrigé par la Sous-commission d’analyse, conformément à la procédure de correction d’erreurs sus</w:t>
      </w:r>
      <w:r w:rsidR="00604400" w:rsidRPr="006D07EA">
        <w:rPr>
          <w:rFonts w:ascii="Times New Roman" w:hAnsi="Times New Roman" w:cs="Times New Roman"/>
          <w:color w:val="211E1E"/>
        </w:rPr>
        <w:t>mentionnée et, avec la confirma</w:t>
      </w:r>
      <w:r w:rsidRPr="006D07EA">
        <w:rPr>
          <w:rFonts w:ascii="Times New Roman" w:hAnsi="Times New Roman" w:cs="Times New Roman"/>
          <w:color w:val="211E1E"/>
        </w:rPr>
        <w:t xml:space="preserve">tion du Soumissionnaire, ledit montant sera réputé l’engager. </w:t>
      </w:r>
    </w:p>
    <w:p w14:paraId="62B9615E" w14:textId="77777777" w:rsidR="003C6E42" w:rsidRPr="006D07EA" w:rsidRDefault="003C6E42" w:rsidP="003C6E42">
      <w:pPr>
        <w:pStyle w:val="CM99"/>
        <w:spacing w:after="0"/>
        <w:ind w:left="623" w:hanging="622"/>
        <w:jc w:val="both"/>
        <w:rPr>
          <w:rFonts w:ascii="Times New Roman" w:hAnsi="Times New Roman" w:cs="Times New Roman"/>
          <w:color w:val="211E1E"/>
        </w:rPr>
      </w:pPr>
      <w:r w:rsidRPr="006D07EA">
        <w:rPr>
          <w:rFonts w:ascii="Times New Roman" w:hAnsi="Times New Roman" w:cs="Times New Roman"/>
          <w:b/>
          <w:color w:val="211E1E"/>
        </w:rPr>
        <w:t>30.3</w:t>
      </w:r>
      <w:r w:rsidRPr="006D07EA">
        <w:rPr>
          <w:rFonts w:ascii="Times New Roman" w:hAnsi="Times New Roman" w:cs="Times New Roman"/>
          <w:color w:val="211E1E"/>
        </w:rPr>
        <w:t xml:space="preserve">. </w:t>
      </w:r>
      <w:r w:rsidRPr="006D07EA">
        <w:rPr>
          <w:rFonts w:ascii="Times New Roman" w:hAnsi="Times New Roman" w:cs="Times New Roman"/>
          <w:color w:val="211E1E"/>
        </w:rPr>
        <w:tab/>
        <w:t>Si le Soumissionnaire ayant présenté l’offre évaluée la moins-</w:t>
      </w:r>
      <w:proofErr w:type="spellStart"/>
      <w:r w:rsidRPr="006D07EA">
        <w:rPr>
          <w:rFonts w:ascii="Times New Roman" w:hAnsi="Times New Roman" w:cs="Times New Roman"/>
          <w:color w:val="211E1E"/>
        </w:rPr>
        <w:t>disante</w:t>
      </w:r>
      <w:proofErr w:type="spellEnd"/>
      <w:r w:rsidRPr="006D07EA">
        <w:rPr>
          <w:rFonts w:ascii="Times New Roman" w:hAnsi="Times New Roman" w:cs="Times New Roman"/>
          <w:color w:val="211E1E"/>
        </w:rPr>
        <w:t xml:space="preserve">, n’accepte pas les corrections apportées, son offre sera écartée et sa garantie pourra être saisie. </w:t>
      </w:r>
    </w:p>
    <w:p w14:paraId="7CD93E98" w14:textId="77777777" w:rsidR="003C6E42" w:rsidRPr="006D07EA" w:rsidRDefault="003C6E42" w:rsidP="003C6E42">
      <w:pPr>
        <w:pStyle w:val="CM98"/>
        <w:spacing w:after="0"/>
        <w:jc w:val="both"/>
        <w:outlineLvl w:val="1"/>
        <w:rPr>
          <w:rFonts w:ascii="Times New Roman" w:hAnsi="Times New Roman" w:cs="Times New Roman"/>
          <w:b/>
          <w:bCs/>
          <w:color w:val="211E1E"/>
        </w:rPr>
      </w:pPr>
      <w:bookmarkStart w:id="35" w:name="_Toc188773369"/>
    </w:p>
    <w:p w14:paraId="35433931" w14:textId="77777777" w:rsidR="003C6E42" w:rsidRPr="006D07EA" w:rsidRDefault="003C6E42" w:rsidP="003C6E42">
      <w:pPr>
        <w:pStyle w:val="CM98"/>
        <w:jc w:val="both"/>
        <w:outlineLvl w:val="1"/>
        <w:rPr>
          <w:rFonts w:ascii="Times New Roman" w:hAnsi="Times New Roman" w:cs="Times New Roman"/>
          <w:color w:val="211E1E"/>
        </w:rPr>
      </w:pPr>
      <w:r w:rsidRPr="006D07EA">
        <w:rPr>
          <w:rFonts w:ascii="Times New Roman" w:hAnsi="Times New Roman" w:cs="Times New Roman"/>
          <w:b/>
          <w:bCs/>
          <w:color w:val="211E1E"/>
        </w:rPr>
        <w:t>Article 31 : Conversion en une seule monnaie</w:t>
      </w:r>
      <w:bookmarkEnd w:id="35"/>
    </w:p>
    <w:p w14:paraId="6EF5DCE6" w14:textId="77777777" w:rsidR="003C6E42" w:rsidRPr="006D07EA" w:rsidRDefault="003C6E42" w:rsidP="003C6E42">
      <w:pPr>
        <w:pStyle w:val="CM98"/>
        <w:ind w:left="623" w:hanging="622"/>
        <w:jc w:val="both"/>
        <w:rPr>
          <w:rFonts w:ascii="Times New Roman" w:hAnsi="Times New Roman" w:cs="Times New Roman"/>
          <w:color w:val="211E1E"/>
        </w:rPr>
      </w:pPr>
      <w:r w:rsidRPr="006D07EA">
        <w:rPr>
          <w:rFonts w:ascii="Times New Roman" w:hAnsi="Times New Roman" w:cs="Times New Roman"/>
          <w:b/>
          <w:color w:val="211E1E"/>
        </w:rPr>
        <w:t>31.1.</w:t>
      </w:r>
      <w:r w:rsidRPr="006D07EA">
        <w:rPr>
          <w:rFonts w:ascii="Times New Roman" w:hAnsi="Times New Roman" w:cs="Times New Roman"/>
          <w:color w:val="211E1E"/>
        </w:rPr>
        <w:tab/>
        <w:t xml:space="preserve">Pour faciliter l’évaluation et la comparaison des offres, la sous-commission d’analyse convertira les prix des offres exprimés dans les diverses monnaies dans lesquelles le montant de l’offre est payable en francs CFA. </w:t>
      </w:r>
    </w:p>
    <w:p w14:paraId="6928440F" w14:textId="77777777" w:rsidR="003C6E42" w:rsidRPr="006D07EA" w:rsidRDefault="003C6E42" w:rsidP="003C6E42">
      <w:pPr>
        <w:pStyle w:val="CM99"/>
        <w:spacing w:after="178"/>
        <w:ind w:left="623" w:hanging="622"/>
        <w:jc w:val="both"/>
        <w:rPr>
          <w:rFonts w:ascii="Times New Roman" w:hAnsi="Times New Roman" w:cs="Times New Roman"/>
          <w:color w:val="211E1E"/>
        </w:rPr>
      </w:pPr>
      <w:r w:rsidRPr="006D07EA">
        <w:rPr>
          <w:rFonts w:ascii="Times New Roman" w:hAnsi="Times New Roman" w:cs="Times New Roman"/>
          <w:b/>
          <w:color w:val="211E1E"/>
        </w:rPr>
        <w:t>31.2</w:t>
      </w:r>
      <w:r w:rsidRPr="006D07EA">
        <w:rPr>
          <w:rFonts w:ascii="Times New Roman" w:hAnsi="Times New Roman" w:cs="Times New Roman"/>
          <w:color w:val="211E1E"/>
        </w:rPr>
        <w:t xml:space="preserve">. </w:t>
      </w:r>
      <w:r w:rsidRPr="006D07EA">
        <w:rPr>
          <w:rFonts w:ascii="Times New Roman" w:hAnsi="Times New Roman" w:cs="Times New Roman"/>
          <w:color w:val="211E1E"/>
        </w:rPr>
        <w:tab/>
        <w:t xml:space="preserve">La conversion se fera en utilisant le cours vendeur fixé par la Banque des Etats de l’Afrique Centrale (BEAC), dans les conditions définies par le RPAO. </w:t>
      </w:r>
    </w:p>
    <w:p w14:paraId="48C7F1DA" w14:textId="77777777" w:rsidR="003C6E42" w:rsidRPr="006D07EA" w:rsidRDefault="003C6E42" w:rsidP="003C6E42">
      <w:pPr>
        <w:pStyle w:val="CM98"/>
        <w:ind w:left="1248" w:hanging="1247"/>
        <w:jc w:val="both"/>
        <w:outlineLvl w:val="1"/>
        <w:rPr>
          <w:rFonts w:ascii="Times New Roman" w:hAnsi="Times New Roman" w:cs="Times New Roman"/>
          <w:color w:val="211E1E"/>
        </w:rPr>
      </w:pPr>
      <w:bookmarkStart w:id="36" w:name="_Toc188773370"/>
      <w:r w:rsidRPr="006D07EA">
        <w:rPr>
          <w:rFonts w:ascii="Times New Roman" w:hAnsi="Times New Roman" w:cs="Times New Roman"/>
          <w:b/>
          <w:bCs/>
          <w:color w:val="211E1E"/>
        </w:rPr>
        <w:t>Article 32 : Evaluation et comparaison des offres au plan financier</w:t>
      </w:r>
      <w:bookmarkEnd w:id="36"/>
    </w:p>
    <w:p w14:paraId="39962272" w14:textId="77777777" w:rsidR="003C6E42" w:rsidRPr="006D07EA" w:rsidRDefault="003C6E42" w:rsidP="003C6E42">
      <w:pPr>
        <w:pStyle w:val="CM99"/>
        <w:spacing w:after="178"/>
        <w:ind w:left="623" w:hanging="622"/>
        <w:jc w:val="both"/>
        <w:rPr>
          <w:rFonts w:ascii="Times New Roman" w:hAnsi="Times New Roman" w:cs="Times New Roman"/>
          <w:color w:val="211E1E"/>
        </w:rPr>
      </w:pPr>
      <w:r w:rsidRPr="006D07EA">
        <w:rPr>
          <w:rFonts w:ascii="Times New Roman" w:hAnsi="Times New Roman" w:cs="Times New Roman"/>
          <w:b/>
          <w:color w:val="211E1E"/>
        </w:rPr>
        <w:t>32.1</w:t>
      </w:r>
      <w:r w:rsidRPr="006D07EA">
        <w:rPr>
          <w:rFonts w:ascii="Times New Roman" w:hAnsi="Times New Roman" w:cs="Times New Roman"/>
          <w:color w:val="211E1E"/>
        </w:rPr>
        <w:t xml:space="preserve">. </w:t>
      </w:r>
      <w:r w:rsidRPr="006D07EA">
        <w:rPr>
          <w:rFonts w:ascii="Times New Roman" w:hAnsi="Times New Roman" w:cs="Times New Roman"/>
          <w:color w:val="211E1E"/>
        </w:rPr>
        <w:tab/>
        <w:t>Seules les offres reconnues conformes, selon les dispositions de l’article 28 du RGAO, seront éva</w:t>
      </w:r>
      <w:r w:rsidR="00604400" w:rsidRPr="006D07EA">
        <w:rPr>
          <w:rFonts w:ascii="Times New Roman" w:hAnsi="Times New Roman" w:cs="Times New Roman"/>
          <w:color w:val="211E1E"/>
        </w:rPr>
        <w:t>luées et comparées par la Sous-</w:t>
      </w:r>
      <w:r w:rsidRPr="006D07EA">
        <w:rPr>
          <w:rFonts w:ascii="Times New Roman" w:hAnsi="Times New Roman" w:cs="Times New Roman"/>
          <w:color w:val="211E1E"/>
        </w:rPr>
        <w:t xml:space="preserve">commission d’analyse. </w:t>
      </w:r>
    </w:p>
    <w:p w14:paraId="4FB4389E" w14:textId="77777777" w:rsidR="003C6E42" w:rsidRPr="006D07EA" w:rsidRDefault="003C6E42" w:rsidP="003C6E42">
      <w:pPr>
        <w:pStyle w:val="CM99"/>
        <w:spacing w:after="178"/>
        <w:ind w:left="623" w:hanging="622"/>
        <w:jc w:val="both"/>
        <w:rPr>
          <w:rFonts w:ascii="Times New Roman" w:hAnsi="Times New Roman" w:cs="Times New Roman"/>
          <w:color w:val="211E1E"/>
        </w:rPr>
      </w:pPr>
      <w:r w:rsidRPr="006D07EA">
        <w:rPr>
          <w:rFonts w:ascii="Times New Roman" w:hAnsi="Times New Roman" w:cs="Times New Roman"/>
          <w:b/>
          <w:color w:val="211E1E"/>
        </w:rPr>
        <w:t>32.2</w:t>
      </w:r>
      <w:r w:rsidRPr="006D07EA">
        <w:rPr>
          <w:rFonts w:ascii="Times New Roman" w:hAnsi="Times New Roman" w:cs="Times New Roman"/>
          <w:color w:val="211E1E"/>
        </w:rPr>
        <w:t xml:space="preserve">. </w:t>
      </w:r>
      <w:r w:rsidRPr="006D07EA">
        <w:rPr>
          <w:rFonts w:ascii="Times New Roman" w:hAnsi="Times New Roman" w:cs="Times New Roman"/>
          <w:color w:val="211E1E"/>
        </w:rPr>
        <w:tab/>
        <w:t xml:space="preserve">En évaluant les offres, la sous-commission déterminera pour chaque offre le montant évalué de l’offre en rectifiant son montant comme suit : </w:t>
      </w:r>
    </w:p>
    <w:p w14:paraId="4FECF0FF" w14:textId="77777777" w:rsidR="003C6E42" w:rsidRPr="006D07EA" w:rsidRDefault="003C6E42" w:rsidP="003C6E42">
      <w:pPr>
        <w:pStyle w:val="Default"/>
        <w:spacing w:after="178"/>
        <w:ind w:left="1080" w:hanging="360"/>
        <w:jc w:val="both"/>
        <w:rPr>
          <w:rFonts w:ascii="Times New Roman" w:hAnsi="Times New Roman" w:cs="Times New Roman"/>
          <w:color w:val="211E1E"/>
        </w:rPr>
      </w:pPr>
      <w:r w:rsidRPr="006D07EA">
        <w:rPr>
          <w:rFonts w:ascii="Times New Roman" w:hAnsi="Times New Roman" w:cs="Times New Roman"/>
          <w:color w:val="211E1E"/>
        </w:rPr>
        <w:t xml:space="preserve">a. </w:t>
      </w:r>
      <w:r w:rsidRPr="006D07EA">
        <w:rPr>
          <w:rFonts w:ascii="Times New Roman" w:hAnsi="Times New Roman" w:cs="Times New Roman"/>
          <w:color w:val="211E1E"/>
        </w:rPr>
        <w:tab/>
        <w:t xml:space="preserve">En corrigeant toute erreur éventuelle conformément aux dispositions de l’article 30.2 du RGAO ; </w:t>
      </w:r>
    </w:p>
    <w:p w14:paraId="4FE63A2E" w14:textId="77777777" w:rsidR="003C6E42" w:rsidRPr="006D07EA" w:rsidRDefault="003C6E42" w:rsidP="003C6E42">
      <w:pPr>
        <w:pStyle w:val="Default"/>
        <w:spacing w:after="178"/>
        <w:ind w:left="1080" w:hanging="360"/>
        <w:jc w:val="both"/>
        <w:rPr>
          <w:rFonts w:ascii="Times New Roman" w:hAnsi="Times New Roman" w:cs="Times New Roman"/>
          <w:color w:val="211E1E"/>
        </w:rPr>
      </w:pPr>
      <w:r w:rsidRPr="006D07EA">
        <w:rPr>
          <w:rFonts w:ascii="Times New Roman" w:hAnsi="Times New Roman" w:cs="Times New Roman"/>
          <w:color w:val="211E1E"/>
        </w:rPr>
        <w:t xml:space="preserve">b. </w:t>
      </w:r>
      <w:r w:rsidRPr="006D07EA">
        <w:rPr>
          <w:rFonts w:ascii="Times New Roman" w:hAnsi="Times New Roman" w:cs="Times New Roman"/>
          <w:color w:val="211E1E"/>
        </w:rPr>
        <w:tab/>
        <w:t xml:space="preserve">En excluant les sommes provisionnelles et, le cas échéant, les provisions pour imprévus figurant dans le Détail quantitatif et estimatif récapitulatif, mais en ajoutant le montant des travaux en régie, lorsqu’ils sont chiffrés de façon compétitive comme spécifié dans le RPAO ; </w:t>
      </w:r>
    </w:p>
    <w:p w14:paraId="4E52E4DB" w14:textId="77777777" w:rsidR="003C6E42" w:rsidRPr="006D07EA" w:rsidRDefault="003C6E42" w:rsidP="003C6E42">
      <w:pPr>
        <w:pStyle w:val="Default"/>
        <w:spacing w:after="178"/>
        <w:ind w:left="1080" w:hanging="360"/>
        <w:jc w:val="both"/>
        <w:rPr>
          <w:rFonts w:ascii="Times New Roman" w:hAnsi="Times New Roman" w:cs="Times New Roman"/>
          <w:color w:val="211E1E"/>
        </w:rPr>
      </w:pPr>
      <w:r w:rsidRPr="006D07EA">
        <w:rPr>
          <w:rFonts w:ascii="Times New Roman" w:hAnsi="Times New Roman" w:cs="Times New Roman"/>
          <w:color w:val="211E1E"/>
        </w:rPr>
        <w:t xml:space="preserve">c.  </w:t>
      </w:r>
      <w:r w:rsidRPr="006D07EA">
        <w:rPr>
          <w:rFonts w:ascii="Times New Roman" w:hAnsi="Times New Roman" w:cs="Times New Roman"/>
          <w:color w:val="211E1E"/>
        </w:rPr>
        <w:tab/>
        <w:t xml:space="preserve">En convertissant en une seule monnaie le montant résultant des rectifications (a) et (b) ci-dessus, conformément aux dispositions de l’article 31.2 du RGAO </w:t>
      </w:r>
    </w:p>
    <w:p w14:paraId="5D227FD9" w14:textId="77777777" w:rsidR="003C6E42" w:rsidRPr="006D07EA" w:rsidRDefault="003C6E42" w:rsidP="003C6E42">
      <w:pPr>
        <w:pStyle w:val="Default"/>
        <w:spacing w:after="178"/>
        <w:ind w:left="1080" w:hanging="360"/>
        <w:jc w:val="both"/>
        <w:rPr>
          <w:rFonts w:ascii="Times New Roman" w:hAnsi="Times New Roman" w:cs="Times New Roman"/>
          <w:color w:val="211E1E"/>
        </w:rPr>
      </w:pPr>
      <w:r w:rsidRPr="006D07EA">
        <w:rPr>
          <w:rFonts w:ascii="Times New Roman" w:hAnsi="Times New Roman" w:cs="Times New Roman"/>
          <w:color w:val="211E1E"/>
        </w:rPr>
        <w:t xml:space="preserve">d. </w:t>
      </w:r>
      <w:r w:rsidRPr="006D07EA">
        <w:rPr>
          <w:rFonts w:ascii="Times New Roman" w:hAnsi="Times New Roman" w:cs="Times New Roman"/>
          <w:color w:val="211E1E"/>
        </w:rPr>
        <w:tab/>
        <w:t xml:space="preserve">En ajustant de façon appropriée, sur des bases techniques ou financières, toute autre modification, divergence ou réserve </w:t>
      </w:r>
      <w:r w:rsidR="00EA2336" w:rsidRPr="006D07EA">
        <w:rPr>
          <w:rFonts w:ascii="Times New Roman" w:hAnsi="Times New Roman" w:cs="Times New Roman"/>
          <w:color w:val="211E1E"/>
        </w:rPr>
        <w:t>quantifiable ;</w:t>
      </w:r>
    </w:p>
    <w:p w14:paraId="0F8F7CF4" w14:textId="77777777" w:rsidR="003C6E42" w:rsidRPr="006D07EA" w:rsidRDefault="003C6E42" w:rsidP="003C6E42">
      <w:pPr>
        <w:pStyle w:val="Default"/>
        <w:spacing w:after="178"/>
        <w:ind w:left="1080" w:hanging="360"/>
        <w:jc w:val="both"/>
        <w:rPr>
          <w:rFonts w:ascii="Times New Roman" w:hAnsi="Times New Roman" w:cs="Times New Roman"/>
          <w:color w:val="211E1E"/>
        </w:rPr>
      </w:pPr>
      <w:r w:rsidRPr="006D07EA">
        <w:rPr>
          <w:rFonts w:ascii="Times New Roman" w:hAnsi="Times New Roman" w:cs="Times New Roman"/>
          <w:color w:val="211E1E"/>
        </w:rPr>
        <w:t xml:space="preserve">e. </w:t>
      </w:r>
      <w:r w:rsidRPr="006D07EA">
        <w:rPr>
          <w:rFonts w:ascii="Times New Roman" w:hAnsi="Times New Roman" w:cs="Times New Roman"/>
          <w:color w:val="211E1E"/>
        </w:rPr>
        <w:tab/>
        <w:t xml:space="preserve">En prenant en considération les différents délais d’exécution proposés par les soumissionnaires, s’ils sont autorisés par le RPAO ; </w:t>
      </w:r>
    </w:p>
    <w:p w14:paraId="0EB95D4F" w14:textId="77777777" w:rsidR="003C6E42" w:rsidRPr="006D07EA" w:rsidRDefault="003C6E42" w:rsidP="003C6E42">
      <w:pPr>
        <w:pStyle w:val="Default"/>
        <w:spacing w:after="178"/>
        <w:ind w:left="1080" w:hanging="360"/>
        <w:jc w:val="both"/>
        <w:rPr>
          <w:rFonts w:ascii="Times New Roman" w:hAnsi="Times New Roman" w:cs="Times New Roman"/>
          <w:color w:val="211E1E"/>
        </w:rPr>
      </w:pPr>
      <w:r w:rsidRPr="006D07EA">
        <w:rPr>
          <w:rFonts w:ascii="Times New Roman" w:hAnsi="Times New Roman" w:cs="Times New Roman"/>
          <w:color w:val="211E1E"/>
        </w:rPr>
        <w:t xml:space="preserve"> f.  </w:t>
      </w:r>
      <w:r w:rsidRPr="006D07EA">
        <w:rPr>
          <w:rFonts w:ascii="Times New Roman" w:hAnsi="Times New Roman" w:cs="Times New Roman"/>
          <w:color w:val="211E1E"/>
        </w:rPr>
        <w:tab/>
        <w:t>Le cas échéant, conformément aux dispositions de l’article 13.2 du RGAO et du RPAO, en appliquant les rabais offerts par le Soumissionnaire pour l’attri</w:t>
      </w:r>
      <w:r w:rsidRPr="006D07EA">
        <w:rPr>
          <w:rFonts w:ascii="Times New Roman" w:hAnsi="Times New Roman" w:cs="Times New Roman"/>
          <w:color w:val="211E1E"/>
        </w:rPr>
        <w:softHyphen/>
        <w:t xml:space="preserve">bution de plus d’un lot, si cet appel d’offres est lancé simultanément pour plusieurs lots ; </w:t>
      </w:r>
    </w:p>
    <w:p w14:paraId="783D49CE" w14:textId="77777777" w:rsidR="003C6E42" w:rsidRPr="006D07EA" w:rsidRDefault="003C6E42" w:rsidP="003C6E42">
      <w:pPr>
        <w:pStyle w:val="Default"/>
        <w:spacing w:after="178"/>
        <w:ind w:left="1080" w:hanging="360"/>
        <w:jc w:val="both"/>
        <w:rPr>
          <w:rFonts w:ascii="Times New Roman" w:hAnsi="Times New Roman" w:cs="Times New Roman"/>
          <w:color w:val="211E1E"/>
        </w:rPr>
      </w:pPr>
      <w:r w:rsidRPr="006D07EA">
        <w:rPr>
          <w:rFonts w:ascii="Times New Roman" w:hAnsi="Times New Roman" w:cs="Times New Roman"/>
          <w:color w:val="211E1E"/>
        </w:rPr>
        <w:t>g.   Le cas échéant, conformément aux dispositions de l’article 18.3 du RPAO et aux Spécifications tech</w:t>
      </w:r>
      <w:r w:rsidRPr="006D07EA">
        <w:rPr>
          <w:rFonts w:ascii="Times New Roman" w:hAnsi="Times New Roman" w:cs="Times New Roman"/>
          <w:color w:val="211E1E"/>
        </w:rPr>
        <w:softHyphen/>
        <w:t xml:space="preserve">niques, les variantes techniques proposées, si elles sont permises, seront évaluées suivant leur mérite propre et indépendamment du fait que le Soumissionnaire aura offert ou non un prix pour la solution technique spécifiée par </w:t>
      </w:r>
      <w:r w:rsidRPr="006D07EA">
        <w:rPr>
          <w:rFonts w:ascii="Times New Roman" w:hAnsi="Times New Roman" w:cs="Times New Roman"/>
        </w:rPr>
        <w:t xml:space="preserve">l’Autorité Contractante </w:t>
      </w:r>
      <w:r w:rsidRPr="006D07EA">
        <w:rPr>
          <w:rFonts w:ascii="Times New Roman" w:hAnsi="Times New Roman" w:cs="Times New Roman"/>
          <w:color w:val="211E1E"/>
        </w:rPr>
        <w:t xml:space="preserve">dans le RPAO. </w:t>
      </w:r>
    </w:p>
    <w:p w14:paraId="6245672F" w14:textId="77777777" w:rsidR="003C6E42" w:rsidRPr="006D07EA" w:rsidRDefault="003C6E42" w:rsidP="003C6E42">
      <w:pPr>
        <w:pStyle w:val="CM99"/>
        <w:ind w:left="623" w:hanging="622"/>
        <w:jc w:val="both"/>
        <w:rPr>
          <w:rFonts w:ascii="Times New Roman" w:hAnsi="Times New Roman" w:cs="Times New Roman"/>
          <w:color w:val="211E1E"/>
        </w:rPr>
      </w:pPr>
      <w:r w:rsidRPr="006D07EA">
        <w:rPr>
          <w:rFonts w:ascii="Times New Roman" w:hAnsi="Times New Roman" w:cs="Times New Roman"/>
          <w:b/>
          <w:color w:val="211E1E"/>
        </w:rPr>
        <w:t>32.3</w:t>
      </w:r>
      <w:r w:rsidRPr="006D07EA">
        <w:rPr>
          <w:rFonts w:ascii="Times New Roman" w:hAnsi="Times New Roman" w:cs="Times New Roman"/>
          <w:color w:val="211E1E"/>
        </w:rPr>
        <w:t xml:space="preserve">. </w:t>
      </w:r>
      <w:r w:rsidRPr="006D07EA">
        <w:rPr>
          <w:rFonts w:ascii="Times New Roman" w:hAnsi="Times New Roman" w:cs="Times New Roman"/>
          <w:color w:val="211E1E"/>
        </w:rPr>
        <w:tab/>
        <w:t xml:space="preserve">L’effet estimé des formules de révision des prix figurant dans les CCAG et CCAP, appliquées durant la période d’exécution du Marché, ne sera pas pris en considération lors de l’évaluation des offres. </w:t>
      </w:r>
    </w:p>
    <w:p w14:paraId="1B945FF3" w14:textId="77777777" w:rsidR="003C6E42" w:rsidRPr="006D07EA" w:rsidRDefault="003C6E42" w:rsidP="003C6E42">
      <w:pPr>
        <w:pStyle w:val="CM99"/>
        <w:ind w:left="623" w:hanging="622"/>
        <w:jc w:val="both"/>
        <w:rPr>
          <w:rFonts w:ascii="Times New Roman" w:hAnsi="Times New Roman" w:cs="Times New Roman"/>
          <w:color w:val="211E1E"/>
        </w:rPr>
      </w:pPr>
      <w:r w:rsidRPr="006D07EA">
        <w:rPr>
          <w:rFonts w:ascii="Times New Roman" w:hAnsi="Times New Roman" w:cs="Times New Roman"/>
          <w:b/>
          <w:color w:val="211E1E"/>
        </w:rPr>
        <w:t>32.4</w:t>
      </w:r>
      <w:r w:rsidRPr="006D07EA">
        <w:rPr>
          <w:rFonts w:ascii="Times New Roman" w:hAnsi="Times New Roman" w:cs="Times New Roman"/>
          <w:color w:val="211E1E"/>
        </w:rPr>
        <w:t xml:space="preserve">. </w:t>
      </w:r>
      <w:r w:rsidRPr="006D07EA">
        <w:rPr>
          <w:rFonts w:ascii="Times New Roman" w:hAnsi="Times New Roman" w:cs="Times New Roman"/>
          <w:color w:val="211E1E"/>
        </w:rPr>
        <w:tab/>
        <w:t>Si l’offre évaluée la moins-</w:t>
      </w:r>
      <w:proofErr w:type="spellStart"/>
      <w:r w:rsidRPr="006D07EA">
        <w:rPr>
          <w:rFonts w:ascii="Times New Roman" w:hAnsi="Times New Roman" w:cs="Times New Roman"/>
          <w:color w:val="211E1E"/>
        </w:rPr>
        <w:t>disante</w:t>
      </w:r>
      <w:proofErr w:type="spellEnd"/>
      <w:r w:rsidRPr="006D07EA">
        <w:rPr>
          <w:rFonts w:ascii="Times New Roman" w:hAnsi="Times New Roman" w:cs="Times New Roman"/>
          <w:color w:val="211E1E"/>
        </w:rPr>
        <w:t xml:space="preserve"> est jugée anormalement basse ou est fortement déséquilibrée par rapport à l’estimation du </w:t>
      </w:r>
      <w:r w:rsidRPr="006D07EA">
        <w:rPr>
          <w:rFonts w:ascii="Times New Roman" w:hAnsi="Times New Roman" w:cs="Times New Roman"/>
        </w:rPr>
        <w:t>Maître d’Ouvrage</w:t>
      </w:r>
      <w:r w:rsidRPr="006D07EA">
        <w:rPr>
          <w:rFonts w:ascii="Times New Roman" w:hAnsi="Times New Roman" w:cs="Times New Roman"/>
          <w:color w:val="211E1E"/>
        </w:rPr>
        <w:t xml:space="preserve"> des travaux à exécuter dans le cadre du Marché, </w:t>
      </w:r>
      <w:r w:rsidRPr="006D07EA">
        <w:rPr>
          <w:rFonts w:ascii="Times New Roman" w:hAnsi="Times New Roman" w:cs="Times New Roman"/>
          <w:color w:val="211E1E"/>
        </w:rPr>
        <w:lastRenderedPageBreak/>
        <w:t>la sous-commission d’analyse peut à partir du sous-détail de prix fourni par le soumissionnaire pour n’importe quel élément, ou pour tous les éléments du Détail quantitatif et estimatif, vérifier si ces prix sont compatibles avec les méthodes de construction et le calendrier proposé. Au cas où les justif</w:t>
      </w:r>
      <w:r w:rsidR="00604400" w:rsidRPr="006D07EA">
        <w:rPr>
          <w:rFonts w:ascii="Times New Roman" w:hAnsi="Times New Roman" w:cs="Times New Roman"/>
          <w:color w:val="211E1E"/>
        </w:rPr>
        <w:t>icatifs présentés par le soumis</w:t>
      </w:r>
      <w:r w:rsidRPr="006D07EA">
        <w:rPr>
          <w:rFonts w:ascii="Times New Roman" w:hAnsi="Times New Roman" w:cs="Times New Roman"/>
          <w:color w:val="211E1E"/>
        </w:rPr>
        <w:t xml:space="preserve">sionnaire ne lui semblent pas satisfaisants, </w:t>
      </w:r>
      <w:r w:rsidRPr="006D07EA">
        <w:rPr>
          <w:rFonts w:ascii="Times New Roman" w:hAnsi="Times New Roman" w:cs="Times New Roman"/>
        </w:rPr>
        <w:t>le Maître d’Ouvrage</w:t>
      </w:r>
      <w:r w:rsidR="000A4BCF" w:rsidRPr="006D07EA">
        <w:rPr>
          <w:rFonts w:ascii="Times New Roman" w:hAnsi="Times New Roman" w:cs="Times New Roman"/>
        </w:rPr>
        <w:t xml:space="preserve"> </w:t>
      </w:r>
      <w:r w:rsidRPr="006D07EA">
        <w:rPr>
          <w:rFonts w:ascii="Times New Roman" w:hAnsi="Times New Roman" w:cs="Times New Roman"/>
          <w:color w:val="211E1E"/>
        </w:rPr>
        <w:t xml:space="preserve">peut rejeter ladite offre avec avis systématique de l’ARMP en application de la </w:t>
      </w:r>
      <w:r w:rsidRPr="00C74755">
        <w:rPr>
          <w:rFonts w:ascii="Times New Roman" w:hAnsi="Times New Roman" w:cs="Times New Roman"/>
          <w:color w:val="211E1E"/>
        </w:rPr>
        <w:t>circulaire N°002/CAB/PM du 31/01/2011.</w:t>
      </w:r>
      <w:r w:rsidRPr="006D07EA">
        <w:rPr>
          <w:rFonts w:ascii="Times New Roman" w:hAnsi="Times New Roman" w:cs="Times New Roman"/>
          <w:color w:val="211E1E"/>
        </w:rPr>
        <w:t xml:space="preserve"> </w:t>
      </w:r>
    </w:p>
    <w:p w14:paraId="2631BA01" w14:textId="77777777" w:rsidR="003C6E42" w:rsidRPr="006D07EA" w:rsidRDefault="003C6E42" w:rsidP="003C6E42">
      <w:pPr>
        <w:pStyle w:val="CM98"/>
        <w:spacing w:after="0"/>
        <w:ind w:left="1248" w:hanging="1247"/>
        <w:jc w:val="both"/>
        <w:outlineLvl w:val="1"/>
        <w:rPr>
          <w:rFonts w:ascii="Times New Roman" w:hAnsi="Times New Roman" w:cs="Times New Roman"/>
          <w:color w:val="211E1E"/>
        </w:rPr>
      </w:pPr>
      <w:bookmarkStart w:id="37" w:name="_Toc188773371"/>
      <w:r w:rsidRPr="006D07EA">
        <w:rPr>
          <w:rFonts w:ascii="Times New Roman" w:hAnsi="Times New Roman" w:cs="Times New Roman"/>
          <w:b/>
          <w:bCs/>
          <w:color w:val="211E1E"/>
        </w:rPr>
        <w:t>Article 33 :</w:t>
      </w:r>
      <w:r w:rsidR="00BE3400" w:rsidRPr="006D07EA">
        <w:rPr>
          <w:rFonts w:ascii="Times New Roman" w:hAnsi="Times New Roman" w:cs="Times New Roman"/>
          <w:b/>
          <w:bCs/>
          <w:color w:val="211E1E"/>
        </w:rPr>
        <w:t xml:space="preserve"> Préférence accordée aux soumis</w:t>
      </w:r>
      <w:r w:rsidRPr="006D07EA">
        <w:rPr>
          <w:rFonts w:ascii="Times New Roman" w:hAnsi="Times New Roman" w:cs="Times New Roman"/>
          <w:b/>
          <w:bCs/>
          <w:color w:val="211E1E"/>
        </w:rPr>
        <w:t>sionnaires nationaux</w:t>
      </w:r>
      <w:bookmarkEnd w:id="37"/>
    </w:p>
    <w:p w14:paraId="5CB99233" w14:textId="77777777" w:rsidR="003C6E42" w:rsidRPr="006D07EA" w:rsidRDefault="003C6E42" w:rsidP="003C6E42">
      <w:pPr>
        <w:pStyle w:val="CM102"/>
        <w:spacing w:after="0"/>
        <w:jc w:val="both"/>
        <w:rPr>
          <w:rFonts w:ascii="Times New Roman" w:hAnsi="Times New Roman" w:cs="Times New Roman"/>
          <w:color w:val="211E1E"/>
        </w:rPr>
      </w:pPr>
      <w:r w:rsidRPr="006D07EA">
        <w:rPr>
          <w:rFonts w:ascii="Times New Roman" w:hAnsi="Times New Roman" w:cs="Times New Roman"/>
          <w:color w:val="211E1E"/>
        </w:rPr>
        <w:t xml:space="preserve">Si cette disposition est mentionnée dans le RPAO, les entrepreneurs nationaux peuvent bénéficier d’une marge de préférence nationale telle que prévue par le Code des Marchés Publics aux fins d’évaluation des offres. </w:t>
      </w:r>
    </w:p>
    <w:p w14:paraId="562AA690" w14:textId="77777777" w:rsidR="003C6E42" w:rsidRPr="006D07EA" w:rsidRDefault="003C6E42" w:rsidP="003C6E42">
      <w:pPr>
        <w:pStyle w:val="CM99"/>
        <w:spacing w:after="0"/>
        <w:jc w:val="center"/>
        <w:outlineLvl w:val="0"/>
        <w:rPr>
          <w:rFonts w:ascii="Times New Roman" w:hAnsi="Times New Roman" w:cs="Times New Roman"/>
          <w:b/>
          <w:bCs/>
          <w:color w:val="211E1E"/>
          <w:sz w:val="16"/>
        </w:rPr>
      </w:pPr>
      <w:bookmarkStart w:id="38" w:name="_Toc188773372"/>
    </w:p>
    <w:p w14:paraId="3D44BBB4" w14:textId="77777777" w:rsidR="003C6E42" w:rsidRPr="006D07EA" w:rsidRDefault="003C6E42" w:rsidP="003A0B94">
      <w:pPr>
        <w:pStyle w:val="CM99"/>
        <w:spacing w:after="0"/>
        <w:outlineLvl w:val="0"/>
        <w:rPr>
          <w:rFonts w:ascii="Times New Roman" w:hAnsi="Times New Roman" w:cs="Times New Roman"/>
          <w:sz w:val="12"/>
        </w:rPr>
      </w:pPr>
      <w:r w:rsidRPr="006D07EA">
        <w:rPr>
          <w:rFonts w:ascii="Times New Roman" w:hAnsi="Times New Roman" w:cs="Times New Roman"/>
          <w:b/>
          <w:bCs/>
          <w:color w:val="211E1E"/>
          <w:sz w:val="32"/>
        </w:rPr>
        <w:t>F. Attribution du Marché</w:t>
      </w:r>
      <w:bookmarkEnd w:id="38"/>
      <w:r w:rsidRPr="006D07EA">
        <w:rPr>
          <w:rFonts w:ascii="Times New Roman" w:hAnsi="Times New Roman" w:cs="Times New Roman"/>
        </w:rPr>
        <w:br/>
      </w:r>
    </w:p>
    <w:p w14:paraId="10E1B69E" w14:textId="77777777" w:rsidR="003C6E42" w:rsidRPr="006D07EA" w:rsidRDefault="003C6E42" w:rsidP="003C6E42">
      <w:pPr>
        <w:pStyle w:val="CM98"/>
        <w:jc w:val="both"/>
        <w:outlineLvl w:val="1"/>
        <w:rPr>
          <w:rFonts w:ascii="Times New Roman" w:hAnsi="Times New Roman" w:cs="Times New Roman"/>
        </w:rPr>
      </w:pPr>
      <w:bookmarkStart w:id="39" w:name="_Toc188773373"/>
      <w:r w:rsidRPr="006D07EA">
        <w:rPr>
          <w:rFonts w:ascii="Times New Roman" w:hAnsi="Times New Roman" w:cs="Times New Roman"/>
          <w:b/>
          <w:bCs/>
        </w:rPr>
        <w:t>Article 34 : Attribution</w:t>
      </w:r>
      <w:bookmarkEnd w:id="39"/>
    </w:p>
    <w:p w14:paraId="3E279727" w14:textId="77777777" w:rsidR="003C6E42" w:rsidRPr="006D07EA" w:rsidRDefault="003C6E42" w:rsidP="003C6E42">
      <w:pPr>
        <w:pStyle w:val="CM99"/>
        <w:spacing w:after="178"/>
        <w:ind w:left="623" w:hanging="622"/>
        <w:jc w:val="both"/>
        <w:rPr>
          <w:rFonts w:ascii="Times New Roman" w:hAnsi="Times New Roman" w:cs="Times New Roman"/>
        </w:rPr>
      </w:pPr>
      <w:r w:rsidRPr="006D07EA">
        <w:rPr>
          <w:rFonts w:ascii="Times New Roman" w:hAnsi="Times New Roman" w:cs="Times New Roman"/>
          <w:b/>
        </w:rPr>
        <w:t>34.1.</w:t>
      </w:r>
      <w:r w:rsidRPr="006D07EA">
        <w:rPr>
          <w:rFonts w:ascii="Times New Roman" w:hAnsi="Times New Roman" w:cs="Times New Roman"/>
        </w:rPr>
        <w:tab/>
        <w:t>Le Maître d’Ouvrage attribuera le Marché au Soumissionnaire dont l’offre a été reconnue conforme pour l’essentiel au Dossier d’Appel d’offres et qui dispose des capacités techniques e</w:t>
      </w:r>
      <w:r w:rsidR="00BE3400" w:rsidRPr="006D07EA">
        <w:rPr>
          <w:rFonts w:ascii="Times New Roman" w:hAnsi="Times New Roman" w:cs="Times New Roman"/>
        </w:rPr>
        <w:t>t financières requises pour exé</w:t>
      </w:r>
      <w:r w:rsidRPr="006D07EA">
        <w:rPr>
          <w:rFonts w:ascii="Times New Roman" w:hAnsi="Times New Roman" w:cs="Times New Roman"/>
        </w:rPr>
        <w:t>cuter le Marché de façon satisfaisante et dont l’offre a été évaluée la moins-</w:t>
      </w:r>
      <w:proofErr w:type="spellStart"/>
      <w:r w:rsidRPr="006D07EA">
        <w:rPr>
          <w:rFonts w:ascii="Times New Roman" w:hAnsi="Times New Roman" w:cs="Times New Roman"/>
        </w:rPr>
        <w:t>disante</w:t>
      </w:r>
      <w:proofErr w:type="spellEnd"/>
      <w:r w:rsidRPr="006D07EA">
        <w:rPr>
          <w:rFonts w:ascii="Times New Roman" w:hAnsi="Times New Roman" w:cs="Times New Roman"/>
        </w:rPr>
        <w:t xml:space="preserve"> en incluant le cas échéant les rabais proposés. </w:t>
      </w:r>
    </w:p>
    <w:p w14:paraId="0FDE7F26" w14:textId="77777777" w:rsidR="003C6E42" w:rsidRPr="006D07EA" w:rsidRDefault="003C6E42" w:rsidP="003C6E42">
      <w:pPr>
        <w:pStyle w:val="CM99"/>
        <w:spacing w:after="178"/>
        <w:ind w:left="623" w:hanging="622"/>
        <w:jc w:val="both"/>
        <w:rPr>
          <w:rFonts w:ascii="Times New Roman" w:hAnsi="Times New Roman" w:cs="Times New Roman"/>
        </w:rPr>
      </w:pPr>
      <w:r w:rsidRPr="006D07EA">
        <w:rPr>
          <w:rFonts w:ascii="Times New Roman" w:hAnsi="Times New Roman" w:cs="Times New Roman"/>
          <w:b/>
        </w:rPr>
        <w:t>34.2.</w:t>
      </w:r>
      <w:r w:rsidRPr="006D07EA">
        <w:rPr>
          <w:rFonts w:ascii="Times New Roman" w:hAnsi="Times New Roman" w:cs="Times New Roman"/>
        </w:rPr>
        <w:tab/>
        <w:t>Si, selon l’Article 13.2 du RGAO, l’appel d’offres porte sur plusieurs lots, l’offre la moins</w:t>
      </w:r>
      <w:r w:rsidR="0077197E" w:rsidRPr="006D07EA">
        <w:rPr>
          <w:rFonts w:ascii="Times New Roman" w:hAnsi="Times New Roman" w:cs="Times New Roman"/>
        </w:rPr>
        <w:t>-</w:t>
      </w:r>
      <w:proofErr w:type="spellStart"/>
      <w:r w:rsidRPr="006D07EA">
        <w:rPr>
          <w:rFonts w:ascii="Times New Roman" w:hAnsi="Times New Roman" w:cs="Times New Roman"/>
        </w:rPr>
        <w:t>disant</w:t>
      </w:r>
      <w:r w:rsidR="0077197E" w:rsidRPr="006D07EA">
        <w:rPr>
          <w:rFonts w:ascii="Times New Roman" w:hAnsi="Times New Roman" w:cs="Times New Roman"/>
        </w:rPr>
        <w:t>e</w:t>
      </w:r>
      <w:proofErr w:type="spellEnd"/>
      <w:r w:rsidRPr="006D07EA">
        <w:rPr>
          <w:rFonts w:ascii="Times New Roman" w:hAnsi="Times New Roman" w:cs="Times New Roman"/>
        </w:rPr>
        <w:t xml:space="preserve"> sera déterminée en évaluant ce marché en liaison avec les autres lots à attribuer concurremment, en prenant en compte les ra</w:t>
      </w:r>
      <w:r w:rsidR="00BE3400" w:rsidRPr="006D07EA">
        <w:rPr>
          <w:rFonts w:ascii="Times New Roman" w:hAnsi="Times New Roman" w:cs="Times New Roman"/>
        </w:rPr>
        <w:t>bais offerts par les soumission</w:t>
      </w:r>
      <w:r w:rsidRPr="006D07EA">
        <w:rPr>
          <w:rFonts w:ascii="Times New Roman" w:hAnsi="Times New Roman" w:cs="Times New Roman"/>
        </w:rPr>
        <w:t xml:space="preserve">naires en cas d’attribution de plus d’un lot, ainsi que de leur plan de charges au moment de l’attribution. </w:t>
      </w:r>
      <w:bookmarkStart w:id="40" w:name="_Toc188773374"/>
    </w:p>
    <w:p w14:paraId="65C08F52" w14:textId="77777777" w:rsidR="003C6E42" w:rsidRPr="006D07EA" w:rsidRDefault="003C6E42" w:rsidP="003C6E42">
      <w:pPr>
        <w:pStyle w:val="CM2"/>
        <w:spacing w:line="240" w:lineRule="auto"/>
        <w:jc w:val="both"/>
        <w:outlineLvl w:val="1"/>
        <w:rPr>
          <w:rFonts w:ascii="Times New Roman" w:hAnsi="Times New Roman" w:cs="Times New Roman"/>
        </w:rPr>
      </w:pPr>
      <w:r w:rsidRPr="006D07EA">
        <w:rPr>
          <w:rFonts w:ascii="Times New Roman" w:hAnsi="Times New Roman" w:cs="Times New Roman"/>
          <w:b/>
          <w:bCs/>
        </w:rPr>
        <w:t xml:space="preserve">Article 35 : Droit de </w:t>
      </w:r>
      <w:r w:rsidRPr="006D07EA">
        <w:rPr>
          <w:rFonts w:ascii="Times New Roman" w:hAnsi="Times New Roman" w:cs="Times New Roman"/>
          <w:b/>
        </w:rPr>
        <w:t xml:space="preserve">l’Autorité Contractante </w:t>
      </w:r>
      <w:r w:rsidRPr="006D07EA">
        <w:rPr>
          <w:rFonts w:ascii="Times New Roman" w:hAnsi="Times New Roman" w:cs="Times New Roman"/>
          <w:b/>
          <w:bCs/>
        </w:rPr>
        <w:t>de dé</w:t>
      </w:r>
      <w:r w:rsidR="00BE3400" w:rsidRPr="006D07EA">
        <w:rPr>
          <w:rFonts w:ascii="Times New Roman" w:hAnsi="Times New Roman" w:cs="Times New Roman"/>
          <w:b/>
          <w:bCs/>
        </w:rPr>
        <w:t>clarer un Appel d’Offres infruc</w:t>
      </w:r>
      <w:r w:rsidRPr="006D07EA">
        <w:rPr>
          <w:rFonts w:ascii="Times New Roman" w:hAnsi="Times New Roman" w:cs="Times New Roman"/>
          <w:b/>
          <w:bCs/>
        </w:rPr>
        <w:t>tueux ou d’annuler une procédure</w:t>
      </w:r>
      <w:bookmarkEnd w:id="40"/>
    </w:p>
    <w:p w14:paraId="274737AC" w14:textId="77777777" w:rsidR="003C6E42" w:rsidRPr="006D07EA" w:rsidRDefault="003C6E42" w:rsidP="003C6E42">
      <w:pPr>
        <w:pStyle w:val="CM99"/>
        <w:spacing w:before="120" w:after="240"/>
        <w:jc w:val="both"/>
        <w:rPr>
          <w:rFonts w:ascii="Times New Roman" w:hAnsi="Times New Roman" w:cs="Times New Roman"/>
        </w:rPr>
      </w:pPr>
      <w:r w:rsidRPr="006D07EA">
        <w:rPr>
          <w:rFonts w:ascii="Times New Roman" w:hAnsi="Times New Roman" w:cs="Times New Roman"/>
        </w:rPr>
        <w:t xml:space="preserve">Le Maître d’Ouvrage se réserve le droit d’annuler une procédure d’Appel d’Offres après autorisation du Ministre Délégué à la Présidence chargé des Marchés Publics lorsque les offres ont été ouvertes ou de déclarer un Appel d’Offres infructueux après avis de la commission des marchés compétente, sans qu’il y’ait lieu à réclamation. </w:t>
      </w:r>
    </w:p>
    <w:p w14:paraId="722F9720" w14:textId="77777777" w:rsidR="003C6E42" w:rsidRPr="006D07EA" w:rsidRDefault="003C6E42" w:rsidP="003C6E42">
      <w:pPr>
        <w:pStyle w:val="CM98"/>
        <w:spacing w:after="0"/>
        <w:jc w:val="both"/>
        <w:outlineLvl w:val="1"/>
        <w:rPr>
          <w:rFonts w:ascii="Times New Roman" w:hAnsi="Times New Roman" w:cs="Times New Roman"/>
        </w:rPr>
      </w:pPr>
      <w:bookmarkStart w:id="41" w:name="_Toc188773375"/>
      <w:r w:rsidRPr="006D07EA">
        <w:rPr>
          <w:rFonts w:ascii="Times New Roman" w:hAnsi="Times New Roman" w:cs="Times New Roman"/>
          <w:b/>
          <w:bCs/>
        </w:rPr>
        <w:t>Article 36 : Notification de l’attribution du marché</w:t>
      </w:r>
      <w:bookmarkEnd w:id="41"/>
    </w:p>
    <w:p w14:paraId="26C59811" w14:textId="77777777" w:rsidR="003C6E42" w:rsidRPr="006D07EA" w:rsidRDefault="003C6E42" w:rsidP="003C6E42">
      <w:pPr>
        <w:pStyle w:val="CM99"/>
        <w:spacing w:after="0"/>
        <w:jc w:val="both"/>
        <w:rPr>
          <w:rFonts w:ascii="Times New Roman" w:hAnsi="Times New Roman" w:cs="Times New Roman"/>
        </w:rPr>
      </w:pPr>
      <w:r w:rsidRPr="006D07EA">
        <w:rPr>
          <w:rFonts w:ascii="Times New Roman" w:hAnsi="Times New Roman" w:cs="Times New Roman"/>
        </w:rPr>
        <w:t xml:space="preserve">Avant l’expiration du délai de validité des offres fixé par le RPAO, le Maître d’Ouvrage notifiera à l’attributaire du Marché par télécopie confirmée par lettre recommandée ou par tout autre moyen que sa soumission a été retenue. Cette lettre indiquera le montant que le Maître d’Ouvrage paiera à l’Entrepreneur au titre de l’exécution des travaux et le délai d’exécution. </w:t>
      </w:r>
    </w:p>
    <w:p w14:paraId="05679E52" w14:textId="77777777" w:rsidR="003C6E42" w:rsidRPr="006D07EA" w:rsidRDefault="003C6E42" w:rsidP="003C6E42">
      <w:pPr>
        <w:pStyle w:val="Default"/>
        <w:rPr>
          <w:rFonts w:ascii="Times New Roman" w:hAnsi="Times New Roman" w:cs="Times New Roman"/>
          <w:sz w:val="10"/>
        </w:rPr>
      </w:pPr>
      <w:bookmarkStart w:id="42" w:name="_Toc188773376"/>
    </w:p>
    <w:p w14:paraId="7331509B" w14:textId="77777777" w:rsidR="003C6E42" w:rsidRPr="006D07EA" w:rsidRDefault="003C6E42" w:rsidP="003C6E42">
      <w:pPr>
        <w:pStyle w:val="CM98"/>
        <w:ind w:left="1248" w:hanging="1247"/>
        <w:jc w:val="both"/>
        <w:outlineLvl w:val="1"/>
        <w:rPr>
          <w:rFonts w:ascii="Times New Roman" w:hAnsi="Times New Roman" w:cs="Times New Roman"/>
        </w:rPr>
      </w:pPr>
      <w:r w:rsidRPr="006D07EA">
        <w:rPr>
          <w:rFonts w:ascii="Times New Roman" w:hAnsi="Times New Roman" w:cs="Times New Roman"/>
          <w:b/>
          <w:bCs/>
        </w:rPr>
        <w:t>Article 37 : Pu</w:t>
      </w:r>
      <w:r w:rsidR="00BE3400" w:rsidRPr="006D07EA">
        <w:rPr>
          <w:rFonts w:ascii="Times New Roman" w:hAnsi="Times New Roman" w:cs="Times New Roman"/>
          <w:b/>
          <w:bCs/>
        </w:rPr>
        <w:t>blication des résultats d’attri</w:t>
      </w:r>
      <w:r w:rsidRPr="006D07EA">
        <w:rPr>
          <w:rFonts w:ascii="Times New Roman" w:hAnsi="Times New Roman" w:cs="Times New Roman"/>
          <w:b/>
          <w:bCs/>
        </w:rPr>
        <w:t>bution du marché et recours</w:t>
      </w:r>
      <w:bookmarkEnd w:id="42"/>
    </w:p>
    <w:p w14:paraId="45EE3994" w14:textId="77777777" w:rsidR="003C6E42" w:rsidRPr="006D07EA" w:rsidRDefault="003C6E42" w:rsidP="003C6E42">
      <w:pPr>
        <w:pStyle w:val="CM42"/>
        <w:spacing w:after="178" w:line="240" w:lineRule="auto"/>
        <w:ind w:left="623" w:hanging="622"/>
        <w:jc w:val="both"/>
        <w:rPr>
          <w:rFonts w:ascii="Times New Roman" w:hAnsi="Times New Roman" w:cs="Times New Roman"/>
        </w:rPr>
      </w:pPr>
      <w:r w:rsidRPr="006D07EA">
        <w:rPr>
          <w:rFonts w:ascii="Times New Roman" w:hAnsi="Times New Roman" w:cs="Times New Roman"/>
          <w:b/>
        </w:rPr>
        <w:t>37.7.</w:t>
      </w:r>
      <w:r w:rsidRPr="006D07EA">
        <w:rPr>
          <w:rFonts w:ascii="Times New Roman" w:hAnsi="Times New Roman" w:cs="Times New Roman"/>
        </w:rPr>
        <w:tab/>
        <w:t>Le Maître d’Ouvrage communique à tout soumissionnaire ou administration concernée, sur requête à lui adressée dans un délai maximal de cinq (5) jours après la publication des résultats d’attri</w:t>
      </w:r>
      <w:r w:rsidR="00BE3400" w:rsidRPr="006D07EA">
        <w:rPr>
          <w:rFonts w:ascii="Times New Roman" w:hAnsi="Times New Roman" w:cs="Times New Roman"/>
        </w:rPr>
        <w:t>bution, le rapport de l’observa</w:t>
      </w:r>
      <w:r w:rsidRPr="006D07EA">
        <w:rPr>
          <w:rFonts w:ascii="Times New Roman" w:hAnsi="Times New Roman" w:cs="Times New Roman"/>
        </w:rPr>
        <w:t xml:space="preserve">teur indépendant ainsi que le procès-verbal de la séance d’attribution du marché y relatif auquel est annexé le rapport d’analyse des offres. </w:t>
      </w:r>
    </w:p>
    <w:p w14:paraId="5F23B290" w14:textId="77777777" w:rsidR="003C6E42" w:rsidRPr="006D07EA" w:rsidRDefault="003C6E42" w:rsidP="003C6E42">
      <w:pPr>
        <w:pStyle w:val="CM99"/>
        <w:spacing w:after="178"/>
        <w:ind w:left="623" w:hanging="622"/>
        <w:jc w:val="both"/>
        <w:rPr>
          <w:rFonts w:ascii="Times New Roman" w:hAnsi="Times New Roman" w:cs="Times New Roman"/>
        </w:rPr>
      </w:pPr>
      <w:r w:rsidRPr="006D07EA">
        <w:rPr>
          <w:rFonts w:ascii="Times New Roman" w:hAnsi="Times New Roman" w:cs="Times New Roman"/>
          <w:b/>
        </w:rPr>
        <w:t>37.2.</w:t>
      </w:r>
      <w:r w:rsidRPr="006D07EA">
        <w:rPr>
          <w:rFonts w:ascii="Times New Roman" w:hAnsi="Times New Roman" w:cs="Times New Roman"/>
        </w:rPr>
        <w:tab/>
        <w:t>Le Maître d’Ouvrage est tenu de communiquer les motifs de rejet des offres des sou</w:t>
      </w:r>
      <w:r w:rsidRPr="006D07EA">
        <w:rPr>
          <w:rFonts w:ascii="Times New Roman" w:hAnsi="Times New Roman" w:cs="Times New Roman"/>
        </w:rPr>
        <w:softHyphen/>
        <w:t xml:space="preserve">missionnaires concernés qui en font la demande. </w:t>
      </w:r>
    </w:p>
    <w:p w14:paraId="7786294F" w14:textId="77777777" w:rsidR="003C6E42" w:rsidRPr="006D07EA" w:rsidRDefault="003C6E42" w:rsidP="003C6E42">
      <w:pPr>
        <w:pStyle w:val="CM99"/>
        <w:spacing w:after="178"/>
        <w:ind w:left="623" w:hanging="622"/>
        <w:jc w:val="both"/>
        <w:rPr>
          <w:rFonts w:ascii="Times New Roman" w:hAnsi="Times New Roman" w:cs="Times New Roman"/>
        </w:rPr>
      </w:pPr>
      <w:r w:rsidRPr="006D07EA">
        <w:rPr>
          <w:rFonts w:ascii="Times New Roman" w:hAnsi="Times New Roman" w:cs="Times New Roman"/>
          <w:b/>
        </w:rPr>
        <w:t>37.3.</w:t>
      </w:r>
      <w:r w:rsidRPr="006D07EA">
        <w:rPr>
          <w:rFonts w:ascii="Times New Roman" w:hAnsi="Times New Roman" w:cs="Times New Roman"/>
        </w:rPr>
        <w:tab/>
        <w:t xml:space="preserve">Après la publication du résultat de l’attribution, les offres non retirées dans un délai maximal de quinze (15) jours seront détruites, sans qu’il y ait lieu à réclamation, à l’exception de l’exemplaire destiné à l’organisme chargé de la régulation des marchés publics. </w:t>
      </w:r>
    </w:p>
    <w:p w14:paraId="70EBA439" w14:textId="77777777" w:rsidR="003C6E42" w:rsidRPr="006D07EA" w:rsidRDefault="003C6E42" w:rsidP="003C6E42">
      <w:pPr>
        <w:pStyle w:val="CM99"/>
        <w:spacing w:after="178"/>
        <w:ind w:left="623" w:hanging="622"/>
        <w:jc w:val="both"/>
        <w:rPr>
          <w:rFonts w:ascii="Times New Roman" w:hAnsi="Times New Roman" w:cs="Times New Roman"/>
        </w:rPr>
      </w:pPr>
      <w:r w:rsidRPr="006D07EA">
        <w:rPr>
          <w:rFonts w:ascii="Times New Roman" w:hAnsi="Times New Roman" w:cs="Times New Roman"/>
          <w:b/>
        </w:rPr>
        <w:t>37.4.</w:t>
      </w:r>
      <w:r w:rsidRPr="006D07EA">
        <w:rPr>
          <w:rFonts w:ascii="Times New Roman" w:hAnsi="Times New Roman" w:cs="Times New Roman"/>
        </w:rPr>
        <w:tab/>
        <w:t>En cas de recou</w:t>
      </w:r>
      <w:r w:rsidR="00BE3400" w:rsidRPr="006D07EA">
        <w:rPr>
          <w:rFonts w:ascii="Times New Roman" w:hAnsi="Times New Roman" w:cs="Times New Roman"/>
        </w:rPr>
        <w:t>rs, il doit être adressé à l’au</w:t>
      </w:r>
      <w:r w:rsidRPr="006D07EA">
        <w:rPr>
          <w:rFonts w:ascii="Times New Roman" w:hAnsi="Times New Roman" w:cs="Times New Roman"/>
        </w:rPr>
        <w:t xml:space="preserve">torité chargée des marchés publics, avec copies à l’organisme chargé de la régulation des marchés publics, au Maître d’Ouvrage et au président de la commission de passation des marchés. </w:t>
      </w:r>
    </w:p>
    <w:p w14:paraId="1B080789" w14:textId="77777777" w:rsidR="003C6E42" w:rsidRPr="006D07EA" w:rsidRDefault="003C6E42" w:rsidP="003C6E42">
      <w:pPr>
        <w:pStyle w:val="CM99"/>
        <w:spacing w:after="178"/>
        <w:jc w:val="both"/>
        <w:rPr>
          <w:rFonts w:ascii="Times New Roman" w:hAnsi="Times New Roman" w:cs="Times New Roman"/>
        </w:rPr>
      </w:pPr>
      <w:r w:rsidRPr="006D07EA">
        <w:rPr>
          <w:rFonts w:ascii="Times New Roman" w:hAnsi="Times New Roman" w:cs="Times New Roman"/>
        </w:rPr>
        <w:lastRenderedPageBreak/>
        <w:t xml:space="preserve">Il doit intervenir dans un délai maximum de cinq (05) jours ouvrables après la publication des résultats. </w:t>
      </w:r>
    </w:p>
    <w:p w14:paraId="1E15CABE" w14:textId="77777777" w:rsidR="003C6E42" w:rsidRPr="006D07EA" w:rsidRDefault="003C6E42" w:rsidP="003C6E42">
      <w:pPr>
        <w:pStyle w:val="CM98"/>
        <w:spacing w:after="120"/>
        <w:jc w:val="both"/>
        <w:outlineLvl w:val="1"/>
        <w:rPr>
          <w:rFonts w:ascii="Times New Roman" w:hAnsi="Times New Roman" w:cs="Times New Roman"/>
        </w:rPr>
      </w:pPr>
      <w:bookmarkStart w:id="43" w:name="_Toc188773377"/>
      <w:r w:rsidRPr="006D07EA">
        <w:rPr>
          <w:rFonts w:ascii="Times New Roman" w:hAnsi="Times New Roman" w:cs="Times New Roman"/>
          <w:b/>
          <w:bCs/>
        </w:rPr>
        <w:t>Article 38 : Signature du marché</w:t>
      </w:r>
      <w:bookmarkEnd w:id="43"/>
    </w:p>
    <w:p w14:paraId="04CB88C8" w14:textId="3757D1E3" w:rsidR="003C6E42" w:rsidRPr="006D07EA" w:rsidRDefault="003C6E42" w:rsidP="00BC30B7">
      <w:pPr>
        <w:pStyle w:val="CM99"/>
        <w:ind w:left="623" w:hanging="622"/>
        <w:jc w:val="both"/>
        <w:rPr>
          <w:rFonts w:ascii="Times New Roman" w:hAnsi="Times New Roman" w:cs="Times New Roman"/>
        </w:rPr>
      </w:pPr>
      <w:r w:rsidRPr="006D07EA">
        <w:rPr>
          <w:rFonts w:ascii="Times New Roman" w:hAnsi="Times New Roman" w:cs="Times New Roman"/>
          <w:b/>
        </w:rPr>
        <w:t>38.1</w:t>
      </w:r>
      <w:r w:rsidRPr="006D07EA">
        <w:rPr>
          <w:rFonts w:ascii="Times New Roman" w:hAnsi="Times New Roman" w:cs="Times New Roman"/>
        </w:rPr>
        <w:t xml:space="preserve">. </w:t>
      </w:r>
      <w:r w:rsidRPr="006D07EA">
        <w:rPr>
          <w:rFonts w:ascii="Times New Roman" w:hAnsi="Times New Roman" w:cs="Times New Roman"/>
        </w:rPr>
        <w:tab/>
      </w:r>
      <w:r w:rsidR="00BC30B7">
        <w:rPr>
          <w:rFonts w:ascii="Times New Roman" w:hAnsi="Times New Roman" w:cs="Times New Roman"/>
        </w:rPr>
        <w:t>Le Maitre d’ouvrage dispose d’un délai d’un délai de cinq (5) jours pour la signature du marché à compter de la date de souscription par l’attributaire du projet de marché</w:t>
      </w:r>
      <w:r w:rsidRPr="006D07EA">
        <w:rPr>
          <w:rFonts w:ascii="Times New Roman" w:hAnsi="Times New Roman" w:cs="Times New Roman"/>
        </w:rPr>
        <w:t xml:space="preserve">. </w:t>
      </w:r>
    </w:p>
    <w:p w14:paraId="0F4B1F00" w14:textId="6EF63378" w:rsidR="003C6E42" w:rsidRPr="006D07EA" w:rsidRDefault="00BC30B7" w:rsidP="003C6E42">
      <w:pPr>
        <w:pStyle w:val="CM99"/>
        <w:ind w:left="623" w:hanging="622"/>
        <w:jc w:val="both"/>
        <w:rPr>
          <w:rFonts w:ascii="Times New Roman" w:hAnsi="Times New Roman" w:cs="Times New Roman"/>
        </w:rPr>
      </w:pPr>
      <w:r>
        <w:rPr>
          <w:rFonts w:ascii="Times New Roman" w:hAnsi="Times New Roman" w:cs="Times New Roman"/>
          <w:b/>
        </w:rPr>
        <w:t>38.2</w:t>
      </w:r>
      <w:r w:rsidR="003C6E42" w:rsidRPr="006D07EA">
        <w:rPr>
          <w:rFonts w:ascii="Times New Roman" w:hAnsi="Times New Roman" w:cs="Times New Roman"/>
          <w:b/>
        </w:rPr>
        <w:t>.</w:t>
      </w:r>
      <w:r w:rsidR="003C6E42" w:rsidRPr="006D07EA">
        <w:rPr>
          <w:rFonts w:ascii="Times New Roman" w:hAnsi="Times New Roman" w:cs="Times New Roman"/>
        </w:rPr>
        <w:tab/>
        <w:t xml:space="preserve">Le marché doit être notifié à son titulaire dans les cinq (5) jours qui suivent la date de sa signature. </w:t>
      </w:r>
    </w:p>
    <w:p w14:paraId="4FF0FB45" w14:textId="77777777" w:rsidR="003C6E42" w:rsidRPr="006D07EA" w:rsidRDefault="003C6E42" w:rsidP="003C6E42">
      <w:pPr>
        <w:pStyle w:val="CM98"/>
        <w:spacing w:after="273"/>
        <w:jc w:val="both"/>
        <w:outlineLvl w:val="1"/>
        <w:rPr>
          <w:rFonts w:ascii="Times New Roman" w:hAnsi="Times New Roman" w:cs="Times New Roman"/>
        </w:rPr>
      </w:pPr>
      <w:bookmarkStart w:id="44" w:name="_Toc188773378"/>
      <w:r w:rsidRPr="006D07EA">
        <w:rPr>
          <w:rFonts w:ascii="Times New Roman" w:hAnsi="Times New Roman" w:cs="Times New Roman"/>
          <w:b/>
          <w:bCs/>
        </w:rPr>
        <w:t>Article 39 : Cautionnement définitif</w:t>
      </w:r>
      <w:bookmarkEnd w:id="44"/>
    </w:p>
    <w:p w14:paraId="6AE46FB7" w14:textId="77777777" w:rsidR="003C6E42" w:rsidRPr="006D07EA" w:rsidRDefault="003C6E42" w:rsidP="003C6E42">
      <w:pPr>
        <w:pStyle w:val="CM122"/>
        <w:spacing w:after="0"/>
        <w:ind w:left="624" w:hanging="624"/>
        <w:jc w:val="both"/>
        <w:rPr>
          <w:rFonts w:ascii="Times New Roman" w:hAnsi="Times New Roman" w:cs="Times New Roman"/>
        </w:rPr>
      </w:pPr>
      <w:r w:rsidRPr="006D07EA">
        <w:rPr>
          <w:rFonts w:ascii="Times New Roman" w:hAnsi="Times New Roman" w:cs="Times New Roman"/>
          <w:b/>
        </w:rPr>
        <w:t>39.1.</w:t>
      </w:r>
      <w:r w:rsidRPr="006D07EA">
        <w:rPr>
          <w:rFonts w:ascii="Times New Roman" w:hAnsi="Times New Roman" w:cs="Times New Roman"/>
        </w:rPr>
        <w:tab/>
        <w:t xml:space="preserve">Dans les vingt (20) jours suivant la notification du marché par le Maître d’Ouvrage, l’entrepreneur fournira au Maître d’Ouvrage un cautionnement définitif, sous la forme stipulée dans le RPAO, conformément au modèle fourni dans le Dossier d’Appel d’Offres. </w:t>
      </w:r>
    </w:p>
    <w:p w14:paraId="589E9DAA" w14:textId="77777777" w:rsidR="003C6E42" w:rsidRPr="006D07EA" w:rsidRDefault="003C6E42" w:rsidP="003C6E42">
      <w:pPr>
        <w:pStyle w:val="CM122"/>
        <w:spacing w:after="0"/>
        <w:ind w:left="624" w:hanging="624"/>
        <w:jc w:val="both"/>
        <w:rPr>
          <w:rFonts w:ascii="Times New Roman" w:hAnsi="Times New Roman" w:cs="Times New Roman"/>
          <w:sz w:val="14"/>
        </w:rPr>
      </w:pPr>
    </w:p>
    <w:p w14:paraId="58136909" w14:textId="3BBD18AF" w:rsidR="003C6E42" w:rsidRPr="006D07EA" w:rsidRDefault="003C6E42" w:rsidP="003C6E42">
      <w:pPr>
        <w:pStyle w:val="Default"/>
        <w:spacing w:after="240"/>
        <w:ind w:left="540" w:hanging="540"/>
        <w:jc w:val="both"/>
        <w:rPr>
          <w:rFonts w:ascii="Times New Roman" w:hAnsi="Times New Roman" w:cs="Times New Roman"/>
          <w:color w:val="211E1E"/>
        </w:rPr>
      </w:pPr>
      <w:r w:rsidRPr="006D07EA">
        <w:rPr>
          <w:rFonts w:ascii="Times New Roman" w:hAnsi="Times New Roman" w:cs="Times New Roman"/>
          <w:b/>
          <w:color w:val="211E1E"/>
        </w:rPr>
        <w:t>39.2</w:t>
      </w:r>
      <w:r w:rsidRPr="006D07EA">
        <w:rPr>
          <w:rFonts w:ascii="Times New Roman" w:hAnsi="Times New Roman" w:cs="Times New Roman"/>
          <w:color w:val="211E1E"/>
        </w:rPr>
        <w:t xml:space="preserve">. </w:t>
      </w:r>
      <w:r w:rsidRPr="006D07EA">
        <w:rPr>
          <w:rFonts w:ascii="Times New Roman" w:hAnsi="Times New Roman" w:cs="Times New Roman"/>
          <w:color w:val="211E1E"/>
        </w:rPr>
        <w:tab/>
        <w:t xml:space="preserve">Le cautionnement dont le taux </w:t>
      </w:r>
      <w:r w:rsidR="0077197E" w:rsidRPr="006D07EA">
        <w:rPr>
          <w:rFonts w:ascii="Times New Roman" w:hAnsi="Times New Roman" w:cs="Times New Roman"/>
          <w:color w:val="211E1E"/>
        </w:rPr>
        <w:t>varie entre</w:t>
      </w:r>
      <w:r w:rsidRPr="006D07EA">
        <w:rPr>
          <w:rFonts w:ascii="Times New Roman" w:hAnsi="Times New Roman" w:cs="Times New Roman"/>
          <w:color w:val="211E1E"/>
        </w:rPr>
        <w:t xml:space="preserve"> 2 et 5% du montant du marché, peut être remplacé par la garantie d’une caution d’un établissement bancaire agréé </w:t>
      </w:r>
      <w:r w:rsidR="00CB33D4" w:rsidRPr="006D07EA">
        <w:rPr>
          <w:rFonts w:ascii="Times New Roman" w:hAnsi="Times New Roman" w:cs="Times New Roman"/>
          <w:color w:val="211E1E"/>
        </w:rPr>
        <w:t xml:space="preserve">ou d’assurances </w:t>
      </w:r>
      <w:r w:rsidRPr="006D07EA">
        <w:rPr>
          <w:rFonts w:ascii="Times New Roman" w:hAnsi="Times New Roman" w:cs="Times New Roman"/>
          <w:color w:val="211E1E"/>
        </w:rPr>
        <w:t xml:space="preserve">conformément aux textes en vigueur, et émise au profit du </w:t>
      </w:r>
      <w:r w:rsidRPr="006D07EA">
        <w:rPr>
          <w:rFonts w:ascii="Times New Roman" w:hAnsi="Times New Roman" w:cs="Times New Roman"/>
        </w:rPr>
        <w:t>Maître d’Ouvrage</w:t>
      </w:r>
      <w:r w:rsidR="00CD6204">
        <w:rPr>
          <w:rFonts w:ascii="Times New Roman" w:hAnsi="Times New Roman" w:cs="Times New Roman"/>
        </w:rPr>
        <w:t xml:space="preserve"> </w:t>
      </w:r>
      <w:r w:rsidRPr="006D07EA">
        <w:rPr>
          <w:rFonts w:ascii="Times New Roman" w:hAnsi="Times New Roman" w:cs="Times New Roman"/>
          <w:color w:val="211E1E"/>
        </w:rPr>
        <w:t>ou par une caution personnelle et solidaire.</w:t>
      </w:r>
    </w:p>
    <w:p w14:paraId="7BB155C8" w14:textId="77777777" w:rsidR="003C6E42" w:rsidRPr="006D07EA" w:rsidRDefault="003C6E42" w:rsidP="003C6E42">
      <w:pPr>
        <w:pStyle w:val="Default"/>
        <w:spacing w:after="240"/>
        <w:ind w:left="540" w:hanging="540"/>
        <w:jc w:val="both"/>
        <w:rPr>
          <w:rFonts w:ascii="Times New Roman" w:hAnsi="Times New Roman" w:cs="Times New Roman"/>
          <w:color w:val="211E1E"/>
        </w:rPr>
      </w:pPr>
      <w:r w:rsidRPr="006D07EA">
        <w:rPr>
          <w:rFonts w:ascii="Times New Roman" w:hAnsi="Times New Roman" w:cs="Times New Roman"/>
          <w:b/>
          <w:color w:val="211E1E"/>
        </w:rPr>
        <w:t>39.3</w:t>
      </w:r>
      <w:r w:rsidRPr="006D07EA">
        <w:rPr>
          <w:rFonts w:ascii="Times New Roman" w:hAnsi="Times New Roman" w:cs="Times New Roman"/>
          <w:color w:val="211E1E"/>
        </w:rPr>
        <w:t xml:space="preserve">. Les petites et moyennes entreprises (PME) à capitaux et dirigeants nationaux peuvent produire à la place du cautionnement, soit une hypothèque légale, soit une caution d’un établissement bancaire ou d’un organisme financier agréé </w:t>
      </w:r>
      <w:r w:rsidR="00CB33D4" w:rsidRPr="006D07EA">
        <w:rPr>
          <w:rFonts w:ascii="Times New Roman" w:hAnsi="Times New Roman" w:cs="Times New Roman"/>
          <w:color w:val="211E1E"/>
        </w:rPr>
        <w:t xml:space="preserve">d’assurances </w:t>
      </w:r>
      <w:r w:rsidRPr="006D07EA">
        <w:rPr>
          <w:rFonts w:ascii="Times New Roman" w:hAnsi="Times New Roman" w:cs="Times New Roman"/>
          <w:color w:val="211E1E"/>
        </w:rPr>
        <w:t xml:space="preserve">de premier rang conformément aux textes en vigueur. </w:t>
      </w:r>
    </w:p>
    <w:p w14:paraId="5D34DFDA" w14:textId="77777777" w:rsidR="003C6E42" w:rsidRPr="006D07EA" w:rsidRDefault="003C6E42" w:rsidP="003C6E42">
      <w:pPr>
        <w:pStyle w:val="Default"/>
        <w:ind w:left="540" w:hanging="540"/>
        <w:jc w:val="both"/>
        <w:rPr>
          <w:rFonts w:ascii="Times New Roman" w:hAnsi="Times New Roman" w:cs="Times New Roman"/>
          <w:color w:val="211E1E"/>
        </w:rPr>
      </w:pPr>
      <w:r w:rsidRPr="006D07EA">
        <w:rPr>
          <w:rFonts w:ascii="Times New Roman" w:hAnsi="Times New Roman" w:cs="Times New Roman"/>
          <w:b/>
          <w:color w:val="211E1E"/>
        </w:rPr>
        <w:t>39.4.</w:t>
      </w:r>
      <w:r w:rsidRPr="006D07EA">
        <w:rPr>
          <w:rFonts w:ascii="Times New Roman" w:hAnsi="Times New Roman" w:cs="Times New Roman"/>
          <w:color w:val="211E1E"/>
        </w:rPr>
        <w:t xml:space="preserve"> L’absence de production du cautionnement définitif dans les délais prescrits est susceptible de donner lieu à la résiliation du marché dans les conditions prévues dans le CCAG.</w:t>
      </w:r>
    </w:p>
    <w:p w14:paraId="507C9452" w14:textId="77777777" w:rsidR="003C6E42" w:rsidRPr="006D07EA" w:rsidRDefault="003C6E42" w:rsidP="003C6E42"/>
    <w:p w14:paraId="5652FDBB" w14:textId="77777777" w:rsidR="00B0647E" w:rsidRPr="006D07EA" w:rsidRDefault="00B0647E"/>
    <w:p w14:paraId="48DCD702" w14:textId="77777777" w:rsidR="00B0647E" w:rsidRPr="006D07EA" w:rsidRDefault="00B0647E"/>
    <w:p w14:paraId="5B314D07" w14:textId="77777777" w:rsidR="00B0647E" w:rsidRPr="006D07EA" w:rsidRDefault="00B0647E"/>
    <w:p w14:paraId="0D64F590" w14:textId="77777777" w:rsidR="00B0647E" w:rsidRPr="006D07EA" w:rsidRDefault="00B0647E"/>
    <w:p w14:paraId="752D5DFD" w14:textId="77777777" w:rsidR="00B0647E" w:rsidRPr="006D07EA" w:rsidRDefault="00B0647E"/>
    <w:p w14:paraId="687BBA74" w14:textId="77777777" w:rsidR="00B0647E" w:rsidRPr="006D07EA" w:rsidRDefault="00B0647E"/>
    <w:p w14:paraId="6DACE49B" w14:textId="77777777" w:rsidR="00B0647E" w:rsidRPr="006D07EA" w:rsidRDefault="00B0647E"/>
    <w:p w14:paraId="1CCB00CD" w14:textId="77777777" w:rsidR="00B0647E" w:rsidRPr="006D07EA" w:rsidRDefault="00B0647E"/>
    <w:p w14:paraId="32EA80EE" w14:textId="77777777" w:rsidR="00B0647E" w:rsidRPr="006D07EA" w:rsidRDefault="00B0647E"/>
    <w:p w14:paraId="6960F6BC" w14:textId="77777777" w:rsidR="00B0647E" w:rsidRPr="006D07EA" w:rsidRDefault="00B0647E"/>
    <w:p w14:paraId="47E6870D" w14:textId="77777777" w:rsidR="00B0647E" w:rsidRPr="006D07EA" w:rsidRDefault="00B0647E"/>
    <w:p w14:paraId="71D7E81E" w14:textId="77777777" w:rsidR="00B0647E" w:rsidRPr="006D07EA" w:rsidRDefault="00B0647E"/>
    <w:p w14:paraId="02F0C468" w14:textId="77777777" w:rsidR="00B0647E" w:rsidRPr="006D07EA" w:rsidRDefault="00B0647E"/>
    <w:p w14:paraId="69AB86D8" w14:textId="77777777" w:rsidR="00B0647E" w:rsidRPr="006D07EA" w:rsidRDefault="00B0647E"/>
    <w:p w14:paraId="74610E18" w14:textId="77777777" w:rsidR="00B0647E" w:rsidRPr="006D07EA" w:rsidRDefault="00B0647E"/>
    <w:p w14:paraId="4A66A8B4" w14:textId="77777777" w:rsidR="00B0647E" w:rsidRPr="006D07EA" w:rsidRDefault="00B0647E"/>
    <w:p w14:paraId="5F62D023" w14:textId="77777777" w:rsidR="00B0647E" w:rsidRPr="006D07EA" w:rsidRDefault="00B0647E"/>
    <w:p w14:paraId="6CD7CB3E" w14:textId="77777777" w:rsidR="00011E41" w:rsidRPr="006D07EA" w:rsidRDefault="00011E41"/>
    <w:p w14:paraId="2D9D0562" w14:textId="77777777" w:rsidR="003C6E42" w:rsidRPr="006D07EA" w:rsidRDefault="003C6E42"/>
    <w:p w14:paraId="7BE43DD1" w14:textId="77777777" w:rsidR="003C6E42" w:rsidRPr="006D07EA" w:rsidRDefault="003C6E42"/>
    <w:p w14:paraId="7E24641F" w14:textId="77777777" w:rsidR="003C6E42" w:rsidRPr="006D07EA" w:rsidRDefault="003C6E42"/>
    <w:p w14:paraId="5521FA5D" w14:textId="77777777" w:rsidR="003C6E42" w:rsidRPr="006D07EA" w:rsidRDefault="003C6E42"/>
    <w:p w14:paraId="138E9A6E" w14:textId="77777777" w:rsidR="003C6E42" w:rsidRPr="006D07EA" w:rsidRDefault="003C6E42"/>
    <w:p w14:paraId="60C71CDD" w14:textId="77777777" w:rsidR="003C6E42" w:rsidRPr="006D07EA" w:rsidRDefault="003C6E42"/>
    <w:p w14:paraId="51AB3F3F" w14:textId="77777777" w:rsidR="003C6E42" w:rsidRPr="006D07EA" w:rsidRDefault="003C6E42"/>
    <w:p w14:paraId="31A6427B" w14:textId="77777777" w:rsidR="003C6E42" w:rsidRPr="006D07EA" w:rsidRDefault="003C6E42"/>
    <w:p w14:paraId="5251466B" w14:textId="77777777" w:rsidR="003C6E42" w:rsidRPr="006D07EA" w:rsidRDefault="003C6E42"/>
    <w:p w14:paraId="130759A1" w14:textId="77777777" w:rsidR="003C6E42" w:rsidRPr="006D07EA" w:rsidRDefault="003C6E42"/>
    <w:p w14:paraId="1C063867" w14:textId="77777777" w:rsidR="003C6E42" w:rsidRPr="006D07EA" w:rsidRDefault="003C6E42"/>
    <w:p w14:paraId="35AE82C3" w14:textId="77777777" w:rsidR="003C6E42" w:rsidRPr="006D07EA" w:rsidRDefault="003C6E42"/>
    <w:p w14:paraId="02DB474A" w14:textId="77777777" w:rsidR="003C6E42" w:rsidRPr="006D07EA" w:rsidRDefault="003C6E42"/>
    <w:p w14:paraId="314A8A32" w14:textId="77777777" w:rsidR="003C6E42" w:rsidRPr="006D07EA" w:rsidRDefault="003C6E42"/>
    <w:p w14:paraId="13A46F5E" w14:textId="77777777" w:rsidR="003C6E42" w:rsidRPr="006D07EA" w:rsidRDefault="003C6E42"/>
    <w:p w14:paraId="26513367" w14:textId="77777777" w:rsidR="003C6E42" w:rsidRPr="006D07EA" w:rsidRDefault="003C6E42"/>
    <w:p w14:paraId="142DD07C" w14:textId="77777777" w:rsidR="003C6E42" w:rsidRPr="006D07EA" w:rsidRDefault="003C6E42"/>
    <w:p w14:paraId="3CA3E543" w14:textId="77777777" w:rsidR="003C6E42" w:rsidRPr="006D07EA" w:rsidRDefault="003C6E42"/>
    <w:p w14:paraId="769F085D" w14:textId="77777777" w:rsidR="003C6E42" w:rsidRPr="006D07EA" w:rsidRDefault="003C6E42"/>
    <w:p w14:paraId="4E10CD7F" w14:textId="77777777" w:rsidR="003C6E42" w:rsidRPr="006D07EA" w:rsidRDefault="00A74F9C">
      <w:r w:rsidRPr="006D07EA">
        <w:rPr>
          <w:noProof/>
        </w:rPr>
        <mc:AlternateContent>
          <mc:Choice Requires="wps">
            <w:drawing>
              <wp:anchor distT="0" distB="0" distL="114300" distR="114300" simplePos="0" relativeHeight="251652096" behindDoc="0" locked="0" layoutInCell="1" allowOverlap="1" wp14:anchorId="2191AC89" wp14:editId="6C94CD7F">
                <wp:simplePos x="0" y="0"/>
                <wp:positionH relativeFrom="margin">
                  <wp:align>center</wp:align>
                </wp:positionH>
                <wp:positionV relativeFrom="margin">
                  <wp:align>center</wp:align>
                </wp:positionV>
                <wp:extent cx="5675630" cy="1647825"/>
                <wp:effectExtent l="57150" t="38100" r="58420" b="85725"/>
                <wp:wrapSquare wrapText="bothSides"/>
                <wp:docPr id="26" name="Demi-cadre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75630" cy="1647825"/>
                        </a:xfrm>
                        <a:prstGeom prst="halfFrame">
                          <a:avLst/>
                        </a:prstGeom>
                        <a:gradFill rotWithShape="1">
                          <a:gsLst>
                            <a:gs pos="0">
                              <a:sysClr val="windowText" lastClr="000000">
                                <a:tint val="50000"/>
                                <a:satMod val="300000"/>
                              </a:sysClr>
                            </a:gs>
                            <a:gs pos="35000">
                              <a:sysClr val="windowText" lastClr="000000">
                                <a:tint val="37000"/>
                                <a:satMod val="300000"/>
                              </a:sysClr>
                            </a:gs>
                            <a:gs pos="100000">
                              <a:sysClr val="windowText" lastClr="000000">
                                <a:tint val="15000"/>
                                <a:satMod val="350000"/>
                              </a:sysClr>
                            </a:gs>
                          </a:gsLst>
                          <a:lin ang="16200000" scaled="1"/>
                        </a:gradFill>
                        <a:ln w="9525" cap="flat" cmpd="sng" algn="ctr">
                          <a:solidFill>
                            <a:sysClr val="windowText" lastClr="000000">
                              <a:shade val="95000"/>
                              <a:satMod val="105000"/>
                            </a:sysClr>
                          </a:solidFill>
                          <a:prstDash val="solid"/>
                        </a:ln>
                        <a:effectLst>
                          <a:outerShdw blurRad="40000" dist="20000" dir="5400000" rotWithShape="0">
                            <a:srgbClr val="000000">
                              <a:alpha val="38000"/>
                            </a:srgbClr>
                          </a:outerShdw>
                        </a:effectLst>
                      </wps:spPr>
                      <wps:txbx>
                        <w:txbxContent>
                          <w:p w14:paraId="7C3D47BB" w14:textId="77777777" w:rsidR="00C51BBC" w:rsidRDefault="00C51BBC" w:rsidP="0012304A">
                            <w:pPr>
                              <w:jc w:val="center"/>
                              <w:rPr>
                                <w:rFonts w:ascii="Tw Cen MT" w:hAnsi="Tw Cen MT" w:cs="Arial"/>
                                <w:b/>
                                <w:sz w:val="32"/>
                                <w:szCs w:val="32"/>
                              </w:rPr>
                            </w:pPr>
                          </w:p>
                          <w:p w14:paraId="55F5BFFA" w14:textId="77777777" w:rsidR="00C51BBC" w:rsidRPr="00C23978" w:rsidRDefault="00C51BBC" w:rsidP="0012304A">
                            <w:pPr>
                              <w:jc w:val="center"/>
                              <w:rPr>
                                <w:rFonts w:ascii="Tw Cen MT" w:hAnsi="Tw Cen MT" w:cs="Arial"/>
                                <w:b/>
                                <w:sz w:val="32"/>
                                <w:szCs w:val="32"/>
                              </w:rPr>
                            </w:pPr>
                            <w:r w:rsidRPr="00C23978">
                              <w:rPr>
                                <w:rFonts w:ascii="Tw Cen MT" w:hAnsi="Tw Cen MT" w:cs="Arial"/>
                                <w:b/>
                                <w:sz w:val="32"/>
                                <w:szCs w:val="32"/>
                              </w:rPr>
                              <w:t xml:space="preserve">Pièce N° </w:t>
                            </w:r>
                            <w:r>
                              <w:rPr>
                                <w:rFonts w:ascii="Tw Cen MT" w:hAnsi="Tw Cen MT" w:cs="Arial"/>
                                <w:b/>
                                <w:sz w:val="32"/>
                                <w:szCs w:val="32"/>
                              </w:rPr>
                              <w:t>3</w:t>
                            </w:r>
                            <w:r w:rsidRPr="00C23978">
                              <w:rPr>
                                <w:rFonts w:ascii="Tw Cen MT" w:hAnsi="Tw Cen MT" w:cs="Arial"/>
                                <w:b/>
                                <w:sz w:val="32"/>
                                <w:szCs w:val="32"/>
                              </w:rPr>
                              <w:t xml:space="preserve"> : </w:t>
                            </w:r>
                            <w:r>
                              <w:rPr>
                                <w:rFonts w:ascii="Tw Cen MT" w:hAnsi="Tw Cen MT" w:cs="Arial"/>
                                <w:b/>
                                <w:sz w:val="32"/>
                                <w:szCs w:val="32"/>
                              </w:rPr>
                              <w:t>Règlement Particulier de l’</w:t>
                            </w:r>
                            <w:r w:rsidRPr="00C23978">
                              <w:rPr>
                                <w:rFonts w:ascii="Tw Cen MT" w:hAnsi="Tw Cen MT" w:cs="Arial"/>
                                <w:b/>
                                <w:sz w:val="32"/>
                                <w:szCs w:val="32"/>
                              </w:rPr>
                              <w:t>Appel d’Offres</w:t>
                            </w:r>
                          </w:p>
                          <w:p w14:paraId="4FD2BB27" w14:textId="77777777" w:rsidR="00C51BBC" w:rsidRPr="00C23978" w:rsidRDefault="00C51BBC" w:rsidP="0012304A">
                            <w:pPr>
                              <w:jc w:val="center"/>
                              <w:rPr>
                                <w:rFonts w:ascii="Tw Cen MT" w:hAnsi="Tw Cen MT" w:cs="Arial"/>
                                <w:b/>
                                <w:sz w:val="48"/>
                                <w:szCs w:val="32"/>
                              </w:rPr>
                            </w:pPr>
                            <w:r w:rsidRPr="00C23978">
                              <w:rPr>
                                <w:rFonts w:ascii="Tw Cen MT" w:hAnsi="Tw Cen MT" w:cs="Arial"/>
                                <w:b/>
                                <w:sz w:val="48"/>
                                <w:szCs w:val="32"/>
                              </w:rPr>
                              <w:t>(</w:t>
                            </w:r>
                            <w:r>
                              <w:rPr>
                                <w:rFonts w:ascii="Tw Cen MT" w:hAnsi="Tw Cen MT" w:cs="Arial"/>
                                <w:b/>
                                <w:sz w:val="48"/>
                                <w:szCs w:val="32"/>
                              </w:rPr>
                              <w:t>RPAO</w:t>
                            </w:r>
                            <w:r w:rsidRPr="00C23978">
                              <w:rPr>
                                <w:rFonts w:ascii="Tw Cen MT" w:hAnsi="Tw Cen MT" w:cs="Arial"/>
                                <w:b/>
                                <w:sz w:val="48"/>
                                <w:szCs w:val="32"/>
                              </w:rPr>
                              <w:t>)</w:t>
                            </w:r>
                          </w:p>
                          <w:p w14:paraId="62629F22" w14:textId="77777777" w:rsidR="00C51BBC" w:rsidRDefault="00C51BBC" w:rsidP="0012304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91AC89" id="Demi-cadre 9" o:spid="_x0000_s1028" style="position:absolute;margin-left:0;margin-top:0;width:446.9pt;height:129.75pt;z-index:251652096;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margin;mso-height-relative:margin;v-text-anchor:middle" coordsize="5675630,1647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iBNLAMAAG0HAAAOAAAAZHJzL2Uyb0RvYy54bWysVUtv2zAMvg/YfxB8Xx3n2QZNiqBFhgFZ&#10;WywdemZk2RYmS5qkxMl+/SjJcdPHZe18MCSSovh9fOjyal8LsmPGciVnSXbWSwiTVOVclrPk58Py&#10;y3lCrAOZg1CSzZIDs8nV/POny0ZPWV9VSuTMEHQi7bTRs6RyTk/T1NKK1WDPlGYSlYUyNTjcmjLN&#10;DTTovRZpv9cbp40yuTaKMmtRehOVyTz4LwpG3V1RWOaImCUYmwt/E/4b/0/nlzAtDeiK0zYMeEcU&#10;NXCJl3aubsAB2Rr+ylXNqVFWFe6MqjpVRcEpCxgQTdZ7gWZdgWYBC5JjdUeT/X9u6e1ure+ND93q&#10;laK/LDKSNtpOO43f2NZmX5ja22LgZB9YPHQssr0jFIWj8WQ0HiDZFHXZeDg57488zylMj8e1se4r&#10;UzXxCwQDolgaqD1WmMJuZV20P9q1zOZLLgQxyj1yVwVy8IJIu8UzwcoSrZCfXhDbg70WhuwAs49F&#10;k6vmAaNMiADrUIFm4Qu2jksXLUdeGCvDgvuu8igeRNsYWfQcQJX29OKBP/2ByweTD1yexRB9PO+D&#10;noXoESI6OIXeUYJJfAEdJeWRfcElAd/52Rib0wMhloJguc9TJA57LaTRXyEkaWbJxQjrg1DA7i8E&#10;YHZorfGAlWVCQJQ4VqgzkVEleHf4XwDaCnIWs3jxNsKsd5Q/R2hPr/TleAO2ip6CqkUlpMfDwsBp&#10;K1FtHTPrKm/IRmzND0BIw0hJzn3RB4ISknMsw1HQIFvPa7utI1NuuioOrEY5CF1BW5rnnuu2MqN5&#10;KM0uhrA7CS90eGxq395uv9kTjhH2vRMv2aj8cG98PL6XiNV0yRH9ChvnHgyOSBTi2Hd3+CuEwjSq&#10;dpWQSpk/b8m9PTY7ahPS4MjFHP/egmHYj98k9uxFNhyiWxc2w9Gk7wk51WxONXJbXyvs6yxEF5be&#10;3onjsjCqfsTXYeFvRRVIinfHamo3187PgITg+0LZYhHWOJc1uJVca3qcLj7vD/tHMLodWA6nyK06&#10;judXIyva+oqQarF1quBhnj3xiunwG5zpcYLE98c/Gqf7YPX0Ss7/AgAA//8DAFBLAwQUAAYACAAA&#10;ACEAd2C4Jd8AAAAFAQAADwAAAGRycy9kb3ducmV2LnhtbEyPQUvDQBCF70L/wzIFL8VujFSamE0J&#10;ggcvolWKvW2zYxKanQ3ZTRr76x291MuD4Q3vfS/bTLYVI/a+caTgdhmBQCqdaahS8PH+dLMG4YMm&#10;o1tHqOAbPWzy2VWmU+NO9IbjNlSCQ8inWkEdQpdK6csarfZL1yGx9+V6qwOffSVNr08cblsZR9G9&#10;tLohbqh1h481lsftYBWMz/uoeynPx8+h2u3j5LVYnHeFUtfzqXgAEXAKl2f4xWd0yJnp4AYyXrQK&#10;eEj4U/bWyR3POCiIV8kKZJ7J//T5DwAAAP//AwBQSwECLQAUAAYACAAAACEAtoM4kv4AAADhAQAA&#10;EwAAAAAAAAAAAAAAAAAAAAAAW0NvbnRlbnRfVHlwZXNdLnhtbFBLAQItABQABgAIAAAAIQA4/SH/&#10;1gAAAJQBAAALAAAAAAAAAAAAAAAAAC8BAABfcmVscy8ucmVsc1BLAQItABQABgAIAAAAIQAKViBN&#10;LAMAAG0HAAAOAAAAAAAAAAAAAAAAAC4CAABkcnMvZTJvRG9jLnhtbFBLAQItABQABgAIAAAAIQB3&#10;YLgl3wAAAAUBAAAPAAAAAAAAAAAAAAAAAIYFAABkcnMvZG93bnJldi54bWxQSwUGAAAAAAQABADz&#10;AAAAkgYAAAAA&#10;" adj="-11796480,,5400" path="m,l5675630,,3783772,549270r-3234502,l549270,1488354,,1647825,,xe" fillcolor="#bcbcbc">
                <v:fill color2="#ededed" rotate="t" angle="180" colors="0 #bcbcbc;22938f #d0d0d0;1 #ededed" focus="100%" type="gradient"/>
                <v:stroke joinstyle="miter"/>
                <v:shadow on="t" color="black" opacity="24903f" origin=",.5" offset="0,.55556mm"/>
                <v:formulas/>
                <v:path arrowok="t" o:connecttype="custom" o:connectlocs="0,0;5675630,0;3783772,549270;549270,549270;549270,1488354;0,1647825;0,0" o:connectangles="0,0,0,0,0,0,0" textboxrect="0,0,5675630,1647825"/>
                <v:textbox>
                  <w:txbxContent>
                    <w:p w14:paraId="7C3D47BB" w14:textId="77777777" w:rsidR="00C51BBC" w:rsidRDefault="00C51BBC" w:rsidP="0012304A">
                      <w:pPr>
                        <w:jc w:val="center"/>
                        <w:rPr>
                          <w:rFonts w:ascii="Tw Cen MT" w:hAnsi="Tw Cen MT" w:cs="Arial"/>
                          <w:b/>
                          <w:sz w:val="32"/>
                          <w:szCs w:val="32"/>
                        </w:rPr>
                      </w:pPr>
                    </w:p>
                    <w:p w14:paraId="55F5BFFA" w14:textId="77777777" w:rsidR="00C51BBC" w:rsidRPr="00C23978" w:rsidRDefault="00C51BBC" w:rsidP="0012304A">
                      <w:pPr>
                        <w:jc w:val="center"/>
                        <w:rPr>
                          <w:rFonts w:ascii="Tw Cen MT" w:hAnsi="Tw Cen MT" w:cs="Arial"/>
                          <w:b/>
                          <w:sz w:val="32"/>
                          <w:szCs w:val="32"/>
                        </w:rPr>
                      </w:pPr>
                      <w:r w:rsidRPr="00C23978">
                        <w:rPr>
                          <w:rFonts w:ascii="Tw Cen MT" w:hAnsi="Tw Cen MT" w:cs="Arial"/>
                          <w:b/>
                          <w:sz w:val="32"/>
                          <w:szCs w:val="32"/>
                        </w:rPr>
                        <w:t xml:space="preserve">Pièce N° </w:t>
                      </w:r>
                      <w:r>
                        <w:rPr>
                          <w:rFonts w:ascii="Tw Cen MT" w:hAnsi="Tw Cen MT" w:cs="Arial"/>
                          <w:b/>
                          <w:sz w:val="32"/>
                          <w:szCs w:val="32"/>
                        </w:rPr>
                        <w:t>3</w:t>
                      </w:r>
                      <w:r w:rsidRPr="00C23978">
                        <w:rPr>
                          <w:rFonts w:ascii="Tw Cen MT" w:hAnsi="Tw Cen MT" w:cs="Arial"/>
                          <w:b/>
                          <w:sz w:val="32"/>
                          <w:szCs w:val="32"/>
                        </w:rPr>
                        <w:t xml:space="preserve"> : </w:t>
                      </w:r>
                      <w:r>
                        <w:rPr>
                          <w:rFonts w:ascii="Tw Cen MT" w:hAnsi="Tw Cen MT" w:cs="Arial"/>
                          <w:b/>
                          <w:sz w:val="32"/>
                          <w:szCs w:val="32"/>
                        </w:rPr>
                        <w:t>Règlement Particulier de l’</w:t>
                      </w:r>
                      <w:r w:rsidRPr="00C23978">
                        <w:rPr>
                          <w:rFonts w:ascii="Tw Cen MT" w:hAnsi="Tw Cen MT" w:cs="Arial"/>
                          <w:b/>
                          <w:sz w:val="32"/>
                          <w:szCs w:val="32"/>
                        </w:rPr>
                        <w:t>Appel d’Offres</w:t>
                      </w:r>
                    </w:p>
                    <w:p w14:paraId="4FD2BB27" w14:textId="77777777" w:rsidR="00C51BBC" w:rsidRPr="00C23978" w:rsidRDefault="00C51BBC" w:rsidP="0012304A">
                      <w:pPr>
                        <w:jc w:val="center"/>
                        <w:rPr>
                          <w:rFonts w:ascii="Tw Cen MT" w:hAnsi="Tw Cen MT" w:cs="Arial"/>
                          <w:b/>
                          <w:sz w:val="48"/>
                          <w:szCs w:val="32"/>
                        </w:rPr>
                      </w:pPr>
                      <w:r w:rsidRPr="00C23978">
                        <w:rPr>
                          <w:rFonts w:ascii="Tw Cen MT" w:hAnsi="Tw Cen MT" w:cs="Arial"/>
                          <w:b/>
                          <w:sz w:val="48"/>
                          <w:szCs w:val="32"/>
                        </w:rPr>
                        <w:t>(</w:t>
                      </w:r>
                      <w:r>
                        <w:rPr>
                          <w:rFonts w:ascii="Tw Cen MT" w:hAnsi="Tw Cen MT" w:cs="Arial"/>
                          <w:b/>
                          <w:sz w:val="48"/>
                          <w:szCs w:val="32"/>
                        </w:rPr>
                        <w:t>RPAO</w:t>
                      </w:r>
                      <w:r w:rsidRPr="00C23978">
                        <w:rPr>
                          <w:rFonts w:ascii="Tw Cen MT" w:hAnsi="Tw Cen MT" w:cs="Arial"/>
                          <w:b/>
                          <w:sz w:val="48"/>
                          <w:szCs w:val="32"/>
                        </w:rPr>
                        <w:t>)</w:t>
                      </w:r>
                    </w:p>
                    <w:p w14:paraId="62629F22" w14:textId="77777777" w:rsidR="00C51BBC" w:rsidRDefault="00C51BBC" w:rsidP="0012304A">
                      <w:pPr>
                        <w:jc w:val="center"/>
                      </w:pPr>
                    </w:p>
                  </w:txbxContent>
                </v:textbox>
                <w10:wrap type="square" anchorx="margin" anchory="margin"/>
              </v:shape>
            </w:pict>
          </mc:Fallback>
        </mc:AlternateContent>
      </w:r>
    </w:p>
    <w:p w14:paraId="75A868C2" w14:textId="77777777" w:rsidR="003C6E42" w:rsidRPr="006D07EA" w:rsidRDefault="003C6E42"/>
    <w:p w14:paraId="58C7E2B2" w14:textId="77777777" w:rsidR="003C6E42" w:rsidRPr="006D07EA" w:rsidRDefault="003C6E42"/>
    <w:p w14:paraId="0750A933" w14:textId="77777777" w:rsidR="003C6E42" w:rsidRPr="006D07EA" w:rsidRDefault="003C6E42"/>
    <w:p w14:paraId="3C77B789" w14:textId="77777777" w:rsidR="003C6E42" w:rsidRPr="006D07EA" w:rsidRDefault="003C6E42"/>
    <w:p w14:paraId="57C8CA7A" w14:textId="77777777" w:rsidR="003C6E42" w:rsidRDefault="003C6E42"/>
    <w:p w14:paraId="733CD5D1" w14:textId="7DD56685" w:rsidR="000B7B83" w:rsidRDefault="000B7B83"/>
    <w:p w14:paraId="7FE39993" w14:textId="77777777" w:rsidR="000B7B83" w:rsidRDefault="000B7B83"/>
    <w:p w14:paraId="598796E9" w14:textId="77777777" w:rsidR="000B7B83" w:rsidRDefault="000B7B83"/>
    <w:p w14:paraId="41B541E2" w14:textId="77777777" w:rsidR="000B7B83" w:rsidRDefault="000B7B83"/>
    <w:p w14:paraId="61AD61C0" w14:textId="77777777" w:rsidR="000B7B83" w:rsidRDefault="000B7B83"/>
    <w:p w14:paraId="538BFD1B" w14:textId="77777777" w:rsidR="000B7B83" w:rsidRDefault="000B7B83"/>
    <w:p w14:paraId="3C79E667" w14:textId="77777777" w:rsidR="000B7B83" w:rsidRDefault="000B7B83"/>
    <w:p w14:paraId="2B88BEFB" w14:textId="77777777" w:rsidR="000B7B83" w:rsidRDefault="000B7B83"/>
    <w:p w14:paraId="38137A8D" w14:textId="77777777" w:rsidR="000B7B83" w:rsidRDefault="000B7B83"/>
    <w:p w14:paraId="5E51451E" w14:textId="77777777" w:rsidR="000B7B83" w:rsidRDefault="000B7B83"/>
    <w:p w14:paraId="6ED57E31" w14:textId="77777777" w:rsidR="000B7B83" w:rsidRDefault="000B7B83"/>
    <w:p w14:paraId="0F570608" w14:textId="78DEBBD7" w:rsidR="000B7B83" w:rsidRDefault="000B7B83"/>
    <w:p w14:paraId="13D916E7" w14:textId="0A504FB2" w:rsidR="00FA76C0" w:rsidRDefault="00FA76C0"/>
    <w:p w14:paraId="460E26D9" w14:textId="27F51BBD" w:rsidR="00FA76C0" w:rsidRDefault="00FA76C0"/>
    <w:p w14:paraId="0135F163" w14:textId="0D7A20A2" w:rsidR="00FA76C0" w:rsidRDefault="00FA76C0"/>
    <w:p w14:paraId="2142AD23" w14:textId="15F8E53B" w:rsidR="00FA76C0" w:rsidRDefault="00FA76C0"/>
    <w:p w14:paraId="087ECB89" w14:textId="77777777" w:rsidR="00FA76C0" w:rsidRDefault="00FA76C0"/>
    <w:p w14:paraId="188F077F" w14:textId="77777777" w:rsidR="000B7B83" w:rsidRDefault="000B7B83"/>
    <w:p w14:paraId="42648714" w14:textId="77777777" w:rsidR="00635F27" w:rsidRDefault="00635F27"/>
    <w:p w14:paraId="5BCFAF69" w14:textId="3DC2B67F" w:rsidR="00635F27" w:rsidRDefault="00635F27"/>
    <w:p w14:paraId="71DFF735" w14:textId="41039C83" w:rsidR="00C51BBC" w:rsidRDefault="00C51BBC"/>
    <w:p w14:paraId="429817B2" w14:textId="6862E0DD" w:rsidR="00C51BBC" w:rsidRDefault="00C51BBC"/>
    <w:p w14:paraId="34596A55" w14:textId="126E9D5B" w:rsidR="00C51BBC" w:rsidRDefault="00C51BBC"/>
    <w:p w14:paraId="389765FB" w14:textId="77777777" w:rsidR="00C51BBC" w:rsidRDefault="00C51BBC"/>
    <w:p w14:paraId="44B0D7D3" w14:textId="74B9A5CA" w:rsidR="000B7B83" w:rsidRDefault="000B7B83"/>
    <w:p w14:paraId="4F548B40" w14:textId="77777777" w:rsidR="000B7B83" w:rsidRPr="006D07EA" w:rsidRDefault="000B7B83"/>
    <w:p w14:paraId="365D930D" w14:textId="77777777" w:rsidR="00C51BBC" w:rsidRDefault="00C51BBC" w:rsidP="00C51BBC">
      <w:pPr>
        <w:widowControl w:val="0"/>
        <w:autoSpaceDE w:val="0"/>
        <w:autoSpaceDN w:val="0"/>
        <w:adjustRightInd w:val="0"/>
        <w:spacing w:before="40"/>
        <w:ind w:firstLine="567"/>
        <w:jc w:val="center"/>
        <w:outlineLvl w:val="0"/>
        <w:rPr>
          <w:color w:val="000000"/>
          <w:sz w:val="34"/>
          <w:szCs w:val="34"/>
        </w:rPr>
      </w:pPr>
      <w:r>
        <w:rPr>
          <w:b/>
          <w:bCs/>
          <w:color w:val="000000"/>
          <w:sz w:val="34"/>
          <w:szCs w:val="34"/>
        </w:rPr>
        <w:lastRenderedPageBreak/>
        <w:t>Règlement</w:t>
      </w:r>
      <w:r>
        <w:rPr>
          <w:b/>
          <w:bCs/>
          <w:color w:val="000000"/>
          <w:spacing w:val="10"/>
          <w:sz w:val="34"/>
          <w:szCs w:val="34"/>
        </w:rPr>
        <w:t xml:space="preserve"> </w:t>
      </w:r>
      <w:r>
        <w:rPr>
          <w:b/>
          <w:bCs/>
          <w:color w:val="000000"/>
          <w:sz w:val="34"/>
          <w:szCs w:val="34"/>
        </w:rPr>
        <w:t>Particulier</w:t>
      </w:r>
      <w:r>
        <w:rPr>
          <w:b/>
          <w:bCs/>
          <w:color w:val="000000"/>
          <w:spacing w:val="10"/>
          <w:sz w:val="34"/>
          <w:szCs w:val="34"/>
        </w:rPr>
        <w:t xml:space="preserve"> </w:t>
      </w:r>
      <w:r>
        <w:rPr>
          <w:b/>
          <w:bCs/>
          <w:color w:val="000000"/>
          <w:sz w:val="34"/>
          <w:szCs w:val="34"/>
        </w:rPr>
        <w:t>de</w:t>
      </w:r>
      <w:r>
        <w:rPr>
          <w:b/>
          <w:bCs/>
          <w:color w:val="000000"/>
          <w:spacing w:val="10"/>
          <w:sz w:val="34"/>
          <w:szCs w:val="34"/>
        </w:rPr>
        <w:t xml:space="preserve"> </w:t>
      </w:r>
      <w:r>
        <w:rPr>
          <w:b/>
          <w:bCs/>
          <w:color w:val="000000"/>
          <w:sz w:val="34"/>
          <w:szCs w:val="34"/>
        </w:rPr>
        <w:t>l’Appel</w:t>
      </w:r>
      <w:r>
        <w:rPr>
          <w:b/>
          <w:bCs/>
          <w:color w:val="000000"/>
          <w:spacing w:val="10"/>
          <w:sz w:val="34"/>
          <w:szCs w:val="34"/>
        </w:rPr>
        <w:t xml:space="preserve"> </w:t>
      </w:r>
      <w:r>
        <w:rPr>
          <w:b/>
          <w:bCs/>
          <w:color w:val="000000"/>
          <w:sz w:val="34"/>
          <w:szCs w:val="34"/>
        </w:rPr>
        <w:t>d’Offres</w:t>
      </w:r>
    </w:p>
    <w:p w14:paraId="3EDF3CDA" w14:textId="77777777" w:rsidR="00C51BBC" w:rsidRDefault="00C51BBC" w:rsidP="00C51BBC">
      <w:pPr>
        <w:widowControl w:val="0"/>
        <w:autoSpaceDE w:val="0"/>
        <w:autoSpaceDN w:val="0"/>
        <w:adjustRightInd w:val="0"/>
        <w:spacing w:before="5" w:line="100" w:lineRule="exact"/>
        <w:ind w:firstLine="567"/>
        <w:jc w:val="both"/>
        <w:rPr>
          <w:color w:val="000000"/>
          <w:sz w:val="10"/>
          <w:szCs w:val="10"/>
        </w:rPr>
      </w:pPr>
    </w:p>
    <w:p w14:paraId="152E5CF3" w14:textId="77777777" w:rsidR="00C51BBC" w:rsidRDefault="00C51BBC" w:rsidP="00C51BBC">
      <w:pPr>
        <w:widowControl w:val="0"/>
        <w:autoSpaceDE w:val="0"/>
        <w:autoSpaceDN w:val="0"/>
        <w:adjustRightInd w:val="0"/>
        <w:spacing w:line="276" w:lineRule="auto"/>
        <w:ind w:firstLine="567"/>
        <w:jc w:val="both"/>
        <w:rPr>
          <w:color w:val="000000"/>
          <w:szCs w:val="22"/>
        </w:rPr>
      </w:pPr>
      <w:r>
        <w:rPr>
          <w:color w:val="000000"/>
          <w:szCs w:val="22"/>
        </w:rPr>
        <w:t>Cette</w:t>
      </w:r>
      <w:r>
        <w:rPr>
          <w:color w:val="000000"/>
          <w:spacing w:val="11"/>
          <w:szCs w:val="22"/>
        </w:rPr>
        <w:t xml:space="preserve"> </w:t>
      </w:r>
      <w:r>
        <w:rPr>
          <w:color w:val="000000"/>
          <w:szCs w:val="22"/>
        </w:rPr>
        <w:t>pièce</w:t>
      </w:r>
      <w:r>
        <w:rPr>
          <w:color w:val="000000"/>
          <w:spacing w:val="11"/>
          <w:szCs w:val="22"/>
        </w:rPr>
        <w:t xml:space="preserve"> </w:t>
      </w:r>
      <w:r>
        <w:rPr>
          <w:color w:val="000000"/>
          <w:szCs w:val="22"/>
        </w:rPr>
        <w:t>doit</w:t>
      </w:r>
      <w:r>
        <w:rPr>
          <w:color w:val="000000"/>
          <w:spacing w:val="11"/>
          <w:szCs w:val="22"/>
        </w:rPr>
        <w:t xml:space="preserve"> </w:t>
      </w:r>
      <w:r>
        <w:rPr>
          <w:color w:val="000000"/>
          <w:szCs w:val="22"/>
        </w:rPr>
        <w:t>être</w:t>
      </w:r>
      <w:r>
        <w:rPr>
          <w:color w:val="000000"/>
          <w:spacing w:val="11"/>
          <w:szCs w:val="22"/>
        </w:rPr>
        <w:t xml:space="preserve"> </w:t>
      </w:r>
      <w:r>
        <w:rPr>
          <w:color w:val="000000"/>
          <w:szCs w:val="22"/>
        </w:rPr>
        <w:t>remplie</w:t>
      </w:r>
      <w:r>
        <w:rPr>
          <w:color w:val="000000"/>
          <w:spacing w:val="11"/>
          <w:szCs w:val="22"/>
        </w:rPr>
        <w:t xml:space="preserve"> </w:t>
      </w:r>
      <w:r>
        <w:rPr>
          <w:color w:val="000000"/>
          <w:szCs w:val="22"/>
        </w:rPr>
        <w:t>par</w:t>
      </w:r>
      <w:r>
        <w:rPr>
          <w:color w:val="000000"/>
          <w:spacing w:val="11"/>
          <w:szCs w:val="22"/>
        </w:rPr>
        <w:t xml:space="preserve"> </w:t>
      </w:r>
      <w:r>
        <w:rPr>
          <w:color w:val="000000"/>
          <w:szCs w:val="22"/>
        </w:rPr>
        <w:t>le</w:t>
      </w:r>
      <w:r>
        <w:rPr>
          <w:color w:val="000000"/>
          <w:spacing w:val="11"/>
          <w:szCs w:val="22"/>
        </w:rPr>
        <w:t xml:space="preserve"> </w:t>
      </w:r>
      <w:r>
        <w:rPr>
          <w:color w:val="000000"/>
          <w:szCs w:val="22"/>
        </w:rPr>
        <w:t>Maître</w:t>
      </w:r>
      <w:r>
        <w:rPr>
          <w:color w:val="000000"/>
          <w:spacing w:val="11"/>
          <w:szCs w:val="22"/>
        </w:rPr>
        <w:t xml:space="preserve"> </w:t>
      </w:r>
      <w:r>
        <w:rPr>
          <w:color w:val="000000"/>
          <w:szCs w:val="22"/>
        </w:rPr>
        <w:t>d’Ouvrage</w:t>
      </w:r>
      <w:r>
        <w:rPr>
          <w:color w:val="000000"/>
          <w:spacing w:val="11"/>
          <w:szCs w:val="22"/>
        </w:rPr>
        <w:t xml:space="preserve"> </w:t>
      </w:r>
      <w:r>
        <w:rPr>
          <w:color w:val="000000"/>
          <w:szCs w:val="22"/>
        </w:rPr>
        <w:t>ou</w:t>
      </w:r>
      <w:r>
        <w:rPr>
          <w:color w:val="000000"/>
          <w:spacing w:val="11"/>
          <w:szCs w:val="22"/>
        </w:rPr>
        <w:t xml:space="preserve"> </w:t>
      </w:r>
      <w:r>
        <w:rPr>
          <w:color w:val="000000"/>
          <w:szCs w:val="22"/>
        </w:rPr>
        <w:t>le</w:t>
      </w:r>
      <w:r>
        <w:rPr>
          <w:color w:val="000000"/>
          <w:spacing w:val="11"/>
          <w:szCs w:val="22"/>
        </w:rPr>
        <w:t xml:space="preserve"> </w:t>
      </w:r>
      <w:r>
        <w:rPr>
          <w:color w:val="000000"/>
          <w:szCs w:val="22"/>
        </w:rPr>
        <w:t>Maître</w:t>
      </w:r>
      <w:r>
        <w:rPr>
          <w:color w:val="000000"/>
          <w:spacing w:val="11"/>
          <w:szCs w:val="22"/>
        </w:rPr>
        <w:t xml:space="preserve"> </w:t>
      </w:r>
      <w:r>
        <w:rPr>
          <w:color w:val="000000"/>
          <w:szCs w:val="22"/>
        </w:rPr>
        <w:t>d’Ouvrage</w:t>
      </w:r>
      <w:r>
        <w:rPr>
          <w:color w:val="000000"/>
          <w:spacing w:val="11"/>
          <w:szCs w:val="22"/>
        </w:rPr>
        <w:t xml:space="preserve"> </w:t>
      </w:r>
      <w:r>
        <w:rPr>
          <w:color w:val="000000"/>
          <w:szCs w:val="22"/>
        </w:rPr>
        <w:t>Délégué</w:t>
      </w:r>
      <w:r>
        <w:rPr>
          <w:color w:val="000000"/>
          <w:spacing w:val="11"/>
          <w:szCs w:val="22"/>
        </w:rPr>
        <w:t xml:space="preserve"> </w:t>
      </w:r>
      <w:r>
        <w:rPr>
          <w:color w:val="000000"/>
          <w:szCs w:val="22"/>
        </w:rPr>
        <w:t>avant</w:t>
      </w:r>
      <w:r>
        <w:rPr>
          <w:color w:val="000000"/>
          <w:spacing w:val="11"/>
          <w:szCs w:val="22"/>
        </w:rPr>
        <w:t xml:space="preserve"> </w:t>
      </w:r>
      <w:r>
        <w:rPr>
          <w:color w:val="000000"/>
          <w:szCs w:val="22"/>
        </w:rPr>
        <w:t>la</w:t>
      </w:r>
      <w:r>
        <w:rPr>
          <w:color w:val="000000"/>
          <w:spacing w:val="11"/>
          <w:szCs w:val="22"/>
        </w:rPr>
        <w:t xml:space="preserve"> </w:t>
      </w:r>
      <w:r>
        <w:rPr>
          <w:color w:val="000000"/>
          <w:szCs w:val="22"/>
        </w:rPr>
        <w:t>publication</w:t>
      </w:r>
      <w:r>
        <w:rPr>
          <w:color w:val="000000"/>
          <w:spacing w:val="11"/>
          <w:szCs w:val="22"/>
        </w:rPr>
        <w:t xml:space="preserve"> </w:t>
      </w:r>
      <w:r>
        <w:rPr>
          <w:color w:val="000000"/>
          <w:szCs w:val="22"/>
        </w:rPr>
        <w:t>du Dossier</w:t>
      </w:r>
      <w:r>
        <w:rPr>
          <w:color w:val="000000"/>
          <w:spacing w:val="4"/>
          <w:szCs w:val="22"/>
        </w:rPr>
        <w:t xml:space="preserve"> </w:t>
      </w:r>
      <w:r>
        <w:rPr>
          <w:color w:val="000000"/>
          <w:szCs w:val="22"/>
        </w:rPr>
        <w:t>d’Appel</w:t>
      </w:r>
      <w:r>
        <w:rPr>
          <w:color w:val="000000"/>
          <w:spacing w:val="4"/>
          <w:szCs w:val="22"/>
        </w:rPr>
        <w:t xml:space="preserve"> </w:t>
      </w:r>
      <w:r>
        <w:rPr>
          <w:color w:val="000000"/>
          <w:szCs w:val="22"/>
        </w:rPr>
        <w:t xml:space="preserve">d’offres. </w:t>
      </w:r>
      <w:r>
        <w:rPr>
          <w:color w:val="000000"/>
          <w:spacing w:val="7"/>
          <w:szCs w:val="22"/>
        </w:rPr>
        <w:t xml:space="preserve"> </w:t>
      </w:r>
      <w:r>
        <w:rPr>
          <w:color w:val="000000"/>
          <w:szCs w:val="22"/>
        </w:rPr>
        <w:t>Les</w:t>
      </w:r>
      <w:r>
        <w:rPr>
          <w:color w:val="000000"/>
          <w:spacing w:val="4"/>
          <w:szCs w:val="22"/>
        </w:rPr>
        <w:t xml:space="preserve"> </w:t>
      </w:r>
      <w:r>
        <w:rPr>
          <w:color w:val="000000"/>
          <w:szCs w:val="22"/>
        </w:rPr>
        <w:t>dispositions</w:t>
      </w:r>
      <w:r>
        <w:rPr>
          <w:color w:val="000000"/>
          <w:spacing w:val="4"/>
          <w:szCs w:val="22"/>
        </w:rPr>
        <w:t xml:space="preserve"> </w:t>
      </w:r>
      <w:r>
        <w:rPr>
          <w:color w:val="000000"/>
          <w:szCs w:val="22"/>
        </w:rPr>
        <w:t>ci-après,</w:t>
      </w:r>
      <w:r>
        <w:rPr>
          <w:color w:val="000000"/>
          <w:spacing w:val="4"/>
          <w:szCs w:val="22"/>
        </w:rPr>
        <w:t xml:space="preserve"> </w:t>
      </w:r>
      <w:r>
        <w:rPr>
          <w:color w:val="000000"/>
          <w:szCs w:val="22"/>
        </w:rPr>
        <w:t>qui</w:t>
      </w:r>
      <w:r>
        <w:rPr>
          <w:color w:val="000000"/>
          <w:spacing w:val="4"/>
          <w:szCs w:val="22"/>
        </w:rPr>
        <w:t xml:space="preserve"> </w:t>
      </w:r>
      <w:r>
        <w:rPr>
          <w:color w:val="000000"/>
          <w:szCs w:val="22"/>
        </w:rPr>
        <w:t>sont</w:t>
      </w:r>
      <w:r>
        <w:rPr>
          <w:color w:val="000000"/>
          <w:spacing w:val="4"/>
          <w:szCs w:val="22"/>
        </w:rPr>
        <w:t xml:space="preserve"> </w:t>
      </w:r>
      <w:r>
        <w:rPr>
          <w:color w:val="000000"/>
          <w:szCs w:val="22"/>
        </w:rPr>
        <w:t>spécifiques</w:t>
      </w:r>
      <w:r>
        <w:rPr>
          <w:color w:val="000000"/>
          <w:spacing w:val="4"/>
          <w:szCs w:val="22"/>
        </w:rPr>
        <w:t xml:space="preserve"> </w:t>
      </w:r>
      <w:r>
        <w:rPr>
          <w:color w:val="000000"/>
          <w:szCs w:val="22"/>
        </w:rPr>
        <w:t>aux</w:t>
      </w:r>
      <w:r>
        <w:rPr>
          <w:color w:val="000000"/>
          <w:spacing w:val="4"/>
          <w:szCs w:val="22"/>
        </w:rPr>
        <w:t xml:space="preserve"> </w:t>
      </w:r>
      <w:r>
        <w:rPr>
          <w:color w:val="000000"/>
          <w:szCs w:val="22"/>
        </w:rPr>
        <w:t xml:space="preserve">Travaux </w:t>
      </w:r>
      <w:r>
        <w:rPr>
          <w:color w:val="000000"/>
          <w:spacing w:val="7"/>
          <w:szCs w:val="22"/>
        </w:rPr>
        <w:t>faisant</w:t>
      </w:r>
      <w:r>
        <w:rPr>
          <w:color w:val="000000"/>
          <w:spacing w:val="4"/>
          <w:szCs w:val="22"/>
        </w:rPr>
        <w:t xml:space="preserve"> </w:t>
      </w:r>
      <w:r>
        <w:rPr>
          <w:color w:val="000000"/>
          <w:szCs w:val="22"/>
        </w:rPr>
        <w:t>l’objet</w:t>
      </w:r>
      <w:r>
        <w:rPr>
          <w:color w:val="000000"/>
          <w:spacing w:val="4"/>
          <w:szCs w:val="22"/>
        </w:rPr>
        <w:t xml:space="preserve"> </w:t>
      </w:r>
      <w:r>
        <w:rPr>
          <w:color w:val="000000"/>
          <w:szCs w:val="22"/>
        </w:rPr>
        <w:t>de</w:t>
      </w:r>
      <w:r>
        <w:rPr>
          <w:color w:val="000000"/>
          <w:spacing w:val="4"/>
          <w:szCs w:val="22"/>
        </w:rPr>
        <w:t xml:space="preserve"> </w:t>
      </w:r>
      <w:r>
        <w:rPr>
          <w:color w:val="000000"/>
          <w:szCs w:val="22"/>
        </w:rPr>
        <w:t>l’Appel d’Offres,</w:t>
      </w:r>
      <w:r>
        <w:rPr>
          <w:color w:val="000000"/>
          <w:spacing w:val="-4"/>
          <w:szCs w:val="22"/>
        </w:rPr>
        <w:t xml:space="preserve"> </w:t>
      </w:r>
      <w:r>
        <w:rPr>
          <w:color w:val="000000"/>
          <w:szCs w:val="22"/>
        </w:rPr>
        <w:t>complètent</w:t>
      </w:r>
      <w:r>
        <w:rPr>
          <w:color w:val="000000"/>
          <w:spacing w:val="-4"/>
          <w:szCs w:val="22"/>
        </w:rPr>
        <w:t xml:space="preserve"> </w:t>
      </w:r>
      <w:r>
        <w:rPr>
          <w:color w:val="000000"/>
          <w:szCs w:val="22"/>
        </w:rPr>
        <w:t>ou,</w:t>
      </w:r>
      <w:r>
        <w:rPr>
          <w:color w:val="000000"/>
          <w:spacing w:val="-4"/>
          <w:szCs w:val="22"/>
        </w:rPr>
        <w:t xml:space="preserve"> </w:t>
      </w:r>
      <w:r>
        <w:rPr>
          <w:color w:val="000000"/>
          <w:szCs w:val="22"/>
        </w:rPr>
        <w:t>le</w:t>
      </w:r>
      <w:r>
        <w:rPr>
          <w:color w:val="000000"/>
          <w:spacing w:val="-4"/>
          <w:szCs w:val="22"/>
        </w:rPr>
        <w:t xml:space="preserve"> </w:t>
      </w:r>
      <w:r>
        <w:rPr>
          <w:color w:val="000000"/>
          <w:szCs w:val="22"/>
        </w:rPr>
        <w:t>cas</w:t>
      </w:r>
      <w:r>
        <w:rPr>
          <w:color w:val="000000"/>
          <w:spacing w:val="-4"/>
          <w:szCs w:val="22"/>
        </w:rPr>
        <w:t xml:space="preserve"> </w:t>
      </w:r>
      <w:r>
        <w:rPr>
          <w:color w:val="000000"/>
          <w:szCs w:val="22"/>
        </w:rPr>
        <w:t>échéant,</w:t>
      </w:r>
      <w:r>
        <w:rPr>
          <w:color w:val="000000"/>
          <w:spacing w:val="-4"/>
          <w:szCs w:val="22"/>
        </w:rPr>
        <w:t xml:space="preserve"> </w:t>
      </w:r>
      <w:r>
        <w:rPr>
          <w:color w:val="000000"/>
          <w:szCs w:val="22"/>
        </w:rPr>
        <w:t>modifient</w:t>
      </w:r>
      <w:r>
        <w:rPr>
          <w:color w:val="000000"/>
          <w:spacing w:val="-4"/>
          <w:szCs w:val="22"/>
        </w:rPr>
        <w:t xml:space="preserve"> </w:t>
      </w:r>
      <w:r>
        <w:rPr>
          <w:color w:val="000000"/>
          <w:szCs w:val="22"/>
        </w:rPr>
        <w:t>les</w:t>
      </w:r>
      <w:r>
        <w:rPr>
          <w:color w:val="000000"/>
          <w:spacing w:val="-4"/>
          <w:szCs w:val="22"/>
        </w:rPr>
        <w:t xml:space="preserve"> </w:t>
      </w:r>
      <w:r>
        <w:rPr>
          <w:color w:val="000000"/>
          <w:szCs w:val="22"/>
        </w:rPr>
        <w:t>dispositions</w:t>
      </w:r>
      <w:r>
        <w:rPr>
          <w:color w:val="000000"/>
          <w:spacing w:val="-4"/>
          <w:szCs w:val="22"/>
        </w:rPr>
        <w:t xml:space="preserve"> </w:t>
      </w:r>
      <w:r>
        <w:rPr>
          <w:color w:val="000000"/>
          <w:szCs w:val="22"/>
        </w:rPr>
        <w:t>du</w:t>
      </w:r>
      <w:r>
        <w:rPr>
          <w:color w:val="000000"/>
          <w:spacing w:val="-4"/>
          <w:szCs w:val="22"/>
        </w:rPr>
        <w:t xml:space="preserve"> </w:t>
      </w:r>
      <w:r>
        <w:rPr>
          <w:color w:val="000000"/>
          <w:szCs w:val="22"/>
        </w:rPr>
        <w:t xml:space="preserve">RGAO. </w:t>
      </w:r>
      <w:r>
        <w:rPr>
          <w:color w:val="000000"/>
          <w:spacing w:val="-9"/>
          <w:szCs w:val="22"/>
        </w:rPr>
        <w:t xml:space="preserve"> </w:t>
      </w:r>
      <w:r>
        <w:rPr>
          <w:color w:val="000000"/>
          <w:szCs w:val="22"/>
        </w:rPr>
        <w:t>En</w:t>
      </w:r>
      <w:r>
        <w:rPr>
          <w:color w:val="000000"/>
          <w:spacing w:val="-4"/>
          <w:szCs w:val="22"/>
        </w:rPr>
        <w:t xml:space="preserve"> </w:t>
      </w:r>
      <w:r>
        <w:rPr>
          <w:color w:val="000000"/>
          <w:szCs w:val="22"/>
        </w:rPr>
        <w:t>cas</w:t>
      </w:r>
      <w:r>
        <w:rPr>
          <w:color w:val="000000"/>
          <w:spacing w:val="-4"/>
          <w:szCs w:val="22"/>
        </w:rPr>
        <w:t xml:space="preserve"> </w:t>
      </w:r>
      <w:r>
        <w:rPr>
          <w:color w:val="000000"/>
          <w:szCs w:val="22"/>
        </w:rPr>
        <w:t>de</w:t>
      </w:r>
      <w:r>
        <w:rPr>
          <w:color w:val="000000"/>
          <w:spacing w:val="-4"/>
          <w:szCs w:val="22"/>
        </w:rPr>
        <w:t xml:space="preserve"> </w:t>
      </w:r>
      <w:r>
        <w:rPr>
          <w:color w:val="000000"/>
          <w:szCs w:val="22"/>
        </w:rPr>
        <w:t>conflit,</w:t>
      </w:r>
      <w:r>
        <w:rPr>
          <w:color w:val="000000"/>
          <w:spacing w:val="-4"/>
          <w:szCs w:val="22"/>
        </w:rPr>
        <w:t xml:space="preserve"> </w:t>
      </w:r>
      <w:r>
        <w:rPr>
          <w:color w:val="000000"/>
          <w:szCs w:val="22"/>
        </w:rPr>
        <w:t>les</w:t>
      </w:r>
      <w:r>
        <w:rPr>
          <w:color w:val="000000"/>
          <w:spacing w:val="-4"/>
          <w:szCs w:val="22"/>
        </w:rPr>
        <w:t xml:space="preserve"> </w:t>
      </w:r>
      <w:r>
        <w:rPr>
          <w:color w:val="000000"/>
          <w:szCs w:val="22"/>
        </w:rPr>
        <w:t>dispositions ci-après</w:t>
      </w:r>
      <w:r>
        <w:rPr>
          <w:color w:val="000000"/>
          <w:spacing w:val="-5"/>
          <w:szCs w:val="22"/>
        </w:rPr>
        <w:t xml:space="preserve"> </w:t>
      </w:r>
      <w:r>
        <w:rPr>
          <w:color w:val="000000"/>
          <w:szCs w:val="22"/>
        </w:rPr>
        <w:t>prévalent</w:t>
      </w:r>
      <w:r>
        <w:rPr>
          <w:color w:val="000000"/>
          <w:spacing w:val="-5"/>
          <w:szCs w:val="22"/>
        </w:rPr>
        <w:t xml:space="preserve"> </w:t>
      </w:r>
      <w:r>
        <w:rPr>
          <w:color w:val="000000"/>
          <w:szCs w:val="22"/>
        </w:rPr>
        <w:t>sur</w:t>
      </w:r>
      <w:r>
        <w:rPr>
          <w:color w:val="000000"/>
          <w:spacing w:val="-5"/>
          <w:szCs w:val="22"/>
        </w:rPr>
        <w:t xml:space="preserve"> </w:t>
      </w:r>
      <w:r>
        <w:rPr>
          <w:color w:val="000000"/>
          <w:szCs w:val="22"/>
        </w:rPr>
        <w:t>celles</w:t>
      </w:r>
      <w:r>
        <w:rPr>
          <w:color w:val="000000"/>
          <w:spacing w:val="-5"/>
          <w:szCs w:val="22"/>
        </w:rPr>
        <w:t xml:space="preserve"> </w:t>
      </w:r>
      <w:r>
        <w:rPr>
          <w:color w:val="000000"/>
          <w:szCs w:val="22"/>
        </w:rPr>
        <w:t>du</w:t>
      </w:r>
      <w:r>
        <w:rPr>
          <w:color w:val="000000"/>
          <w:spacing w:val="-5"/>
          <w:szCs w:val="22"/>
        </w:rPr>
        <w:t xml:space="preserve"> </w:t>
      </w:r>
      <w:r>
        <w:rPr>
          <w:color w:val="000000"/>
          <w:szCs w:val="22"/>
        </w:rPr>
        <w:t>RGAO.</w:t>
      </w:r>
      <w:r>
        <w:rPr>
          <w:color w:val="000000"/>
          <w:spacing w:val="-5"/>
          <w:szCs w:val="22"/>
        </w:rPr>
        <w:t xml:space="preserve"> </w:t>
      </w:r>
      <w:r>
        <w:rPr>
          <w:color w:val="000000"/>
          <w:szCs w:val="22"/>
        </w:rPr>
        <w:t>Les</w:t>
      </w:r>
      <w:r>
        <w:rPr>
          <w:color w:val="000000"/>
          <w:spacing w:val="-5"/>
          <w:szCs w:val="22"/>
        </w:rPr>
        <w:t xml:space="preserve"> </w:t>
      </w:r>
      <w:r>
        <w:rPr>
          <w:color w:val="000000"/>
          <w:szCs w:val="22"/>
        </w:rPr>
        <w:t>chiffres</w:t>
      </w:r>
      <w:r>
        <w:rPr>
          <w:color w:val="000000"/>
          <w:spacing w:val="-5"/>
          <w:szCs w:val="22"/>
        </w:rPr>
        <w:t xml:space="preserve"> </w:t>
      </w:r>
      <w:r>
        <w:rPr>
          <w:color w:val="000000"/>
          <w:szCs w:val="22"/>
        </w:rPr>
        <w:t>de</w:t>
      </w:r>
      <w:r>
        <w:rPr>
          <w:color w:val="000000"/>
          <w:spacing w:val="-5"/>
          <w:szCs w:val="22"/>
        </w:rPr>
        <w:t xml:space="preserve"> </w:t>
      </w:r>
      <w:r>
        <w:rPr>
          <w:color w:val="000000"/>
          <w:szCs w:val="22"/>
        </w:rPr>
        <w:t>la</w:t>
      </w:r>
      <w:r>
        <w:rPr>
          <w:color w:val="000000"/>
          <w:spacing w:val="-5"/>
          <w:szCs w:val="22"/>
        </w:rPr>
        <w:t xml:space="preserve"> </w:t>
      </w:r>
      <w:r>
        <w:rPr>
          <w:color w:val="000000"/>
          <w:szCs w:val="22"/>
        </w:rPr>
        <w:t>première</w:t>
      </w:r>
      <w:r>
        <w:rPr>
          <w:color w:val="000000"/>
          <w:spacing w:val="-5"/>
          <w:szCs w:val="22"/>
        </w:rPr>
        <w:t xml:space="preserve"> </w:t>
      </w:r>
      <w:r>
        <w:rPr>
          <w:color w:val="000000"/>
          <w:szCs w:val="22"/>
        </w:rPr>
        <w:t>colonne</w:t>
      </w:r>
      <w:r>
        <w:rPr>
          <w:color w:val="000000"/>
          <w:spacing w:val="-5"/>
          <w:szCs w:val="22"/>
        </w:rPr>
        <w:t xml:space="preserve"> </w:t>
      </w:r>
      <w:r>
        <w:rPr>
          <w:color w:val="000000"/>
          <w:szCs w:val="22"/>
        </w:rPr>
        <w:t>se</w:t>
      </w:r>
      <w:r>
        <w:rPr>
          <w:color w:val="000000"/>
          <w:spacing w:val="-5"/>
          <w:szCs w:val="22"/>
        </w:rPr>
        <w:t xml:space="preserve"> </w:t>
      </w:r>
      <w:r>
        <w:rPr>
          <w:color w:val="000000"/>
          <w:szCs w:val="22"/>
        </w:rPr>
        <w:t>réfèrent</w:t>
      </w:r>
      <w:r>
        <w:rPr>
          <w:color w:val="000000"/>
          <w:spacing w:val="-5"/>
          <w:szCs w:val="22"/>
        </w:rPr>
        <w:t xml:space="preserve"> </w:t>
      </w:r>
      <w:r>
        <w:rPr>
          <w:color w:val="000000"/>
          <w:szCs w:val="22"/>
        </w:rPr>
        <w:t>à</w:t>
      </w:r>
      <w:r>
        <w:rPr>
          <w:color w:val="000000"/>
          <w:spacing w:val="-5"/>
          <w:szCs w:val="22"/>
        </w:rPr>
        <w:t xml:space="preserve"> </w:t>
      </w:r>
      <w:r>
        <w:rPr>
          <w:color w:val="000000"/>
          <w:szCs w:val="22"/>
        </w:rPr>
        <w:t>l’article</w:t>
      </w:r>
      <w:r>
        <w:rPr>
          <w:color w:val="000000"/>
          <w:spacing w:val="-5"/>
          <w:szCs w:val="22"/>
        </w:rPr>
        <w:t xml:space="preserve"> </w:t>
      </w:r>
      <w:r>
        <w:rPr>
          <w:color w:val="000000"/>
          <w:szCs w:val="22"/>
        </w:rPr>
        <w:t>correspondant du</w:t>
      </w:r>
      <w:r>
        <w:rPr>
          <w:color w:val="000000"/>
          <w:spacing w:val="6"/>
          <w:szCs w:val="22"/>
        </w:rPr>
        <w:t xml:space="preserve"> </w:t>
      </w:r>
      <w:r>
        <w:rPr>
          <w:color w:val="000000"/>
          <w:szCs w:val="22"/>
        </w:rPr>
        <w:t>RGAO.</w:t>
      </w:r>
    </w:p>
    <w:p w14:paraId="57BA8AC7" w14:textId="71C4A50E" w:rsidR="00851255" w:rsidRPr="006D07EA" w:rsidRDefault="00851255" w:rsidP="00A6307E">
      <w:pPr>
        <w:suppressAutoHyphens/>
        <w:overflowPunct w:val="0"/>
        <w:autoSpaceDE w:val="0"/>
        <w:autoSpaceDN w:val="0"/>
        <w:adjustRightInd w:val="0"/>
        <w:ind w:right="-7"/>
        <w:jc w:val="both"/>
        <w:textAlignment w:val="baseline"/>
      </w:pPr>
    </w:p>
    <w:tbl>
      <w:tblPr>
        <w:tblW w:w="10632"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91"/>
        <w:gridCol w:w="9641"/>
      </w:tblGrid>
      <w:tr w:rsidR="00C51BBC" w14:paraId="06CF476F" w14:textId="77777777" w:rsidTr="00C51BBC">
        <w:trPr>
          <w:trHeight w:hRule="exact" w:val="405"/>
        </w:trPr>
        <w:tc>
          <w:tcPr>
            <w:tcW w:w="991" w:type="dxa"/>
            <w:tcBorders>
              <w:top w:val="single" w:sz="4" w:space="0" w:color="auto"/>
              <w:left w:val="single" w:sz="4" w:space="0" w:color="auto"/>
            </w:tcBorders>
            <w:shd w:val="clear" w:color="auto" w:fill="auto"/>
            <w:vAlign w:val="center"/>
            <w:hideMark/>
          </w:tcPr>
          <w:p w14:paraId="2093201C" w14:textId="77777777" w:rsidR="00C51BBC" w:rsidRDefault="00C51BBC" w:rsidP="00C51BBC">
            <w:pPr>
              <w:rPr>
                <w:color w:val="000000"/>
              </w:rPr>
            </w:pPr>
            <w:r>
              <w:rPr>
                <w:color w:val="000000"/>
              </w:rPr>
              <w:t> </w:t>
            </w:r>
          </w:p>
        </w:tc>
        <w:tc>
          <w:tcPr>
            <w:tcW w:w="9641" w:type="dxa"/>
            <w:tcBorders>
              <w:top w:val="single" w:sz="4" w:space="0" w:color="auto"/>
              <w:right w:val="single" w:sz="4" w:space="0" w:color="auto"/>
            </w:tcBorders>
            <w:shd w:val="clear" w:color="auto" w:fill="auto"/>
            <w:vAlign w:val="center"/>
            <w:hideMark/>
          </w:tcPr>
          <w:p w14:paraId="4743959B" w14:textId="77777777" w:rsidR="00C51BBC" w:rsidRDefault="00C51BBC" w:rsidP="00C51BBC">
            <w:pPr>
              <w:rPr>
                <w:b/>
                <w:bCs/>
                <w:color w:val="000000"/>
                <w:sz w:val="32"/>
                <w:szCs w:val="32"/>
              </w:rPr>
            </w:pPr>
            <w:r>
              <w:rPr>
                <w:b/>
                <w:bCs/>
                <w:color w:val="000000"/>
                <w:sz w:val="32"/>
                <w:szCs w:val="34"/>
              </w:rPr>
              <w:t>Introduction</w:t>
            </w:r>
          </w:p>
        </w:tc>
      </w:tr>
      <w:tr w:rsidR="00C51BBC" w14:paraId="517ABC3B" w14:textId="77777777" w:rsidTr="00C51BBC">
        <w:trPr>
          <w:trHeight w:val="630"/>
        </w:trPr>
        <w:tc>
          <w:tcPr>
            <w:tcW w:w="991" w:type="dxa"/>
            <w:vMerge w:val="restart"/>
            <w:tcBorders>
              <w:left w:val="single" w:sz="4" w:space="0" w:color="auto"/>
            </w:tcBorders>
            <w:shd w:val="clear" w:color="auto" w:fill="auto"/>
            <w:vAlign w:val="center"/>
            <w:hideMark/>
          </w:tcPr>
          <w:p w14:paraId="58F424EB" w14:textId="77777777" w:rsidR="00C51BBC" w:rsidRDefault="00C51BBC" w:rsidP="00C51BBC">
            <w:pPr>
              <w:jc w:val="center"/>
              <w:rPr>
                <w:color w:val="000000"/>
                <w:sz w:val="22"/>
                <w:szCs w:val="22"/>
              </w:rPr>
            </w:pPr>
            <w:r>
              <w:rPr>
                <w:color w:val="000000"/>
                <w:sz w:val="22"/>
                <w:szCs w:val="22"/>
              </w:rPr>
              <w:t>1.1</w:t>
            </w:r>
          </w:p>
        </w:tc>
        <w:tc>
          <w:tcPr>
            <w:tcW w:w="9641" w:type="dxa"/>
            <w:tcBorders>
              <w:right w:val="single" w:sz="4" w:space="0" w:color="auto"/>
            </w:tcBorders>
            <w:shd w:val="clear" w:color="auto" w:fill="auto"/>
            <w:vAlign w:val="center"/>
            <w:hideMark/>
          </w:tcPr>
          <w:p w14:paraId="29394309" w14:textId="208A38F3" w:rsidR="00C51BBC" w:rsidRPr="00A53245" w:rsidRDefault="00C51BBC" w:rsidP="00C51BBC">
            <w:pPr>
              <w:jc w:val="both"/>
              <w:rPr>
                <w:lang w:eastAsia="en-US"/>
              </w:rPr>
            </w:pPr>
            <w:r>
              <w:rPr>
                <w:b/>
                <w:bCs/>
                <w:color w:val="000000"/>
              </w:rPr>
              <w:t>Définition des Travaux</w:t>
            </w:r>
            <w:r>
              <w:rPr>
                <w:color w:val="000000"/>
              </w:rPr>
              <w:t xml:space="preserve"> : </w:t>
            </w:r>
            <w:r w:rsidRPr="00A53245">
              <w:rPr>
                <w:lang w:eastAsia="en-US"/>
              </w:rPr>
              <w:t xml:space="preserve">Le présent Appel d’Offres a pour objet </w:t>
            </w:r>
            <w:r w:rsidRPr="00C51BBC">
              <w:rPr>
                <w:b/>
              </w:rPr>
              <w:t>les travaux</w:t>
            </w:r>
            <w:r w:rsidRPr="005939DA">
              <w:rPr>
                <w:b/>
                <w:bCs/>
                <w:lang w:val="fr-CM"/>
              </w:rPr>
              <w:t xml:space="preserve"> d’aménagement de la route carrefour ange Raphaël – hôpital de référence de Bertoua</w:t>
            </w:r>
            <w:r w:rsidRPr="00A53245">
              <w:rPr>
                <w:lang w:eastAsia="en-US"/>
              </w:rPr>
              <w:t xml:space="preserve">, dans le cadre de l’exécution du budget de la Communauté </w:t>
            </w:r>
            <w:r>
              <w:rPr>
                <w:lang w:eastAsia="en-US"/>
              </w:rPr>
              <w:t>Urbaine de Bertoua Exercice 2025</w:t>
            </w:r>
          </w:p>
          <w:p w14:paraId="14CD66D2" w14:textId="77777777" w:rsidR="00C51BBC" w:rsidRDefault="00C51BBC" w:rsidP="00C51BBC">
            <w:pPr>
              <w:spacing w:before="120"/>
              <w:jc w:val="both"/>
              <w:rPr>
                <w:lang w:eastAsia="en-US"/>
              </w:rPr>
            </w:pPr>
            <w:r w:rsidRPr="00A53245">
              <w:rPr>
                <w:lang w:eastAsia="en-US"/>
              </w:rPr>
              <w:t xml:space="preserve">Ces travaux, conformément aux </w:t>
            </w:r>
            <w:r w:rsidRPr="00A53245">
              <w:rPr>
                <w:lang w:eastAsia="ar-SA"/>
              </w:rPr>
              <w:t>spécifications techniques essentielles contenues dans le CCTP</w:t>
            </w:r>
            <w:r w:rsidRPr="00A53245">
              <w:rPr>
                <w:lang w:eastAsia="en-US"/>
              </w:rPr>
              <w:t>, comprennent notamment :</w:t>
            </w:r>
          </w:p>
          <w:p w14:paraId="26EE42C2" w14:textId="77777777" w:rsidR="00C51BBC" w:rsidRDefault="00C51BBC" w:rsidP="00A22540">
            <w:pPr>
              <w:pStyle w:val="Paragraphedeliste"/>
              <w:widowControl w:val="0"/>
              <w:numPr>
                <w:ilvl w:val="0"/>
                <w:numId w:val="96"/>
              </w:numPr>
              <w:autoSpaceDE w:val="0"/>
              <w:autoSpaceDN w:val="0"/>
              <w:adjustRightInd w:val="0"/>
              <w:spacing w:before="11" w:line="360" w:lineRule="auto"/>
              <w:ind w:right="-82" w:firstLine="0"/>
              <w:jc w:val="both"/>
              <w:rPr>
                <w:bCs/>
                <w:iCs/>
              </w:rPr>
            </w:pPr>
            <w:r>
              <w:rPr>
                <w:bCs/>
                <w:iCs/>
              </w:rPr>
              <w:t>Lot 100 : Installations ;</w:t>
            </w:r>
          </w:p>
          <w:p w14:paraId="1D83D65C" w14:textId="77777777" w:rsidR="00C51BBC" w:rsidRDefault="00C51BBC" w:rsidP="00A22540">
            <w:pPr>
              <w:pStyle w:val="Paragraphedeliste"/>
              <w:widowControl w:val="0"/>
              <w:numPr>
                <w:ilvl w:val="0"/>
                <w:numId w:val="96"/>
              </w:numPr>
              <w:autoSpaceDE w:val="0"/>
              <w:autoSpaceDN w:val="0"/>
              <w:adjustRightInd w:val="0"/>
              <w:spacing w:before="11" w:line="360" w:lineRule="auto"/>
              <w:ind w:right="-82" w:firstLine="0"/>
              <w:jc w:val="both"/>
              <w:rPr>
                <w:bCs/>
                <w:iCs/>
              </w:rPr>
            </w:pPr>
            <w:r>
              <w:rPr>
                <w:bCs/>
                <w:iCs/>
              </w:rPr>
              <w:t>Lot 200 : Nettoyage et terrassements ;</w:t>
            </w:r>
          </w:p>
          <w:p w14:paraId="65C33EA4" w14:textId="77777777" w:rsidR="00C51BBC" w:rsidRDefault="00C51BBC" w:rsidP="00A22540">
            <w:pPr>
              <w:pStyle w:val="Paragraphedeliste"/>
              <w:widowControl w:val="0"/>
              <w:numPr>
                <w:ilvl w:val="0"/>
                <w:numId w:val="96"/>
              </w:numPr>
              <w:autoSpaceDE w:val="0"/>
              <w:autoSpaceDN w:val="0"/>
              <w:adjustRightInd w:val="0"/>
              <w:spacing w:before="11" w:line="360" w:lineRule="auto"/>
              <w:ind w:right="-82" w:firstLine="0"/>
              <w:jc w:val="both"/>
              <w:rPr>
                <w:bCs/>
                <w:iCs/>
              </w:rPr>
            </w:pPr>
            <w:r>
              <w:rPr>
                <w:bCs/>
                <w:iCs/>
              </w:rPr>
              <w:t>Lot 300 : Chaussée ;</w:t>
            </w:r>
          </w:p>
          <w:p w14:paraId="0E4714C3" w14:textId="77777777" w:rsidR="00C51BBC" w:rsidRDefault="00C51BBC" w:rsidP="00A22540">
            <w:pPr>
              <w:pStyle w:val="Paragraphedeliste"/>
              <w:widowControl w:val="0"/>
              <w:numPr>
                <w:ilvl w:val="0"/>
                <w:numId w:val="96"/>
              </w:numPr>
              <w:autoSpaceDE w:val="0"/>
              <w:autoSpaceDN w:val="0"/>
              <w:adjustRightInd w:val="0"/>
              <w:spacing w:before="11" w:line="360" w:lineRule="auto"/>
              <w:ind w:right="-82" w:firstLine="0"/>
              <w:jc w:val="both"/>
              <w:rPr>
                <w:bCs/>
                <w:iCs/>
              </w:rPr>
            </w:pPr>
            <w:r>
              <w:rPr>
                <w:bCs/>
                <w:iCs/>
              </w:rPr>
              <w:t>Lot 400 : Assainissement – drainage</w:t>
            </w:r>
          </w:p>
          <w:p w14:paraId="57F447FE" w14:textId="77777777" w:rsidR="00C51BBC" w:rsidRPr="00921EC9" w:rsidRDefault="00C51BBC" w:rsidP="00A22540">
            <w:pPr>
              <w:pStyle w:val="Paragraphedeliste"/>
              <w:widowControl w:val="0"/>
              <w:numPr>
                <w:ilvl w:val="0"/>
                <w:numId w:val="96"/>
              </w:numPr>
              <w:autoSpaceDE w:val="0"/>
              <w:autoSpaceDN w:val="0"/>
              <w:adjustRightInd w:val="0"/>
              <w:spacing w:before="11" w:line="360" w:lineRule="auto"/>
              <w:ind w:right="-82" w:firstLine="0"/>
              <w:jc w:val="both"/>
              <w:rPr>
                <w:bCs/>
                <w:iCs/>
              </w:rPr>
            </w:pPr>
            <w:r>
              <w:rPr>
                <w:bCs/>
                <w:iCs/>
              </w:rPr>
              <w:t>Lot 500 : Déplacement de réseau</w:t>
            </w:r>
          </w:p>
        </w:tc>
      </w:tr>
      <w:tr w:rsidR="00C51BBC" w14:paraId="274A306E" w14:textId="77777777" w:rsidTr="00C51BBC">
        <w:trPr>
          <w:trHeight w:val="720"/>
        </w:trPr>
        <w:tc>
          <w:tcPr>
            <w:tcW w:w="991" w:type="dxa"/>
            <w:vMerge/>
            <w:tcBorders>
              <w:left w:val="single" w:sz="4" w:space="0" w:color="auto"/>
            </w:tcBorders>
            <w:vAlign w:val="center"/>
            <w:hideMark/>
          </w:tcPr>
          <w:p w14:paraId="6C93FEEB" w14:textId="77777777" w:rsidR="00C51BBC" w:rsidRDefault="00C51BBC" w:rsidP="00C51BBC">
            <w:pPr>
              <w:rPr>
                <w:color w:val="000000"/>
                <w:sz w:val="22"/>
                <w:szCs w:val="22"/>
              </w:rPr>
            </w:pPr>
          </w:p>
        </w:tc>
        <w:tc>
          <w:tcPr>
            <w:tcW w:w="9641" w:type="dxa"/>
            <w:tcBorders>
              <w:right w:val="single" w:sz="4" w:space="0" w:color="auto"/>
            </w:tcBorders>
            <w:shd w:val="clear" w:color="auto" w:fill="auto"/>
            <w:noWrap/>
            <w:vAlign w:val="center"/>
            <w:hideMark/>
          </w:tcPr>
          <w:p w14:paraId="04A77543" w14:textId="77777777" w:rsidR="00C51BBC" w:rsidRDefault="00C51BBC" w:rsidP="00C51BBC">
            <w:pPr>
              <w:jc w:val="both"/>
              <w:rPr>
                <w:b/>
                <w:bCs/>
                <w:color w:val="000000"/>
              </w:rPr>
            </w:pPr>
            <w:r>
              <w:rPr>
                <w:b/>
                <w:bCs/>
                <w:color w:val="000000"/>
              </w:rPr>
              <w:t>Nom et adresse du Maître d’Ouvrage</w:t>
            </w:r>
            <w:r>
              <w:rPr>
                <w:color w:val="000000"/>
              </w:rPr>
              <w:t xml:space="preserve"> : Le Maire de la Ville de </w:t>
            </w:r>
            <w:proofErr w:type="gramStart"/>
            <w:r>
              <w:rPr>
                <w:color w:val="000000"/>
              </w:rPr>
              <w:t>Bertoua  BP</w:t>
            </w:r>
            <w:proofErr w:type="gramEnd"/>
            <w:r>
              <w:rPr>
                <w:color w:val="000000"/>
              </w:rPr>
              <w:t xml:space="preserve"> 13 Bertoua,  Cameroun</w:t>
            </w:r>
          </w:p>
        </w:tc>
      </w:tr>
      <w:tr w:rsidR="00C51BBC" w14:paraId="34BA96C1" w14:textId="77777777" w:rsidTr="00C51BBC">
        <w:trPr>
          <w:trHeight w:val="750"/>
        </w:trPr>
        <w:tc>
          <w:tcPr>
            <w:tcW w:w="991" w:type="dxa"/>
            <w:vMerge/>
            <w:tcBorders>
              <w:left w:val="single" w:sz="4" w:space="0" w:color="auto"/>
            </w:tcBorders>
            <w:vAlign w:val="center"/>
            <w:hideMark/>
          </w:tcPr>
          <w:p w14:paraId="6430C26D" w14:textId="77777777" w:rsidR="00C51BBC" w:rsidRDefault="00C51BBC" w:rsidP="00C51BBC">
            <w:pPr>
              <w:rPr>
                <w:color w:val="000000"/>
                <w:sz w:val="22"/>
                <w:szCs w:val="22"/>
              </w:rPr>
            </w:pPr>
          </w:p>
        </w:tc>
        <w:tc>
          <w:tcPr>
            <w:tcW w:w="9641" w:type="dxa"/>
            <w:tcBorders>
              <w:right w:val="single" w:sz="4" w:space="0" w:color="auto"/>
            </w:tcBorders>
            <w:shd w:val="clear" w:color="auto" w:fill="auto"/>
            <w:vAlign w:val="center"/>
            <w:hideMark/>
          </w:tcPr>
          <w:p w14:paraId="3D9FC0F7" w14:textId="77777777" w:rsidR="00C51BBC" w:rsidRDefault="00C51BBC" w:rsidP="00C51BBC">
            <w:pPr>
              <w:rPr>
                <w:b/>
                <w:bCs/>
                <w:color w:val="000000"/>
              </w:rPr>
            </w:pPr>
            <w:r>
              <w:rPr>
                <w:b/>
                <w:bCs/>
                <w:color w:val="000000"/>
              </w:rPr>
              <w:t>Référence de l’Appel d’Offres</w:t>
            </w:r>
            <w:proofErr w:type="gramStart"/>
            <w:r>
              <w:rPr>
                <w:b/>
                <w:bCs/>
                <w:color w:val="000000"/>
              </w:rPr>
              <w:t> : ….</w:t>
            </w:r>
            <w:proofErr w:type="gramEnd"/>
            <w:r>
              <w:rPr>
                <w:b/>
                <w:bCs/>
                <w:color w:val="000000"/>
              </w:rPr>
              <w:t>./AONO/CUB/MVB/SG/SIGAMP/CIPM/2025 du…… 2025</w:t>
            </w:r>
          </w:p>
        </w:tc>
      </w:tr>
      <w:tr w:rsidR="00C51BBC" w14:paraId="3421DD27" w14:textId="77777777" w:rsidTr="00C51BBC">
        <w:trPr>
          <w:trHeight w:val="945"/>
        </w:trPr>
        <w:tc>
          <w:tcPr>
            <w:tcW w:w="991" w:type="dxa"/>
            <w:tcBorders>
              <w:left w:val="single" w:sz="4" w:space="0" w:color="auto"/>
            </w:tcBorders>
            <w:shd w:val="clear" w:color="auto" w:fill="auto"/>
            <w:vAlign w:val="center"/>
            <w:hideMark/>
          </w:tcPr>
          <w:p w14:paraId="7536277A" w14:textId="77777777" w:rsidR="00C51BBC" w:rsidRDefault="00C51BBC" w:rsidP="00C51BBC">
            <w:pPr>
              <w:ind w:firstLineChars="100" w:firstLine="220"/>
              <w:rPr>
                <w:color w:val="000000"/>
                <w:sz w:val="22"/>
                <w:szCs w:val="22"/>
              </w:rPr>
            </w:pPr>
            <w:r>
              <w:rPr>
                <w:color w:val="000000"/>
                <w:sz w:val="22"/>
                <w:szCs w:val="22"/>
              </w:rPr>
              <w:t>1.2.</w:t>
            </w:r>
          </w:p>
        </w:tc>
        <w:tc>
          <w:tcPr>
            <w:tcW w:w="9641" w:type="dxa"/>
            <w:tcBorders>
              <w:right w:val="single" w:sz="4" w:space="0" w:color="auto"/>
            </w:tcBorders>
            <w:shd w:val="clear" w:color="auto" w:fill="auto"/>
            <w:vAlign w:val="center"/>
            <w:hideMark/>
          </w:tcPr>
          <w:p w14:paraId="39956A75" w14:textId="77777777" w:rsidR="00C51BBC" w:rsidRDefault="00C51BBC" w:rsidP="00C51BBC">
            <w:pPr>
              <w:rPr>
                <w:color w:val="000000"/>
              </w:rPr>
            </w:pPr>
            <w:r w:rsidRPr="00C969E9">
              <w:rPr>
                <w:b/>
                <w:color w:val="000000"/>
                <w:szCs w:val="22"/>
              </w:rPr>
              <w:t>Délai d’exécution</w:t>
            </w:r>
            <w:r>
              <w:rPr>
                <w:color w:val="000000"/>
                <w:szCs w:val="22"/>
              </w:rPr>
              <w:t xml:space="preserve"> : Quatre mois (04) mois pour l’ensemble du lot dès notification de l’ordre de service de commencer les travaux.</w:t>
            </w:r>
          </w:p>
        </w:tc>
      </w:tr>
      <w:tr w:rsidR="00C51BBC" w14:paraId="4D8E5F1E" w14:textId="77777777" w:rsidTr="00C51BBC">
        <w:trPr>
          <w:trHeight w:val="630"/>
        </w:trPr>
        <w:tc>
          <w:tcPr>
            <w:tcW w:w="991" w:type="dxa"/>
            <w:tcBorders>
              <w:left w:val="single" w:sz="4" w:space="0" w:color="auto"/>
            </w:tcBorders>
            <w:shd w:val="clear" w:color="auto" w:fill="auto"/>
            <w:vAlign w:val="center"/>
            <w:hideMark/>
          </w:tcPr>
          <w:p w14:paraId="122DE20F" w14:textId="77777777" w:rsidR="00C51BBC" w:rsidRDefault="00C51BBC" w:rsidP="00C51BBC">
            <w:pPr>
              <w:ind w:firstLineChars="100" w:firstLine="220"/>
              <w:rPr>
                <w:color w:val="000000"/>
                <w:sz w:val="22"/>
                <w:szCs w:val="22"/>
              </w:rPr>
            </w:pPr>
            <w:r>
              <w:rPr>
                <w:color w:val="000000"/>
                <w:sz w:val="22"/>
                <w:szCs w:val="22"/>
              </w:rPr>
              <w:t>2.1.</w:t>
            </w:r>
          </w:p>
        </w:tc>
        <w:tc>
          <w:tcPr>
            <w:tcW w:w="9641" w:type="dxa"/>
            <w:tcBorders>
              <w:right w:val="single" w:sz="4" w:space="0" w:color="auto"/>
            </w:tcBorders>
            <w:shd w:val="clear" w:color="auto" w:fill="auto"/>
            <w:vAlign w:val="center"/>
            <w:hideMark/>
          </w:tcPr>
          <w:p w14:paraId="05461878" w14:textId="77777777" w:rsidR="00C51BBC" w:rsidRDefault="00C51BBC" w:rsidP="00C51BBC">
            <w:pPr>
              <w:rPr>
                <w:color w:val="000000"/>
                <w:szCs w:val="22"/>
              </w:rPr>
            </w:pPr>
            <w:r w:rsidRPr="00C969E9">
              <w:rPr>
                <w:b/>
                <w:color w:val="000000"/>
                <w:szCs w:val="22"/>
              </w:rPr>
              <w:t>Source de financement</w:t>
            </w:r>
            <w:r>
              <w:rPr>
                <w:color w:val="000000"/>
                <w:szCs w:val="22"/>
              </w:rPr>
              <w:t xml:space="preserve"> : BIP exercice 2025 – Imputation : ……………</w:t>
            </w:r>
            <w:proofErr w:type="gramStart"/>
            <w:r>
              <w:rPr>
                <w:color w:val="000000"/>
                <w:szCs w:val="22"/>
              </w:rPr>
              <w:t>…….</w:t>
            </w:r>
            <w:proofErr w:type="gramEnd"/>
            <w:r>
              <w:rPr>
                <w:color w:val="000000"/>
                <w:szCs w:val="22"/>
              </w:rPr>
              <w:t>.</w:t>
            </w:r>
          </w:p>
          <w:p w14:paraId="6D255DDA" w14:textId="77777777" w:rsidR="00C51BBC" w:rsidRDefault="00C51BBC" w:rsidP="00C51BBC">
            <w:pPr>
              <w:rPr>
                <w:color w:val="000000"/>
              </w:rPr>
            </w:pPr>
          </w:p>
        </w:tc>
      </w:tr>
      <w:tr w:rsidR="00C51BBC" w14:paraId="2294A1E6" w14:textId="77777777" w:rsidTr="00C51BBC">
        <w:trPr>
          <w:trHeight w:val="360"/>
        </w:trPr>
        <w:tc>
          <w:tcPr>
            <w:tcW w:w="991" w:type="dxa"/>
            <w:tcBorders>
              <w:left w:val="single" w:sz="4" w:space="0" w:color="auto"/>
            </w:tcBorders>
            <w:shd w:val="clear" w:color="auto" w:fill="auto"/>
            <w:vAlign w:val="center"/>
            <w:hideMark/>
          </w:tcPr>
          <w:p w14:paraId="69E3E387" w14:textId="77777777" w:rsidR="00C51BBC" w:rsidRDefault="00C51BBC" w:rsidP="00C51BBC">
            <w:pPr>
              <w:ind w:firstLineChars="100" w:firstLine="220"/>
              <w:rPr>
                <w:color w:val="000000"/>
                <w:sz w:val="22"/>
                <w:szCs w:val="22"/>
              </w:rPr>
            </w:pPr>
            <w:r>
              <w:rPr>
                <w:color w:val="000000"/>
                <w:sz w:val="22"/>
                <w:szCs w:val="22"/>
              </w:rPr>
              <w:t>6.</w:t>
            </w:r>
          </w:p>
        </w:tc>
        <w:tc>
          <w:tcPr>
            <w:tcW w:w="9641" w:type="dxa"/>
            <w:tcBorders>
              <w:right w:val="single" w:sz="4" w:space="0" w:color="auto"/>
            </w:tcBorders>
            <w:shd w:val="clear" w:color="auto" w:fill="auto"/>
            <w:vAlign w:val="center"/>
            <w:hideMark/>
          </w:tcPr>
          <w:p w14:paraId="669CA5E1" w14:textId="77777777" w:rsidR="00C51BBC" w:rsidRPr="00C969E9" w:rsidRDefault="00C51BBC" w:rsidP="00C51BBC">
            <w:pPr>
              <w:ind w:firstLineChars="200" w:firstLine="482"/>
              <w:rPr>
                <w:b/>
                <w:color w:val="000000"/>
              </w:rPr>
            </w:pPr>
            <w:r w:rsidRPr="00C969E9">
              <w:rPr>
                <w:b/>
                <w:color w:val="000000"/>
                <w:szCs w:val="22"/>
              </w:rPr>
              <w:t>Principaux critères de qualification des soumissionnaires</w:t>
            </w:r>
          </w:p>
        </w:tc>
      </w:tr>
      <w:tr w:rsidR="00C51BBC" w14:paraId="6E57AD35" w14:textId="77777777" w:rsidTr="00C51BBC">
        <w:trPr>
          <w:trHeight w:val="360"/>
        </w:trPr>
        <w:tc>
          <w:tcPr>
            <w:tcW w:w="991" w:type="dxa"/>
            <w:vMerge w:val="restart"/>
            <w:tcBorders>
              <w:left w:val="single" w:sz="4" w:space="0" w:color="auto"/>
            </w:tcBorders>
            <w:shd w:val="clear" w:color="auto" w:fill="auto"/>
            <w:vAlign w:val="center"/>
          </w:tcPr>
          <w:p w14:paraId="3B13C361" w14:textId="77777777" w:rsidR="00C51BBC" w:rsidRDefault="00C51BBC" w:rsidP="00C51BBC">
            <w:pPr>
              <w:ind w:firstLineChars="100" w:firstLine="220"/>
              <w:rPr>
                <w:color w:val="000000"/>
                <w:sz w:val="22"/>
                <w:szCs w:val="22"/>
              </w:rPr>
            </w:pPr>
          </w:p>
        </w:tc>
        <w:tc>
          <w:tcPr>
            <w:tcW w:w="9641" w:type="dxa"/>
            <w:tcBorders>
              <w:right w:val="single" w:sz="4" w:space="0" w:color="auto"/>
            </w:tcBorders>
            <w:shd w:val="clear" w:color="auto" w:fill="auto"/>
            <w:vAlign w:val="center"/>
          </w:tcPr>
          <w:p w14:paraId="003B3D61" w14:textId="77777777" w:rsidR="00C51BBC" w:rsidRPr="00C969E9" w:rsidRDefault="00C51BBC" w:rsidP="00A22540">
            <w:pPr>
              <w:numPr>
                <w:ilvl w:val="0"/>
                <w:numId w:val="98"/>
              </w:numPr>
              <w:spacing w:before="120"/>
              <w:ind w:left="340" w:hanging="340"/>
              <w:jc w:val="both"/>
              <w:rPr>
                <w:b/>
                <w:bCs/>
                <w:lang w:eastAsia="en-US"/>
              </w:rPr>
            </w:pPr>
            <w:r w:rsidRPr="00C969E9">
              <w:rPr>
                <w:b/>
                <w:bCs/>
                <w:lang w:eastAsia="en-US"/>
              </w:rPr>
              <w:t>Examen de la conformité des pièces administratives (Enveloppe A)</w:t>
            </w:r>
          </w:p>
          <w:p w14:paraId="7BAE5D3E" w14:textId="77777777" w:rsidR="00C51BBC" w:rsidRPr="00C969E9" w:rsidRDefault="00C51BBC" w:rsidP="00C51BBC">
            <w:pPr>
              <w:spacing w:before="120"/>
              <w:ind w:left="340"/>
              <w:jc w:val="both"/>
              <w:rPr>
                <w:bCs/>
                <w:lang w:eastAsia="en-US"/>
              </w:rPr>
            </w:pPr>
            <w:r w:rsidRPr="00C969E9">
              <w:rPr>
                <w:bCs/>
                <w:lang w:eastAsia="en-US"/>
              </w:rPr>
              <w:t>Le dossier administratif comprend :</w:t>
            </w:r>
          </w:p>
          <w:p w14:paraId="6B3C1DC4" w14:textId="77777777" w:rsidR="00C51BBC" w:rsidRPr="00BF6761" w:rsidRDefault="00C51BBC" w:rsidP="00A22540">
            <w:pPr>
              <w:numPr>
                <w:ilvl w:val="0"/>
                <w:numId w:val="99"/>
              </w:numPr>
              <w:ind w:left="630" w:hanging="284"/>
              <w:jc w:val="both"/>
              <w:rPr>
                <w:lang w:eastAsia="en-US"/>
              </w:rPr>
            </w:pPr>
            <w:r w:rsidRPr="00BF6761">
              <w:rPr>
                <w:lang w:eastAsia="en-US"/>
              </w:rPr>
              <w:t>Une déclaration d’intention de soumissionner selon le modèle en annexe, timbrée au tarif en vigueur (fiscale et communale), datée, signée et précisant l’identité du représentant du Cocontractant soumissionnaire, la raison sociale, la boîte postale et la localisation géographique du siège social ;</w:t>
            </w:r>
          </w:p>
          <w:p w14:paraId="7C4ED55F" w14:textId="77777777" w:rsidR="00C51BBC" w:rsidRPr="00BF6761" w:rsidRDefault="00C51BBC" w:rsidP="00A22540">
            <w:pPr>
              <w:numPr>
                <w:ilvl w:val="0"/>
                <w:numId w:val="99"/>
              </w:numPr>
              <w:ind w:left="630" w:hanging="284"/>
              <w:jc w:val="both"/>
              <w:rPr>
                <w:lang w:eastAsia="en-US"/>
              </w:rPr>
            </w:pPr>
            <w:r w:rsidRPr="00BF6761">
              <w:rPr>
                <w:lang w:eastAsia="en-US"/>
              </w:rPr>
              <w:t>Une attestation de non-exclusion du Cocontractant, délivrée par l'Agence de Régulation des Marchés Publics ;</w:t>
            </w:r>
          </w:p>
          <w:p w14:paraId="775C9060" w14:textId="77777777" w:rsidR="00C51BBC" w:rsidRPr="00BF6761" w:rsidRDefault="00C51BBC" w:rsidP="00A22540">
            <w:pPr>
              <w:numPr>
                <w:ilvl w:val="0"/>
                <w:numId w:val="99"/>
              </w:numPr>
              <w:ind w:left="630" w:hanging="284"/>
              <w:jc w:val="both"/>
              <w:rPr>
                <w:lang w:eastAsia="en-US"/>
              </w:rPr>
            </w:pPr>
            <w:r w:rsidRPr="00BF6761">
              <w:rPr>
                <w:lang w:eastAsia="en-US"/>
              </w:rPr>
              <w:t>Une attestation de conformité fiscale </w:t>
            </w:r>
            <w:proofErr w:type="gramStart"/>
            <w:r>
              <w:rPr>
                <w:lang w:eastAsia="en-US"/>
              </w:rPr>
              <w:t>timbré</w:t>
            </w:r>
            <w:r w:rsidRPr="00BF6761">
              <w:rPr>
                <w:lang w:eastAsia="en-US"/>
              </w:rPr>
              <w:t>;</w:t>
            </w:r>
            <w:proofErr w:type="gramEnd"/>
          </w:p>
          <w:p w14:paraId="351B9E40" w14:textId="77777777" w:rsidR="00C51BBC" w:rsidRPr="00BF6761" w:rsidRDefault="00C51BBC" w:rsidP="00A22540">
            <w:pPr>
              <w:numPr>
                <w:ilvl w:val="0"/>
                <w:numId w:val="99"/>
              </w:numPr>
              <w:ind w:left="630" w:hanging="284"/>
              <w:jc w:val="both"/>
              <w:rPr>
                <w:lang w:eastAsia="en-US"/>
              </w:rPr>
            </w:pPr>
            <w:r w:rsidRPr="00BF6761">
              <w:rPr>
                <w:lang w:eastAsia="en-US"/>
              </w:rPr>
              <w:t xml:space="preserve">Une copie de l’attestation d’immatriculation </w:t>
            </w:r>
            <w:proofErr w:type="gramStart"/>
            <w:r>
              <w:rPr>
                <w:lang w:eastAsia="en-US"/>
              </w:rPr>
              <w:t>timbré</w:t>
            </w:r>
            <w:r w:rsidRPr="00BF6761">
              <w:rPr>
                <w:lang w:eastAsia="en-US"/>
              </w:rPr>
              <w:t>;</w:t>
            </w:r>
            <w:proofErr w:type="gramEnd"/>
          </w:p>
          <w:p w14:paraId="7F92BBF6" w14:textId="77777777" w:rsidR="00C51BBC" w:rsidRPr="00BF6761" w:rsidRDefault="00C51BBC" w:rsidP="00A22540">
            <w:pPr>
              <w:numPr>
                <w:ilvl w:val="0"/>
                <w:numId w:val="99"/>
              </w:numPr>
              <w:ind w:left="630" w:hanging="284"/>
              <w:jc w:val="both"/>
              <w:rPr>
                <w:lang w:eastAsia="en-US"/>
              </w:rPr>
            </w:pPr>
            <w:r w:rsidRPr="00BF6761">
              <w:rPr>
                <w:lang w:eastAsia="en-US"/>
              </w:rPr>
              <w:t>Une copie certifiée de l’attestation de non faillite délivrée par le du Greffe du Tribunal du lieu du siège social du Cocontractant</w:t>
            </w:r>
            <w:r>
              <w:rPr>
                <w:lang w:eastAsia="en-US"/>
              </w:rPr>
              <w:t xml:space="preserve"> timbré</w:t>
            </w:r>
            <w:r w:rsidRPr="00BF6761">
              <w:rPr>
                <w:lang w:eastAsia="en-US"/>
              </w:rPr>
              <w:t> ;</w:t>
            </w:r>
          </w:p>
          <w:p w14:paraId="3B41CDD8" w14:textId="77777777" w:rsidR="00C51BBC" w:rsidRPr="00BF6761" w:rsidRDefault="00C51BBC" w:rsidP="00A22540">
            <w:pPr>
              <w:numPr>
                <w:ilvl w:val="0"/>
                <w:numId w:val="99"/>
              </w:numPr>
              <w:ind w:left="630" w:hanging="284"/>
              <w:jc w:val="both"/>
              <w:rPr>
                <w:lang w:eastAsia="en-US"/>
              </w:rPr>
            </w:pPr>
            <w:r w:rsidRPr="00BF6761">
              <w:rPr>
                <w:lang w:eastAsia="en-US"/>
              </w:rPr>
              <w:t>Une copie légalisée du registre de commerce </w:t>
            </w:r>
            <w:proofErr w:type="gramStart"/>
            <w:r>
              <w:rPr>
                <w:lang w:eastAsia="en-US"/>
              </w:rPr>
              <w:t>timbré</w:t>
            </w:r>
            <w:r w:rsidRPr="00BF6761">
              <w:rPr>
                <w:lang w:eastAsia="en-US"/>
              </w:rPr>
              <w:t>;</w:t>
            </w:r>
            <w:proofErr w:type="gramEnd"/>
          </w:p>
          <w:p w14:paraId="6682AC83" w14:textId="77777777" w:rsidR="00C51BBC" w:rsidRPr="00BF6761" w:rsidRDefault="00C51BBC" w:rsidP="00A22540">
            <w:pPr>
              <w:numPr>
                <w:ilvl w:val="0"/>
                <w:numId w:val="99"/>
              </w:numPr>
              <w:ind w:left="630" w:hanging="284"/>
              <w:jc w:val="both"/>
              <w:rPr>
                <w:lang w:eastAsia="en-US"/>
              </w:rPr>
            </w:pPr>
            <w:r w:rsidRPr="00BF6761">
              <w:rPr>
                <w:lang w:eastAsia="en-US"/>
              </w:rPr>
              <w:t xml:space="preserve">Une attestation pour soumission </w:t>
            </w:r>
            <w:r w:rsidRPr="00BF6761">
              <w:rPr>
                <w:b/>
                <w:lang w:eastAsia="en-US"/>
              </w:rPr>
              <w:t>en cours de validité</w:t>
            </w:r>
            <w:r w:rsidRPr="00BF6761">
              <w:rPr>
                <w:lang w:eastAsia="en-US"/>
              </w:rPr>
              <w:t>, faisant ressortir le numéro et l’objet de l’Appel d’Offres, signée du Directeur de la Caisse Nationale de Prévoyance Sociale, ou son représentant habilité, certifiant que le soumissionnaire a satisfait à ses obligations vis-à-vis de ladite entité ;</w:t>
            </w:r>
          </w:p>
          <w:p w14:paraId="3E20FDA6" w14:textId="77777777" w:rsidR="00C51BBC" w:rsidRPr="00BF6761" w:rsidRDefault="00C51BBC" w:rsidP="00A22540">
            <w:pPr>
              <w:numPr>
                <w:ilvl w:val="0"/>
                <w:numId w:val="99"/>
              </w:numPr>
              <w:ind w:left="630" w:hanging="284"/>
              <w:jc w:val="both"/>
              <w:rPr>
                <w:lang w:eastAsia="en-US"/>
              </w:rPr>
            </w:pPr>
            <w:r w:rsidRPr="00BF6761">
              <w:rPr>
                <w:lang w:eastAsia="en-US"/>
              </w:rPr>
              <w:lastRenderedPageBreak/>
              <w:t>Une attestation de domiciliation bancaire du soumissionnaire ;</w:t>
            </w:r>
          </w:p>
          <w:p w14:paraId="12AF9DE7" w14:textId="77777777" w:rsidR="00C51BBC" w:rsidRPr="00BF6761" w:rsidRDefault="00C51BBC" w:rsidP="00A22540">
            <w:pPr>
              <w:numPr>
                <w:ilvl w:val="0"/>
                <w:numId w:val="99"/>
              </w:numPr>
              <w:ind w:left="630" w:hanging="284"/>
              <w:jc w:val="both"/>
              <w:rPr>
                <w:lang w:eastAsia="en-US"/>
              </w:rPr>
            </w:pPr>
            <w:r w:rsidRPr="00BF6761">
              <w:rPr>
                <w:lang w:eastAsia="en-US"/>
              </w:rPr>
              <w:t>Une attestation du plan de localisation ;</w:t>
            </w:r>
          </w:p>
          <w:p w14:paraId="76495D2A" w14:textId="77777777" w:rsidR="00C51BBC" w:rsidRPr="00BF6761" w:rsidRDefault="00C51BBC" w:rsidP="00A22540">
            <w:pPr>
              <w:numPr>
                <w:ilvl w:val="0"/>
                <w:numId w:val="99"/>
              </w:numPr>
              <w:ind w:left="630" w:hanging="284"/>
              <w:jc w:val="both"/>
              <w:rPr>
                <w:lang w:eastAsia="en-US"/>
              </w:rPr>
            </w:pPr>
            <w:r w:rsidRPr="00BF6761">
              <w:rPr>
                <w:lang w:eastAsia="en-US"/>
              </w:rPr>
              <w:t>Un plan de localisation ;</w:t>
            </w:r>
          </w:p>
          <w:p w14:paraId="77880193" w14:textId="77777777" w:rsidR="00C51BBC" w:rsidRPr="00BF6761" w:rsidRDefault="00C51BBC" w:rsidP="00A22540">
            <w:pPr>
              <w:numPr>
                <w:ilvl w:val="0"/>
                <w:numId w:val="99"/>
              </w:numPr>
              <w:ind w:left="630" w:hanging="284"/>
              <w:jc w:val="both"/>
              <w:rPr>
                <w:lang w:eastAsia="en-US"/>
              </w:rPr>
            </w:pPr>
            <w:r w:rsidRPr="00BF6761">
              <w:rPr>
                <w:lang w:eastAsia="en-US"/>
              </w:rPr>
              <w:t>La quittance d’achat du Dossier d’Appel d’Offres.</w:t>
            </w:r>
          </w:p>
          <w:p w14:paraId="37B16534" w14:textId="08489B23" w:rsidR="00C51BBC" w:rsidRPr="00C969E9" w:rsidRDefault="00C51BBC" w:rsidP="00A22540">
            <w:pPr>
              <w:numPr>
                <w:ilvl w:val="0"/>
                <w:numId w:val="99"/>
              </w:numPr>
              <w:ind w:left="630" w:hanging="284"/>
              <w:jc w:val="both"/>
            </w:pPr>
            <w:r w:rsidRPr="00BF6761">
              <w:rPr>
                <w:lang w:eastAsia="en-US"/>
              </w:rPr>
              <w:t xml:space="preserve">La caution de soumission (suivant modèle joint) d’une durée de validité de </w:t>
            </w:r>
            <w:r w:rsidRPr="00C969E9">
              <w:rPr>
                <w:lang w:eastAsia="en-US"/>
              </w:rPr>
              <w:t>trois (03) mois </w:t>
            </w:r>
            <w:r w:rsidRPr="00BF6761">
              <w:rPr>
                <w:lang w:eastAsia="en-US"/>
              </w:rPr>
              <w:t xml:space="preserve">de </w:t>
            </w:r>
            <w:r>
              <w:t>2</w:t>
            </w:r>
            <w:r w:rsidRPr="00BF6761">
              <w:t>% du montant prévisionnel par lot, soit :</w:t>
            </w:r>
            <w:r>
              <w:rPr>
                <w:b/>
              </w:rPr>
              <w:t xml:space="preserve"> Un million six cent quatorze mille deux cent quatre-vingt-cinq (1 614 </w:t>
            </w:r>
            <w:r w:rsidRPr="00AB3CDD">
              <w:rPr>
                <w:b/>
              </w:rPr>
              <w:t>285</w:t>
            </w:r>
            <w:r w:rsidRPr="00BF6761">
              <w:rPr>
                <w:b/>
              </w:rPr>
              <w:t>) FCFA </w:t>
            </w:r>
            <w:r>
              <w:rPr>
                <w:b/>
              </w:rPr>
              <w:t xml:space="preserve">timbré </w:t>
            </w:r>
            <w:r w:rsidRPr="00BF6761">
              <w:rPr>
                <w:b/>
              </w:rPr>
              <w:t>;</w:t>
            </w:r>
          </w:p>
          <w:p w14:paraId="2B845F06" w14:textId="67DA360E" w:rsidR="00C51BBC" w:rsidRPr="00BF6761" w:rsidRDefault="00C51BBC" w:rsidP="00A22540">
            <w:pPr>
              <w:numPr>
                <w:ilvl w:val="0"/>
                <w:numId w:val="99"/>
              </w:numPr>
              <w:ind w:left="630" w:hanging="284"/>
              <w:jc w:val="both"/>
            </w:pPr>
            <w:r>
              <w:t xml:space="preserve">Une attestation de solvabilité financière d’un montant au moins de </w:t>
            </w:r>
            <w:r w:rsidRPr="00C969E9">
              <w:rPr>
                <w:b/>
              </w:rPr>
              <w:t>vingt mill</w:t>
            </w:r>
            <w:r w:rsidR="00F13709">
              <w:rPr>
                <w:b/>
              </w:rPr>
              <w:t>ions francs (50</w:t>
            </w:r>
            <w:r w:rsidRPr="00C969E9">
              <w:rPr>
                <w:b/>
              </w:rPr>
              <w:t> 000 000) CFA</w:t>
            </w:r>
          </w:p>
          <w:p w14:paraId="103E2893" w14:textId="77777777" w:rsidR="00C51BBC" w:rsidRPr="00BF6761" w:rsidRDefault="00C51BBC" w:rsidP="00A22540">
            <w:pPr>
              <w:numPr>
                <w:ilvl w:val="0"/>
                <w:numId w:val="99"/>
              </w:numPr>
              <w:ind w:left="630" w:hanging="284"/>
              <w:jc w:val="both"/>
            </w:pPr>
            <w:r w:rsidRPr="00BF6761">
              <w:rPr>
                <w:bCs/>
              </w:rPr>
              <w:t>L’accord de groupement le cas échéant ;</w:t>
            </w:r>
          </w:p>
          <w:p w14:paraId="3BA73624" w14:textId="77777777" w:rsidR="00C51BBC" w:rsidRPr="00BF6761" w:rsidRDefault="00C51BBC" w:rsidP="00A22540">
            <w:pPr>
              <w:numPr>
                <w:ilvl w:val="0"/>
                <w:numId w:val="99"/>
              </w:numPr>
              <w:ind w:left="630" w:hanging="284"/>
              <w:jc w:val="both"/>
            </w:pPr>
            <w:r w:rsidRPr="00BF6761">
              <w:rPr>
                <w:bCs/>
              </w:rPr>
              <w:t>Le pouvoir de signature (notarié) le cas échéant ;</w:t>
            </w:r>
          </w:p>
          <w:p w14:paraId="18D4D966" w14:textId="77777777" w:rsidR="00C51BBC" w:rsidRPr="00BF6761" w:rsidRDefault="00C51BBC" w:rsidP="00A22540">
            <w:pPr>
              <w:numPr>
                <w:ilvl w:val="0"/>
                <w:numId w:val="99"/>
              </w:numPr>
              <w:ind w:left="630" w:hanging="284"/>
              <w:jc w:val="both"/>
            </w:pPr>
            <w:r w:rsidRPr="00BF6761">
              <w:rPr>
                <w:bCs/>
              </w:rPr>
              <w:t>Le CCAP paraphé à chaque page, signé et daté par le soumissionnaire à la dernière page.</w:t>
            </w:r>
          </w:p>
          <w:p w14:paraId="38A4DB1F" w14:textId="77777777" w:rsidR="00C51BBC" w:rsidRPr="00BF6761" w:rsidRDefault="00C51BBC" w:rsidP="00C51BBC">
            <w:pPr>
              <w:ind w:firstLine="426"/>
              <w:jc w:val="both"/>
            </w:pPr>
          </w:p>
          <w:p w14:paraId="27770F87" w14:textId="77777777" w:rsidR="00C51BBC" w:rsidRDefault="00C51BBC" w:rsidP="00C51BBC">
            <w:pPr>
              <w:rPr>
                <w:b/>
                <w:i/>
                <w:lang w:eastAsia="en-US"/>
              </w:rPr>
            </w:pPr>
            <w:r w:rsidRPr="00BF6761">
              <w:rPr>
                <w:b/>
                <w:i/>
                <w:u w:val="single"/>
                <w:lang w:eastAsia="en-US"/>
              </w:rPr>
              <w:t>N.B.</w:t>
            </w:r>
            <w:r w:rsidRPr="00BF6761">
              <w:rPr>
                <w:i/>
                <w:lang w:eastAsia="en-US"/>
              </w:rPr>
              <w:t xml:space="preserve"> : </w:t>
            </w:r>
            <w:r w:rsidRPr="00BF6761">
              <w:rPr>
                <w:b/>
                <w:i/>
                <w:lang w:eastAsia="en-US"/>
              </w:rPr>
              <w:t>Toutes les pièces énumérées ci-dessus devront dater de moins de trois (03) mois et être signées par l'autorité compétente des administrations concernées, les pièces certifiées devront l’être par les administrations signataires des originaux.</w:t>
            </w:r>
          </w:p>
          <w:p w14:paraId="1D9B6AAA" w14:textId="77777777" w:rsidR="00C51BBC" w:rsidRPr="00BF6761" w:rsidRDefault="00C51BBC" w:rsidP="00C51BBC">
            <w:pPr>
              <w:rPr>
                <w:color w:val="000000"/>
              </w:rPr>
            </w:pPr>
          </w:p>
        </w:tc>
      </w:tr>
      <w:tr w:rsidR="00C51BBC" w14:paraId="12E7087E" w14:textId="77777777" w:rsidTr="00C51BBC">
        <w:trPr>
          <w:trHeight w:val="360"/>
        </w:trPr>
        <w:tc>
          <w:tcPr>
            <w:tcW w:w="991" w:type="dxa"/>
            <w:vMerge/>
            <w:tcBorders>
              <w:left w:val="single" w:sz="4" w:space="0" w:color="auto"/>
            </w:tcBorders>
            <w:shd w:val="clear" w:color="auto" w:fill="auto"/>
            <w:vAlign w:val="center"/>
          </w:tcPr>
          <w:p w14:paraId="349CC5F6" w14:textId="77777777" w:rsidR="00C51BBC" w:rsidRDefault="00C51BBC" w:rsidP="00C51BBC">
            <w:pPr>
              <w:ind w:firstLineChars="100" w:firstLine="220"/>
              <w:rPr>
                <w:color w:val="000000"/>
                <w:sz w:val="22"/>
                <w:szCs w:val="22"/>
              </w:rPr>
            </w:pPr>
          </w:p>
        </w:tc>
        <w:tc>
          <w:tcPr>
            <w:tcW w:w="9641" w:type="dxa"/>
            <w:tcBorders>
              <w:right w:val="single" w:sz="4" w:space="0" w:color="auto"/>
            </w:tcBorders>
            <w:shd w:val="clear" w:color="auto" w:fill="auto"/>
            <w:vAlign w:val="center"/>
          </w:tcPr>
          <w:p w14:paraId="7D634402" w14:textId="77777777" w:rsidR="00C51BBC" w:rsidRPr="0034101A" w:rsidRDefault="00C51BBC" w:rsidP="00A22540">
            <w:pPr>
              <w:numPr>
                <w:ilvl w:val="0"/>
                <w:numId w:val="98"/>
              </w:numPr>
              <w:ind w:left="340" w:hanging="340"/>
              <w:jc w:val="both"/>
              <w:rPr>
                <w:i/>
                <w:lang w:eastAsia="en-US"/>
              </w:rPr>
            </w:pPr>
            <w:r w:rsidRPr="0034101A">
              <w:rPr>
                <w:b/>
                <w:bCs/>
                <w:i/>
                <w:lang w:eastAsia="en-US"/>
              </w:rPr>
              <w:t>Evaluation des offres techniques (Enveloppe B)</w:t>
            </w:r>
          </w:p>
          <w:p w14:paraId="6434F22B" w14:textId="77777777" w:rsidR="00C51BBC" w:rsidRPr="0034101A" w:rsidRDefault="00C51BBC" w:rsidP="00C51BBC">
            <w:pPr>
              <w:ind w:left="340"/>
              <w:jc w:val="both"/>
              <w:rPr>
                <w:bCs/>
                <w:lang w:eastAsia="en-US"/>
              </w:rPr>
            </w:pPr>
            <w:r w:rsidRPr="0034101A">
              <w:rPr>
                <w:bCs/>
                <w:lang w:eastAsia="en-US"/>
              </w:rPr>
              <w:t>Les offres techniq</w:t>
            </w:r>
            <w:r>
              <w:rPr>
                <w:bCs/>
                <w:lang w:eastAsia="en-US"/>
              </w:rPr>
              <w:t>ues seront évaluées sur les six (06</w:t>
            </w:r>
            <w:r w:rsidRPr="0034101A">
              <w:rPr>
                <w:bCs/>
                <w:lang w:eastAsia="en-US"/>
              </w:rPr>
              <w:t>) critères de qualifications ci-après :</w:t>
            </w:r>
          </w:p>
          <w:p w14:paraId="5E3B35C2" w14:textId="77777777" w:rsidR="00C51BBC" w:rsidRPr="0034101A" w:rsidRDefault="00C51BBC" w:rsidP="00C51BBC">
            <w:pPr>
              <w:ind w:left="340"/>
              <w:jc w:val="both"/>
              <w:rPr>
                <w:lang w:eastAsia="en-US"/>
              </w:rPr>
            </w:pPr>
          </w:p>
          <w:p w14:paraId="208A4106" w14:textId="77777777" w:rsidR="00C51BBC" w:rsidRPr="0034101A" w:rsidRDefault="00C51BBC" w:rsidP="00C51BBC">
            <w:pPr>
              <w:tabs>
                <w:tab w:val="left" w:pos="340"/>
              </w:tabs>
              <w:jc w:val="both"/>
              <w:rPr>
                <w:b/>
                <w:lang w:eastAsia="en-US"/>
              </w:rPr>
            </w:pPr>
            <w:r w:rsidRPr="0034101A">
              <w:rPr>
                <w:b/>
                <w:i/>
                <w:lang w:eastAsia="en-US"/>
              </w:rPr>
              <w:t xml:space="preserve">B-1- </w:t>
            </w:r>
            <w:r w:rsidRPr="0034101A">
              <w:rPr>
                <w:b/>
                <w:lang w:eastAsia="en-US"/>
              </w:rPr>
              <w:t>Visite du site</w:t>
            </w:r>
          </w:p>
          <w:p w14:paraId="72ED4C15" w14:textId="77777777" w:rsidR="00C51BBC" w:rsidRPr="0034101A" w:rsidRDefault="00C51BBC" w:rsidP="00C51BBC">
            <w:pPr>
              <w:tabs>
                <w:tab w:val="left" w:pos="340"/>
              </w:tabs>
              <w:jc w:val="both"/>
              <w:rPr>
                <w:b/>
                <w:lang w:eastAsia="en-US"/>
              </w:rPr>
            </w:pPr>
          </w:p>
          <w:p w14:paraId="148CB7B8" w14:textId="77777777" w:rsidR="00C51BBC" w:rsidRPr="0034101A" w:rsidRDefault="00C51BBC" w:rsidP="00A22540">
            <w:pPr>
              <w:pStyle w:val="Paragraphedeliste"/>
              <w:numPr>
                <w:ilvl w:val="0"/>
                <w:numId w:val="100"/>
              </w:numPr>
              <w:tabs>
                <w:tab w:val="left" w:pos="340"/>
              </w:tabs>
              <w:jc w:val="both"/>
              <w:rPr>
                <w:bCs/>
                <w:lang w:eastAsia="en-US"/>
              </w:rPr>
            </w:pPr>
            <w:r w:rsidRPr="0034101A">
              <w:rPr>
                <w:bCs/>
                <w:lang w:eastAsia="en-US"/>
              </w:rPr>
              <w:t>Le certificat de visite du site signé sous l’honneur par le soumissionnaire.</w:t>
            </w:r>
          </w:p>
          <w:p w14:paraId="7570CB82" w14:textId="77777777" w:rsidR="00C51BBC" w:rsidRPr="0034101A" w:rsidRDefault="00C51BBC" w:rsidP="00A22540">
            <w:pPr>
              <w:pStyle w:val="Paragraphedeliste"/>
              <w:numPr>
                <w:ilvl w:val="0"/>
                <w:numId w:val="100"/>
              </w:numPr>
              <w:tabs>
                <w:tab w:val="left" w:pos="340"/>
              </w:tabs>
              <w:jc w:val="both"/>
              <w:rPr>
                <w:bCs/>
                <w:lang w:eastAsia="en-US"/>
              </w:rPr>
            </w:pPr>
            <w:r w:rsidRPr="0034101A">
              <w:rPr>
                <w:bCs/>
                <w:lang w:eastAsia="en-US"/>
              </w:rPr>
              <w:t>Attestation de visite de site signé par le Maire de ville de Bertoua</w:t>
            </w:r>
          </w:p>
          <w:p w14:paraId="033C26E0" w14:textId="77777777" w:rsidR="00C51BBC" w:rsidRPr="0034101A" w:rsidRDefault="00C51BBC" w:rsidP="00C51BBC">
            <w:pPr>
              <w:pStyle w:val="Paragraphedeliste"/>
              <w:tabs>
                <w:tab w:val="left" w:pos="340"/>
              </w:tabs>
              <w:jc w:val="both"/>
              <w:rPr>
                <w:bCs/>
                <w:i/>
                <w:lang w:eastAsia="en-US"/>
              </w:rPr>
            </w:pPr>
          </w:p>
          <w:p w14:paraId="35AC218A" w14:textId="77777777" w:rsidR="00C51BBC" w:rsidRPr="0034101A" w:rsidRDefault="00C51BBC" w:rsidP="00C51BBC">
            <w:pPr>
              <w:jc w:val="both"/>
              <w:rPr>
                <w:i/>
                <w:lang w:eastAsia="en-US"/>
              </w:rPr>
            </w:pPr>
          </w:p>
          <w:p w14:paraId="278F6D86" w14:textId="77777777" w:rsidR="00C51BBC" w:rsidRPr="0034101A" w:rsidRDefault="00C51BBC" w:rsidP="00C51BBC">
            <w:pPr>
              <w:spacing w:line="276" w:lineRule="auto"/>
              <w:jc w:val="both"/>
              <w:rPr>
                <w:lang w:eastAsia="en-US"/>
              </w:rPr>
            </w:pPr>
            <w:r>
              <w:rPr>
                <w:b/>
                <w:lang w:eastAsia="en-US"/>
              </w:rPr>
              <w:t>B-2</w:t>
            </w:r>
            <w:r w:rsidRPr="0034101A">
              <w:rPr>
                <w:b/>
                <w:lang w:eastAsia="en-US"/>
              </w:rPr>
              <w:t xml:space="preserve"> - Références de l’Entrepreneur</w:t>
            </w:r>
            <w:r w:rsidRPr="0034101A">
              <w:rPr>
                <w:lang w:eastAsia="en-US"/>
              </w:rPr>
              <w:t> : …………………</w:t>
            </w:r>
            <w:r>
              <w:rPr>
                <w:lang w:eastAsia="en-US"/>
              </w:rPr>
              <w:t>……………………</w:t>
            </w:r>
            <w:r w:rsidRPr="0034101A">
              <w:rPr>
                <w:lang w:eastAsia="en-US"/>
              </w:rPr>
              <w:t>……</w:t>
            </w:r>
            <w:proofErr w:type="gramStart"/>
            <w:r w:rsidRPr="0034101A">
              <w:rPr>
                <w:lang w:eastAsia="en-US"/>
              </w:rPr>
              <w:t>…….</w:t>
            </w:r>
            <w:proofErr w:type="gramEnd"/>
            <w:r w:rsidRPr="0034101A">
              <w:rPr>
                <w:lang w:eastAsia="en-US"/>
              </w:rPr>
              <w:t xml:space="preserve">. </w:t>
            </w:r>
            <w:r w:rsidRPr="0034101A">
              <w:rPr>
                <w:b/>
                <w:lang w:eastAsia="en-US"/>
              </w:rPr>
              <w:t>Oui/Non</w:t>
            </w:r>
          </w:p>
          <w:p w14:paraId="6E7C1590" w14:textId="3805365D" w:rsidR="001C128B" w:rsidRDefault="001C128B" w:rsidP="00A22540">
            <w:pPr>
              <w:numPr>
                <w:ilvl w:val="0"/>
                <w:numId w:val="101"/>
              </w:numPr>
              <w:tabs>
                <w:tab w:val="left" w:pos="558"/>
              </w:tabs>
              <w:spacing w:before="120" w:line="276" w:lineRule="auto"/>
              <w:ind w:left="558" w:hanging="284"/>
              <w:jc w:val="both"/>
              <w:rPr>
                <w:lang w:eastAsia="en-US"/>
              </w:rPr>
            </w:pPr>
            <w:r>
              <w:t>L’attestation de catégorisation ;</w:t>
            </w:r>
          </w:p>
          <w:p w14:paraId="1CD1C9E6" w14:textId="7D83F9AB" w:rsidR="00C51BBC" w:rsidRPr="0034101A" w:rsidRDefault="00C51BBC" w:rsidP="00A22540">
            <w:pPr>
              <w:numPr>
                <w:ilvl w:val="0"/>
                <w:numId w:val="101"/>
              </w:numPr>
              <w:tabs>
                <w:tab w:val="left" w:pos="558"/>
              </w:tabs>
              <w:spacing w:before="120" w:line="276" w:lineRule="auto"/>
              <w:ind w:left="558" w:hanging="284"/>
              <w:jc w:val="both"/>
              <w:rPr>
                <w:lang w:eastAsia="en-US"/>
              </w:rPr>
            </w:pPr>
            <w:r w:rsidRPr="0034101A">
              <w:rPr>
                <w:lang w:eastAsia="en-US"/>
              </w:rPr>
              <w:t>Justifier des prestat</w:t>
            </w:r>
            <w:r>
              <w:rPr>
                <w:lang w:eastAsia="en-US"/>
              </w:rPr>
              <w:t>ions au cours des Exercices 2022, 2023 et 2024</w:t>
            </w:r>
            <w:r w:rsidRPr="0034101A">
              <w:rPr>
                <w:lang w:eastAsia="en-US"/>
              </w:rPr>
              <w:t xml:space="preserve"> dans les domaines des travaux de </w:t>
            </w:r>
            <w:r w:rsidR="001C128B">
              <w:rPr>
                <w:lang w:eastAsia="en-US"/>
              </w:rPr>
              <w:t>route</w:t>
            </w:r>
            <w:r w:rsidRPr="0034101A">
              <w:rPr>
                <w:lang w:eastAsia="en-US"/>
              </w:rPr>
              <w:t xml:space="preserve"> d’au moins </w:t>
            </w:r>
            <w:r>
              <w:rPr>
                <w:lang w:eastAsia="en-US"/>
              </w:rPr>
              <w:t>80</w:t>
            </w:r>
            <w:r w:rsidRPr="0034101A">
              <w:rPr>
                <w:lang w:eastAsia="en-US"/>
              </w:rPr>
              <w:t>.000.000 FCFA TTC</w:t>
            </w:r>
          </w:p>
          <w:p w14:paraId="373B496F" w14:textId="77777777" w:rsidR="00C51BBC" w:rsidRPr="0034101A" w:rsidRDefault="00C51BBC" w:rsidP="00C51BBC">
            <w:pPr>
              <w:tabs>
                <w:tab w:val="left" w:pos="558"/>
              </w:tabs>
              <w:spacing w:before="120" w:line="276" w:lineRule="auto"/>
              <w:ind w:left="558"/>
              <w:jc w:val="both"/>
              <w:rPr>
                <w:i/>
                <w:lang w:eastAsia="en-US"/>
              </w:rPr>
            </w:pPr>
          </w:p>
          <w:p w14:paraId="787CE8BC" w14:textId="77777777" w:rsidR="00C51BBC" w:rsidRPr="000C4155" w:rsidRDefault="00C51BBC" w:rsidP="00C51BBC">
            <w:pPr>
              <w:spacing w:line="276" w:lineRule="auto"/>
              <w:jc w:val="both"/>
              <w:rPr>
                <w:b/>
                <w:lang w:eastAsia="en-US"/>
              </w:rPr>
            </w:pPr>
            <w:r w:rsidRPr="0034101A">
              <w:rPr>
                <w:b/>
                <w:i/>
                <w:u w:val="single"/>
                <w:lang w:eastAsia="en-US"/>
              </w:rPr>
              <w:t>NB</w:t>
            </w:r>
            <w:r w:rsidRPr="0034101A">
              <w:rPr>
                <w:i/>
                <w:lang w:eastAsia="en-US"/>
              </w:rPr>
              <w:t xml:space="preserve"> : </w:t>
            </w:r>
            <w:r w:rsidRPr="000C4155">
              <w:rPr>
                <w:b/>
                <w:lang w:eastAsia="en-US"/>
              </w:rPr>
              <w:t>Les justificatifs des références comprennent notamment :</w:t>
            </w:r>
          </w:p>
          <w:p w14:paraId="6AF96416" w14:textId="77777777" w:rsidR="00C51BBC" w:rsidRPr="000C4155" w:rsidRDefault="00C51BBC" w:rsidP="00A22540">
            <w:pPr>
              <w:numPr>
                <w:ilvl w:val="0"/>
                <w:numId w:val="102"/>
              </w:numPr>
              <w:spacing w:line="276" w:lineRule="auto"/>
              <w:ind w:left="1515" w:hanging="425"/>
              <w:jc w:val="both"/>
              <w:rPr>
                <w:b/>
                <w:lang w:eastAsia="en-US"/>
              </w:rPr>
            </w:pPr>
            <w:r w:rsidRPr="000C4155">
              <w:rPr>
                <w:b/>
                <w:lang w:eastAsia="en-US"/>
              </w:rPr>
              <w:t>Les contrats (première et dernière pages</w:t>
            </w:r>
            <w:proofErr w:type="gramStart"/>
            <w:r w:rsidRPr="000C4155">
              <w:rPr>
                <w:b/>
                <w:lang w:eastAsia="en-US"/>
              </w:rPr>
              <w:t>);</w:t>
            </w:r>
            <w:proofErr w:type="gramEnd"/>
          </w:p>
          <w:p w14:paraId="7C81A07E" w14:textId="77777777" w:rsidR="00C51BBC" w:rsidRPr="000C4155" w:rsidRDefault="00C51BBC" w:rsidP="00A22540">
            <w:pPr>
              <w:numPr>
                <w:ilvl w:val="0"/>
                <w:numId w:val="102"/>
              </w:numPr>
              <w:spacing w:before="120" w:after="120" w:line="276" w:lineRule="auto"/>
              <w:ind w:left="1515" w:hanging="425"/>
              <w:jc w:val="both"/>
              <w:rPr>
                <w:b/>
                <w:lang w:eastAsia="en-US"/>
              </w:rPr>
            </w:pPr>
            <w:r w:rsidRPr="000C4155">
              <w:rPr>
                <w:b/>
                <w:lang w:eastAsia="en-US"/>
              </w:rPr>
              <w:t xml:space="preserve">Les procès-verbaux de réceptions (provisoire ou définitive) pour chaque contrat </w:t>
            </w:r>
          </w:p>
          <w:p w14:paraId="13F6EF66" w14:textId="77777777" w:rsidR="00C51BBC" w:rsidRPr="0034101A" w:rsidRDefault="00C51BBC" w:rsidP="00C51BBC">
            <w:pPr>
              <w:spacing w:before="120" w:after="120" w:line="276" w:lineRule="auto"/>
              <w:ind w:left="1515"/>
              <w:jc w:val="both"/>
              <w:rPr>
                <w:b/>
                <w:i/>
                <w:lang w:eastAsia="en-US"/>
              </w:rPr>
            </w:pPr>
          </w:p>
          <w:p w14:paraId="034AC5A5" w14:textId="77777777" w:rsidR="00C51BBC" w:rsidRPr="0034101A" w:rsidRDefault="00C51BBC" w:rsidP="00C51BBC">
            <w:pPr>
              <w:spacing w:before="120" w:after="120" w:line="276" w:lineRule="auto"/>
              <w:jc w:val="both"/>
              <w:rPr>
                <w:b/>
                <w:lang w:eastAsia="en-US"/>
              </w:rPr>
            </w:pPr>
            <w:r>
              <w:rPr>
                <w:b/>
                <w:lang w:eastAsia="en-US"/>
              </w:rPr>
              <w:t>B-3</w:t>
            </w:r>
            <w:r w:rsidRPr="0034101A">
              <w:rPr>
                <w:b/>
                <w:lang w:eastAsia="en-US"/>
              </w:rPr>
              <w:t xml:space="preserve"> - Matériel</w:t>
            </w:r>
            <w:r w:rsidRPr="0034101A">
              <w:rPr>
                <w:lang w:eastAsia="en-US"/>
              </w:rPr>
              <w:t> : ………………………………………………</w:t>
            </w:r>
            <w:r>
              <w:rPr>
                <w:lang w:eastAsia="en-US"/>
              </w:rPr>
              <w:t>……………</w:t>
            </w:r>
            <w:r w:rsidRPr="0034101A">
              <w:rPr>
                <w:lang w:eastAsia="en-US"/>
              </w:rPr>
              <w:t xml:space="preserve">…………… </w:t>
            </w:r>
            <w:r w:rsidRPr="0034101A">
              <w:rPr>
                <w:b/>
                <w:lang w:eastAsia="en-US"/>
              </w:rPr>
              <w:t>Oui/Non</w:t>
            </w:r>
          </w:p>
          <w:p w14:paraId="668CF726" w14:textId="77777777" w:rsidR="00C51BBC" w:rsidRPr="0034101A" w:rsidRDefault="00C51BBC" w:rsidP="00A22540">
            <w:pPr>
              <w:numPr>
                <w:ilvl w:val="0"/>
                <w:numId w:val="103"/>
              </w:numPr>
              <w:tabs>
                <w:tab w:val="left" w:pos="596"/>
              </w:tabs>
              <w:ind w:left="612" w:hanging="252"/>
              <w:jc w:val="both"/>
            </w:pPr>
            <w:r>
              <w:t xml:space="preserve">Matériel roulant (Camion benne, </w:t>
            </w:r>
            <w:r w:rsidRPr="0034101A">
              <w:t>Pickup</w:t>
            </w:r>
            <w:r>
              <w:t>, Compacteur à rouleau)</w:t>
            </w:r>
            <w:r w:rsidRPr="0034101A">
              <w:t xml:space="preserve"> de </w:t>
            </w:r>
            <w:r>
              <w:t>chantier</w:t>
            </w:r>
            <w:r w:rsidRPr="0034101A">
              <w:t xml:space="preserve"> (joindre pièces justificatives dont cartes grises au nom de l’Entreprise ou de son directeur, ou du loueur du matériel)</w:t>
            </w:r>
            <w:r>
              <w:t> ;</w:t>
            </w:r>
          </w:p>
          <w:p w14:paraId="48F24D17" w14:textId="77777777" w:rsidR="00C51BBC" w:rsidRPr="0034101A" w:rsidRDefault="00C51BBC" w:rsidP="00A22540">
            <w:pPr>
              <w:numPr>
                <w:ilvl w:val="0"/>
                <w:numId w:val="103"/>
              </w:numPr>
              <w:tabs>
                <w:tab w:val="left" w:pos="596"/>
              </w:tabs>
              <w:ind w:left="612" w:hanging="252"/>
              <w:jc w:val="both"/>
            </w:pPr>
            <w:r w:rsidRPr="0034101A">
              <w:t>Bétonnière de capacité de 500 litres au moins (joindre pièces justificatives dont cartes grises au nom de l’Entreprise ou de son direc</w:t>
            </w:r>
            <w:r>
              <w:t>teur, ou du loueur du matériel) ;</w:t>
            </w:r>
          </w:p>
          <w:p w14:paraId="1284457F" w14:textId="77777777" w:rsidR="00C51BBC" w:rsidRPr="0034101A" w:rsidRDefault="00C51BBC" w:rsidP="00A22540">
            <w:pPr>
              <w:numPr>
                <w:ilvl w:val="0"/>
                <w:numId w:val="103"/>
              </w:numPr>
              <w:tabs>
                <w:tab w:val="left" w:pos="596"/>
              </w:tabs>
              <w:ind w:left="612" w:hanging="252"/>
              <w:jc w:val="both"/>
            </w:pPr>
            <w:r w:rsidRPr="0034101A">
              <w:t>Autres matériels utiles pour l’exécution des travaux (matériels à préciser et joindre pièces justificatives)</w:t>
            </w:r>
          </w:p>
          <w:p w14:paraId="776AE051" w14:textId="77777777" w:rsidR="00C51BBC" w:rsidRPr="0034101A" w:rsidRDefault="00C51BBC" w:rsidP="00C51BBC">
            <w:pPr>
              <w:tabs>
                <w:tab w:val="left" w:pos="596"/>
              </w:tabs>
              <w:jc w:val="both"/>
            </w:pPr>
          </w:p>
          <w:p w14:paraId="5A2C72B1" w14:textId="77777777" w:rsidR="00C51BBC" w:rsidRPr="000C4155" w:rsidRDefault="00C51BBC" w:rsidP="00C51BBC">
            <w:pPr>
              <w:spacing w:line="276" w:lineRule="auto"/>
              <w:ind w:left="340"/>
              <w:jc w:val="both"/>
              <w:rPr>
                <w:b/>
                <w:lang w:eastAsia="en-US"/>
              </w:rPr>
            </w:pPr>
            <w:r w:rsidRPr="000C4155">
              <w:rPr>
                <w:b/>
                <w:lang w:eastAsia="en-US"/>
              </w:rPr>
              <w:t>NB : en cas de location, le contrat devra être signé par le locataire et le propriétaire.</w:t>
            </w:r>
          </w:p>
          <w:p w14:paraId="7638E676" w14:textId="77777777" w:rsidR="00C51BBC" w:rsidRPr="0034101A" w:rsidRDefault="00C51BBC" w:rsidP="00C51BBC">
            <w:pPr>
              <w:rPr>
                <w:i/>
                <w:lang w:eastAsia="en-US"/>
              </w:rPr>
            </w:pPr>
          </w:p>
          <w:p w14:paraId="7FEE27DC" w14:textId="77777777" w:rsidR="00C51BBC" w:rsidRPr="0034101A" w:rsidRDefault="00C51BBC" w:rsidP="00C51BBC">
            <w:pPr>
              <w:spacing w:before="120" w:after="120" w:line="276" w:lineRule="auto"/>
              <w:jc w:val="both"/>
              <w:rPr>
                <w:lang w:eastAsia="en-US"/>
              </w:rPr>
            </w:pPr>
            <w:r>
              <w:rPr>
                <w:b/>
                <w:lang w:eastAsia="en-US"/>
              </w:rPr>
              <w:lastRenderedPageBreak/>
              <w:t>B-5</w:t>
            </w:r>
            <w:r w:rsidRPr="0034101A">
              <w:rPr>
                <w:b/>
                <w:lang w:eastAsia="en-US"/>
              </w:rPr>
              <w:t xml:space="preserve"> – Compréhension du projet et Présentation de l’Offre</w:t>
            </w:r>
            <w:r>
              <w:rPr>
                <w:lang w:eastAsia="en-US"/>
              </w:rPr>
              <w:t> : ……………………</w:t>
            </w:r>
            <w:r w:rsidRPr="0034101A">
              <w:rPr>
                <w:lang w:eastAsia="en-US"/>
              </w:rPr>
              <w:t xml:space="preserve">…… </w:t>
            </w:r>
            <w:r w:rsidRPr="0034101A">
              <w:rPr>
                <w:b/>
                <w:lang w:eastAsia="en-US"/>
              </w:rPr>
              <w:t>Oui/Non</w:t>
            </w:r>
          </w:p>
          <w:p w14:paraId="6E7C31CF" w14:textId="77777777" w:rsidR="00C51BBC" w:rsidRPr="0034101A" w:rsidRDefault="00C51BBC" w:rsidP="00A22540">
            <w:pPr>
              <w:numPr>
                <w:ilvl w:val="0"/>
                <w:numId w:val="105"/>
              </w:numPr>
              <w:tabs>
                <w:tab w:val="left" w:pos="303"/>
                <w:tab w:val="left" w:pos="6384"/>
                <w:tab w:val="left" w:pos="7174"/>
                <w:tab w:val="left" w:pos="7964"/>
              </w:tabs>
              <w:ind w:left="303" w:hanging="252"/>
              <w:jc w:val="both"/>
              <w:rPr>
                <w:lang w:eastAsia="en-US"/>
              </w:rPr>
            </w:pPr>
            <w:r w:rsidRPr="0034101A">
              <w:rPr>
                <w:lang w:eastAsia="en-US"/>
              </w:rPr>
              <w:t>Un rapport de visite du site signée par le soumissionnaire décrivant l’état des lieux et recensant les différents points de ravitaillement éventuels en matériaux ;</w:t>
            </w:r>
          </w:p>
          <w:p w14:paraId="2D8FBB06" w14:textId="77777777" w:rsidR="00C51BBC" w:rsidRPr="0034101A" w:rsidRDefault="00C51BBC" w:rsidP="00A22540">
            <w:pPr>
              <w:numPr>
                <w:ilvl w:val="0"/>
                <w:numId w:val="105"/>
              </w:numPr>
              <w:tabs>
                <w:tab w:val="left" w:pos="303"/>
                <w:tab w:val="left" w:pos="6384"/>
                <w:tab w:val="left" w:pos="7174"/>
                <w:tab w:val="left" w:pos="7964"/>
              </w:tabs>
              <w:ind w:left="303" w:hanging="252"/>
              <w:jc w:val="both"/>
              <w:rPr>
                <w:lang w:eastAsia="en-US"/>
              </w:rPr>
            </w:pPr>
            <w:r w:rsidRPr="0034101A">
              <w:rPr>
                <w:lang w:eastAsia="en-US"/>
              </w:rPr>
              <w:t>Méthodologie d’exécution conforme aux règles de l’art de chaque lot de travaux ;</w:t>
            </w:r>
          </w:p>
          <w:p w14:paraId="7E06B383" w14:textId="77777777" w:rsidR="00C51BBC" w:rsidRPr="0034101A" w:rsidRDefault="00C51BBC" w:rsidP="00A22540">
            <w:pPr>
              <w:numPr>
                <w:ilvl w:val="0"/>
                <w:numId w:val="105"/>
              </w:numPr>
              <w:tabs>
                <w:tab w:val="left" w:pos="303"/>
                <w:tab w:val="left" w:pos="6384"/>
                <w:tab w:val="left" w:pos="7174"/>
                <w:tab w:val="left" w:pos="7964"/>
              </w:tabs>
              <w:ind w:left="303" w:hanging="252"/>
              <w:jc w:val="both"/>
              <w:rPr>
                <w:lang w:eastAsia="en-US"/>
              </w:rPr>
            </w:pPr>
            <w:r w:rsidRPr="0034101A">
              <w:rPr>
                <w:lang w:eastAsia="en-US"/>
              </w:rPr>
              <w:t>Planning d’exécution des travaux avec rendements d’exécution des tâches cohérents et raisonnables ;</w:t>
            </w:r>
          </w:p>
          <w:p w14:paraId="62219CBA" w14:textId="77777777" w:rsidR="00C51BBC" w:rsidRPr="0034101A" w:rsidRDefault="00C51BBC" w:rsidP="00A22540">
            <w:pPr>
              <w:numPr>
                <w:ilvl w:val="0"/>
                <w:numId w:val="105"/>
              </w:numPr>
              <w:tabs>
                <w:tab w:val="left" w:pos="303"/>
                <w:tab w:val="left" w:pos="6384"/>
                <w:tab w:val="left" w:pos="7174"/>
                <w:tab w:val="left" w:pos="7964"/>
              </w:tabs>
              <w:ind w:left="303" w:hanging="252"/>
              <w:jc w:val="both"/>
              <w:rPr>
                <w:lang w:eastAsia="en-US"/>
              </w:rPr>
            </w:pPr>
            <w:r w:rsidRPr="0034101A">
              <w:rPr>
                <w:lang w:eastAsia="en-US"/>
              </w:rPr>
              <w:t>Planning d’approvisionnement en matériaux concordant avec le planning d’exécution des travaux ;</w:t>
            </w:r>
          </w:p>
          <w:p w14:paraId="3E867A64" w14:textId="77777777" w:rsidR="00C51BBC" w:rsidRPr="0034101A" w:rsidRDefault="00C51BBC" w:rsidP="00A22540">
            <w:pPr>
              <w:numPr>
                <w:ilvl w:val="0"/>
                <w:numId w:val="105"/>
              </w:numPr>
              <w:tabs>
                <w:tab w:val="left" w:pos="303"/>
                <w:tab w:val="left" w:pos="6384"/>
                <w:tab w:val="left" w:pos="7174"/>
                <w:tab w:val="left" w:pos="7964"/>
              </w:tabs>
              <w:ind w:left="303" w:hanging="252"/>
              <w:jc w:val="both"/>
              <w:rPr>
                <w:lang w:eastAsia="en-US"/>
              </w:rPr>
            </w:pPr>
            <w:r w:rsidRPr="0034101A">
              <w:rPr>
                <w:lang w:eastAsia="en-US"/>
              </w:rPr>
              <w:t>Un organigramme de chantier</w:t>
            </w:r>
          </w:p>
          <w:p w14:paraId="48121A9B" w14:textId="77777777" w:rsidR="00C51BBC" w:rsidRPr="0034101A" w:rsidRDefault="00C51BBC" w:rsidP="00A22540">
            <w:pPr>
              <w:numPr>
                <w:ilvl w:val="0"/>
                <w:numId w:val="105"/>
              </w:numPr>
              <w:tabs>
                <w:tab w:val="left" w:pos="303"/>
                <w:tab w:val="left" w:pos="6384"/>
                <w:tab w:val="left" w:pos="7174"/>
                <w:tab w:val="left" w:pos="7964"/>
              </w:tabs>
              <w:ind w:left="303" w:hanging="252"/>
              <w:jc w:val="both"/>
              <w:rPr>
                <w:lang w:eastAsia="en-US"/>
              </w:rPr>
            </w:pPr>
            <w:r w:rsidRPr="0034101A">
              <w:rPr>
                <w:lang w:eastAsia="en-US"/>
              </w:rPr>
              <w:t xml:space="preserve">Les plans conformes du projet, reproduits éventuellement par les soins du soumissionnaire ; </w:t>
            </w:r>
          </w:p>
          <w:p w14:paraId="799382B3" w14:textId="77777777" w:rsidR="00C51BBC" w:rsidRPr="0034101A" w:rsidRDefault="00C51BBC" w:rsidP="00A22540">
            <w:pPr>
              <w:numPr>
                <w:ilvl w:val="0"/>
                <w:numId w:val="105"/>
              </w:numPr>
              <w:tabs>
                <w:tab w:val="left" w:pos="303"/>
                <w:tab w:val="left" w:pos="6384"/>
                <w:tab w:val="left" w:pos="7174"/>
                <w:tab w:val="left" w:pos="7964"/>
              </w:tabs>
              <w:ind w:left="303" w:hanging="252"/>
              <w:jc w:val="both"/>
              <w:rPr>
                <w:lang w:eastAsia="en-US"/>
              </w:rPr>
            </w:pPr>
            <w:r w:rsidRPr="0034101A">
              <w:rPr>
                <w:lang w:eastAsia="en-US"/>
              </w:rPr>
              <w:t>Les preuves de l’acceptation des conditions du présent Appel d’Offres par l’insertion des pièces ci-après paraphées à toutes les pages :</w:t>
            </w:r>
          </w:p>
          <w:p w14:paraId="2B09F76D" w14:textId="77777777" w:rsidR="00C51BBC" w:rsidRPr="0034101A" w:rsidRDefault="00C51BBC" w:rsidP="00A22540">
            <w:pPr>
              <w:numPr>
                <w:ilvl w:val="1"/>
                <w:numId w:val="104"/>
              </w:numPr>
              <w:tabs>
                <w:tab w:val="left" w:pos="587"/>
                <w:tab w:val="left" w:pos="1440"/>
              </w:tabs>
              <w:ind w:left="445" w:firstLine="0"/>
              <w:jc w:val="both"/>
              <w:rPr>
                <w:lang w:eastAsia="en-US"/>
              </w:rPr>
            </w:pPr>
            <w:r w:rsidRPr="0034101A">
              <w:rPr>
                <w:lang w:eastAsia="en-US"/>
              </w:rPr>
              <w:t>Le Cahier des Clauses Administratives Particulières ;</w:t>
            </w:r>
          </w:p>
          <w:p w14:paraId="3865E7BD" w14:textId="77777777" w:rsidR="00C51BBC" w:rsidRPr="0034101A" w:rsidRDefault="00C51BBC" w:rsidP="00A22540">
            <w:pPr>
              <w:numPr>
                <w:ilvl w:val="1"/>
                <w:numId w:val="104"/>
              </w:numPr>
              <w:tabs>
                <w:tab w:val="left" w:pos="587"/>
                <w:tab w:val="left" w:pos="1440"/>
              </w:tabs>
              <w:ind w:left="445" w:firstLine="0"/>
              <w:jc w:val="both"/>
              <w:rPr>
                <w:lang w:eastAsia="en-US"/>
              </w:rPr>
            </w:pPr>
            <w:r w:rsidRPr="0034101A">
              <w:rPr>
                <w:lang w:eastAsia="en-US"/>
              </w:rPr>
              <w:t>Le Cahier des Clauses Techniques Particulières ;</w:t>
            </w:r>
          </w:p>
          <w:p w14:paraId="38782104" w14:textId="77777777" w:rsidR="00C51BBC" w:rsidRDefault="00C51BBC" w:rsidP="00C51BBC">
            <w:pPr>
              <w:rPr>
                <w:lang w:eastAsia="en-US"/>
              </w:rPr>
            </w:pPr>
            <w:r w:rsidRPr="0034101A">
              <w:rPr>
                <w:lang w:eastAsia="en-US"/>
              </w:rPr>
              <w:t>Présentation des Offres en trois volumes avec séparation des pièces de chaque volume par des intercalaires en couleur.</w:t>
            </w:r>
          </w:p>
          <w:p w14:paraId="73976ABF" w14:textId="77777777" w:rsidR="00C51BBC" w:rsidRPr="0034101A" w:rsidRDefault="00C51BBC" w:rsidP="00C51BBC">
            <w:pPr>
              <w:rPr>
                <w:color w:val="000000"/>
              </w:rPr>
            </w:pPr>
          </w:p>
        </w:tc>
      </w:tr>
      <w:tr w:rsidR="00C51BBC" w14:paraId="0770A75E" w14:textId="77777777" w:rsidTr="00C51BBC">
        <w:trPr>
          <w:trHeight w:val="360"/>
        </w:trPr>
        <w:tc>
          <w:tcPr>
            <w:tcW w:w="991" w:type="dxa"/>
            <w:vMerge/>
            <w:tcBorders>
              <w:left w:val="single" w:sz="4" w:space="0" w:color="auto"/>
            </w:tcBorders>
            <w:shd w:val="clear" w:color="auto" w:fill="auto"/>
            <w:vAlign w:val="center"/>
          </w:tcPr>
          <w:p w14:paraId="443D7ADA" w14:textId="77777777" w:rsidR="00C51BBC" w:rsidRDefault="00C51BBC" w:rsidP="00C51BBC">
            <w:pPr>
              <w:ind w:firstLineChars="100" w:firstLine="220"/>
              <w:rPr>
                <w:color w:val="000000"/>
                <w:sz w:val="22"/>
                <w:szCs w:val="22"/>
              </w:rPr>
            </w:pPr>
          </w:p>
        </w:tc>
        <w:tc>
          <w:tcPr>
            <w:tcW w:w="9641" w:type="dxa"/>
            <w:tcBorders>
              <w:right w:val="single" w:sz="4" w:space="0" w:color="auto"/>
            </w:tcBorders>
            <w:shd w:val="clear" w:color="auto" w:fill="auto"/>
            <w:vAlign w:val="center"/>
          </w:tcPr>
          <w:p w14:paraId="059ED610" w14:textId="77777777" w:rsidR="00C51BBC" w:rsidRDefault="00C51BBC" w:rsidP="00C51BBC">
            <w:pPr>
              <w:spacing w:before="120" w:line="276" w:lineRule="auto"/>
              <w:jc w:val="both"/>
              <w:rPr>
                <w:b/>
                <w:i/>
                <w:sz w:val="22"/>
                <w:szCs w:val="22"/>
                <w:lang w:eastAsia="en-US"/>
              </w:rPr>
            </w:pPr>
            <w:r>
              <w:rPr>
                <w:b/>
                <w:i/>
                <w:sz w:val="22"/>
                <w:szCs w:val="22"/>
                <w:lang w:eastAsia="en-US"/>
              </w:rPr>
              <w:t>Seules les offres financières des soumissionnaires qui obtiendront une note technique de 10 « Oui » sur 14 (dont quatre (3) « Oui » sur les six (5) critères B-1 ; B-2 ; B-3 ; B-4 ; B-5 ; et B-5) seront évaluées.</w:t>
            </w:r>
          </w:p>
          <w:p w14:paraId="3986E7A0" w14:textId="77777777" w:rsidR="00C51BBC" w:rsidRDefault="00C51BBC" w:rsidP="00C51BBC">
            <w:pPr>
              <w:rPr>
                <w:color w:val="000000"/>
                <w:szCs w:val="22"/>
              </w:rPr>
            </w:pPr>
          </w:p>
        </w:tc>
      </w:tr>
      <w:tr w:rsidR="00C51BBC" w14:paraId="5ED84CE5" w14:textId="77777777" w:rsidTr="00C51BBC">
        <w:trPr>
          <w:trHeight w:val="8779"/>
        </w:trPr>
        <w:tc>
          <w:tcPr>
            <w:tcW w:w="991" w:type="dxa"/>
            <w:vMerge/>
            <w:tcBorders>
              <w:left w:val="single" w:sz="4" w:space="0" w:color="auto"/>
            </w:tcBorders>
            <w:shd w:val="clear" w:color="auto" w:fill="auto"/>
            <w:vAlign w:val="center"/>
          </w:tcPr>
          <w:p w14:paraId="07D16425" w14:textId="77777777" w:rsidR="00C51BBC" w:rsidRDefault="00C51BBC" w:rsidP="00C51BBC">
            <w:pPr>
              <w:ind w:firstLineChars="100" w:firstLine="220"/>
              <w:rPr>
                <w:color w:val="000000"/>
                <w:sz w:val="22"/>
                <w:szCs w:val="22"/>
              </w:rPr>
            </w:pPr>
          </w:p>
        </w:tc>
        <w:tc>
          <w:tcPr>
            <w:tcW w:w="9641" w:type="dxa"/>
            <w:tcBorders>
              <w:right w:val="single" w:sz="4" w:space="0" w:color="auto"/>
            </w:tcBorders>
            <w:shd w:val="clear" w:color="auto" w:fill="auto"/>
            <w:vAlign w:val="center"/>
          </w:tcPr>
          <w:p w14:paraId="06FB8C41" w14:textId="77777777" w:rsidR="00C51BBC" w:rsidRPr="000C4155" w:rsidRDefault="00C51BBC" w:rsidP="00A22540">
            <w:pPr>
              <w:numPr>
                <w:ilvl w:val="0"/>
                <w:numId w:val="98"/>
              </w:numPr>
              <w:spacing w:before="120" w:line="276" w:lineRule="auto"/>
              <w:ind w:left="0" w:firstLine="0"/>
              <w:jc w:val="both"/>
              <w:rPr>
                <w:b/>
                <w:bCs/>
                <w:lang w:eastAsia="en-US"/>
              </w:rPr>
            </w:pPr>
            <w:r w:rsidRPr="000C4155">
              <w:rPr>
                <w:b/>
                <w:bCs/>
                <w:lang w:eastAsia="en-US"/>
              </w:rPr>
              <w:t>Evaluation de l’offre financière (Enveloppe C)</w:t>
            </w:r>
          </w:p>
          <w:p w14:paraId="7B403E8D" w14:textId="77777777" w:rsidR="00C51BBC" w:rsidRPr="000C4155" w:rsidRDefault="00C51BBC" w:rsidP="00C51BBC">
            <w:pPr>
              <w:spacing w:before="120" w:line="276" w:lineRule="auto"/>
              <w:jc w:val="both"/>
              <w:rPr>
                <w:lang w:eastAsia="en-US"/>
              </w:rPr>
            </w:pPr>
            <w:r w:rsidRPr="000C4155">
              <w:rPr>
                <w:lang w:eastAsia="en-US"/>
              </w:rPr>
              <w:t>Pendant l’évaluation, le montant final de l’offre proposée sera arrêté comme suit :</w:t>
            </w:r>
          </w:p>
          <w:p w14:paraId="6AAC961D" w14:textId="77777777" w:rsidR="00C51BBC" w:rsidRPr="000C4155" w:rsidRDefault="00C51BBC" w:rsidP="00A22540">
            <w:pPr>
              <w:numPr>
                <w:ilvl w:val="0"/>
                <w:numId w:val="87"/>
              </w:numPr>
              <w:spacing w:line="276" w:lineRule="auto"/>
              <w:ind w:left="567" w:hanging="283"/>
              <w:jc w:val="both"/>
              <w:rPr>
                <w:lang w:eastAsia="en-US"/>
              </w:rPr>
            </w:pPr>
            <w:r w:rsidRPr="000C4155">
              <w:rPr>
                <w:lang w:eastAsia="en-US"/>
              </w:rPr>
              <w:t>Détermination par la sous-commission d’analyse, conformément aux spécifications du CCTP, des quantités des matériaux entrant dans la constitution de chaque prix ;</w:t>
            </w:r>
          </w:p>
          <w:p w14:paraId="7A07D024" w14:textId="77777777" w:rsidR="00C51BBC" w:rsidRPr="000C4155" w:rsidRDefault="00C51BBC" w:rsidP="00A22540">
            <w:pPr>
              <w:numPr>
                <w:ilvl w:val="0"/>
                <w:numId w:val="87"/>
              </w:numPr>
              <w:spacing w:line="276" w:lineRule="auto"/>
              <w:ind w:left="567" w:hanging="283"/>
              <w:jc w:val="both"/>
              <w:rPr>
                <w:lang w:eastAsia="en-US"/>
              </w:rPr>
            </w:pPr>
            <w:r w:rsidRPr="000C4155">
              <w:rPr>
                <w:lang w:eastAsia="en-US"/>
              </w:rPr>
              <w:t>Correction des quantités de matériaux entrant dans la constitution de chaque sous-détail de prix ;</w:t>
            </w:r>
          </w:p>
          <w:p w14:paraId="18C8EDB7" w14:textId="77777777" w:rsidR="00C51BBC" w:rsidRPr="000C4155" w:rsidRDefault="00C51BBC" w:rsidP="00A22540">
            <w:pPr>
              <w:numPr>
                <w:ilvl w:val="0"/>
                <w:numId w:val="87"/>
              </w:numPr>
              <w:spacing w:line="276" w:lineRule="auto"/>
              <w:ind w:left="567" w:hanging="283"/>
              <w:jc w:val="both"/>
              <w:rPr>
                <w:lang w:eastAsia="en-US"/>
              </w:rPr>
            </w:pPr>
            <w:r w:rsidRPr="000C4155">
              <w:rPr>
                <w:lang w:eastAsia="en-US"/>
              </w:rPr>
              <w:t>Prise en compte des corrections des sous-détails des prix unitaires pour les offres dont les quantités ont été corrigées sur au plus 20 % des prix ;</w:t>
            </w:r>
          </w:p>
          <w:p w14:paraId="6F544A0A" w14:textId="77777777" w:rsidR="00C51BBC" w:rsidRPr="000C4155" w:rsidRDefault="00C51BBC" w:rsidP="00A22540">
            <w:pPr>
              <w:numPr>
                <w:ilvl w:val="0"/>
                <w:numId w:val="87"/>
              </w:numPr>
              <w:spacing w:line="276" w:lineRule="auto"/>
              <w:ind w:left="567" w:hanging="283"/>
              <w:jc w:val="both"/>
              <w:rPr>
                <w:lang w:eastAsia="en-US"/>
              </w:rPr>
            </w:pPr>
            <w:r w:rsidRPr="000C4155">
              <w:rPr>
                <w:lang w:eastAsia="en-US"/>
              </w:rPr>
              <w:t>Lorsqu’il y a une différence entre les montants en chiffres et en lettres, le montant en lettres fera foi ;</w:t>
            </w:r>
          </w:p>
          <w:p w14:paraId="0FA94331" w14:textId="77777777" w:rsidR="00C51BBC" w:rsidRPr="000C4155" w:rsidRDefault="00C51BBC" w:rsidP="00A22540">
            <w:pPr>
              <w:numPr>
                <w:ilvl w:val="0"/>
                <w:numId w:val="87"/>
              </w:numPr>
              <w:spacing w:line="276" w:lineRule="auto"/>
              <w:ind w:left="567" w:hanging="283"/>
              <w:jc w:val="both"/>
              <w:rPr>
                <w:lang w:eastAsia="en-US"/>
              </w:rPr>
            </w:pPr>
            <w:r w:rsidRPr="000C4155">
              <w:rPr>
                <w:lang w:eastAsia="en-US"/>
              </w:rPr>
              <w:t>Lorsqu’il y a une incohérence entre le prix unitaire et le prix total obtenu en multipliant le prix unitaire par la quantité, le prix unitaire cité fera foi, à moins qu’il soit estimé qu’il s’agit d’une erreur grossière de virgule dans le prix unitaire, auquel cas le prix total tel qu’il est présenté fera foi et le prix unitaire corrigé ;</w:t>
            </w:r>
          </w:p>
          <w:p w14:paraId="6B837575" w14:textId="77777777" w:rsidR="00C51BBC" w:rsidRPr="000C4155" w:rsidRDefault="00C51BBC" w:rsidP="00C51BBC">
            <w:pPr>
              <w:tabs>
                <w:tab w:val="right" w:pos="8067"/>
              </w:tabs>
              <w:spacing w:line="276" w:lineRule="auto"/>
              <w:jc w:val="both"/>
              <w:rPr>
                <w:b/>
                <w:lang w:eastAsia="en-US"/>
              </w:rPr>
            </w:pPr>
          </w:p>
          <w:p w14:paraId="2D3DEE5C" w14:textId="77777777" w:rsidR="00C51BBC" w:rsidRPr="000C4155" w:rsidRDefault="00C51BBC" w:rsidP="00C51BBC">
            <w:pPr>
              <w:tabs>
                <w:tab w:val="right" w:pos="8067"/>
              </w:tabs>
              <w:spacing w:line="276" w:lineRule="auto"/>
              <w:jc w:val="both"/>
              <w:rPr>
                <w:b/>
                <w:lang w:eastAsia="en-US"/>
              </w:rPr>
            </w:pPr>
            <w:r w:rsidRPr="000C4155">
              <w:rPr>
                <w:b/>
                <w:lang w:eastAsia="en-US"/>
              </w:rPr>
              <w:t>N.B : Seront purement rejetées :</w:t>
            </w:r>
          </w:p>
          <w:p w14:paraId="3BEE05C8" w14:textId="77777777" w:rsidR="00C51BBC" w:rsidRPr="000C4155" w:rsidRDefault="00C51BBC" w:rsidP="00A22540">
            <w:pPr>
              <w:numPr>
                <w:ilvl w:val="0"/>
                <w:numId w:val="106"/>
              </w:numPr>
              <w:spacing w:line="276" w:lineRule="auto"/>
              <w:ind w:firstLine="786"/>
              <w:jc w:val="both"/>
              <w:rPr>
                <w:b/>
                <w:lang w:eastAsia="en-US"/>
              </w:rPr>
            </w:pPr>
            <w:r w:rsidRPr="000C4155">
              <w:rPr>
                <w:b/>
                <w:lang w:eastAsia="en-US"/>
              </w:rPr>
              <w:t>Les offres dans lesquelles il existe des postes du détail estimatif sans prix unitaires ;</w:t>
            </w:r>
          </w:p>
          <w:p w14:paraId="356092A3" w14:textId="77777777" w:rsidR="00C51BBC" w:rsidRPr="000C4155" w:rsidRDefault="00C51BBC" w:rsidP="00A22540">
            <w:pPr>
              <w:numPr>
                <w:ilvl w:val="0"/>
                <w:numId w:val="106"/>
              </w:numPr>
              <w:spacing w:line="276" w:lineRule="auto"/>
              <w:ind w:firstLine="786"/>
              <w:jc w:val="both"/>
              <w:rPr>
                <w:b/>
                <w:lang w:eastAsia="en-US"/>
              </w:rPr>
            </w:pPr>
            <w:r w:rsidRPr="000C4155">
              <w:rPr>
                <w:b/>
                <w:lang w:eastAsia="en-US"/>
              </w:rPr>
              <w:t>Les offres dont plus de 20 % des sous-détails des prix unitaires auront des quantités de matériaux entrant dans leur composition erronée.</w:t>
            </w:r>
          </w:p>
          <w:p w14:paraId="54E64DE8" w14:textId="77777777" w:rsidR="00C51BBC" w:rsidRPr="000C4155" w:rsidRDefault="00C51BBC" w:rsidP="00C51BBC">
            <w:pPr>
              <w:spacing w:line="276" w:lineRule="auto"/>
              <w:ind w:left="1126"/>
              <w:jc w:val="both"/>
              <w:rPr>
                <w:b/>
                <w:lang w:eastAsia="en-US"/>
              </w:rPr>
            </w:pPr>
          </w:p>
          <w:p w14:paraId="22479D31" w14:textId="77777777" w:rsidR="00C51BBC" w:rsidRPr="000C4155" w:rsidRDefault="00C51BBC" w:rsidP="00A22540">
            <w:pPr>
              <w:numPr>
                <w:ilvl w:val="0"/>
                <w:numId w:val="87"/>
              </w:numPr>
              <w:spacing w:line="276" w:lineRule="auto"/>
              <w:ind w:left="567" w:hanging="283"/>
              <w:jc w:val="both"/>
              <w:rPr>
                <w:b/>
                <w:lang w:eastAsia="en-US"/>
              </w:rPr>
            </w:pPr>
            <w:r w:rsidRPr="000C4155">
              <w:rPr>
                <w:lang w:eastAsia="en-US"/>
              </w:rPr>
              <w:t>Correction des devis estimatifs des offres retenues ;</w:t>
            </w:r>
          </w:p>
          <w:p w14:paraId="30662776" w14:textId="77777777" w:rsidR="00C51BBC" w:rsidRPr="000C4155" w:rsidRDefault="00C51BBC" w:rsidP="00A22540">
            <w:pPr>
              <w:numPr>
                <w:ilvl w:val="0"/>
                <w:numId w:val="87"/>
              </w:numPr>
              <w:spacing w:line="276" w:lineRule="auto"/>
              <w:ind w:left="567" w:hanging="283"/>
              <w:jc w:val="both"/>
              <w:rPr>
                <w:b/>
                <w:lang w:eastAsia="en-US"/>
              </w:rPr>
            </w:pPr>
            <w:r w:rsidRPr="000C4155">
              <w:rPr>
                <w:lang w:eastAsia="en-US"/>
              </w:rPr>
              <w:t>Classification des offres par ordre de propositions croissantes.</w:t>
            </w:r>
          </w:p>
          <w:p w14:paraId="5A04985B" w14:textId="77777777" w:rsidR="00C51BBC" w:rsidRPr="000C4155" w:rsidRDefault="00C51BBC" w:rsidP="00C51BBC">
            <w:pPr>
              <w:spacing w:line="276" w:lineRule="auto"/>
              <w:ind w:left="1126"/>
              <w:jc w:val="both"/>
              <w:rPr>
                <w:b/>
                <w:lang w:eastAsia="en-US"/>
              </w:rPr>
            </w:pPr>
          </w:p>
          <w:p w14:paraId="7D55C7A0" w14:textId="77777777" w:rsidR="00C51BBC" w:rsidRDefault="00C51BBC" w:rsidP="00C51BBC">
            <w:pPr>
              <w:rPr>
                <w:color w:val="000000"/>
                <w:szCs w:val="22"/>
              </w:rPr>
            </w:pPr>
            <w:r w:rsidRPr="000C4155">
              <w:rPr>
                <w:lang w:eastAsia="en-US"/>
              </w:rPr>
              <w:t xml:space="preserve"> Par ailleurs les prix proposés pour les postes où il n’est pas prévu de quantités ne feront pas partie du contrat.</w:t>
            </w:r>
          </w:p>
        </w:tc>
      </w:tr>
      <w:tr w:rsidR="00C51BBC" w14:paraId="07E7DAB9" w14:textId="77777777" w:rsidTr="00C51BBC">
        <w:trPr>
          <w:trHeight w:val="300"/>
        </w:trPr>
        <w:tc>
          <w:tcPr>
            <w:tcW w:w="991" w:type="dxa"/>
            <w:tcBorders>
              <w:left w:val="single" w:sz="4" w:space="0" w:color="auto"/>
            </w:tcBorders>
            <w:shd w:val="clear" w:color="auto" w:fill="auto"/>
            <w:vAlign w:val="center"/>
            <w:hideMark/>
          </w:tcPr>
          <w:p w14:paraId="2B0ACC21" w14:textId="77777777" w:rsidR="00C51BBC" w:rsidRDefault="00C51BBC" w:rsidP="00C51BBC">
            <w:pPr>
              <w:ind w:firstLineChars="100" w:firstLine="220"/>
              <w:rPr>
                <w:color w:val="000000"/>
                <w:sz w:val="22"/>
                <w:szCs w:val="22"/>
              </w:rPr>
            </w:pPr>
            <w:r>
              <w:rPr>
                <w:color w:val="000000"/>
                <w:sz w:val="22"/>
                <w:szCs w:val="22"/>
              </w:rPr>
              <w:lastRenderedPageBreak/>
              <w:t>6.2.</w:t>
            </w:r>
          </w:p>
        </w:tc>
        <w:tc>
          <w:tcPr>
            <w:tcW w:w="9641" w:type="dxa"/>
            <w:tcBorders>
              <w:right w:val="single" w:sz="4" w:space="0" w:color="auto"/>
            </w:tcBorders>
            <w:shd w:val="clear" w:color="auto" w:fill="auto"/>
            <w:vAlign w:val="center"/>
            <w:hideMark/>
          </w:tcPr>
          <w:p w14:paraId="5845C6C8" w14:textId="77777777" w:rsidR="00C51BBC" w:rsidRDefault="00C51BBC" w:rsidP="00C51BBC">
            <w:pPr>
              <w:ind w:firstLineChars="200" w:firstLine="440"/>
              <w:rPr>
                <w:color w:val="000000"/>
                <w:sz w:val="22"/>
                <w:szCs w:val="22"/>
              </w:rPr>
            </w:pPr>
            <w:r>
              <w:rPr>
                <w:color w:val="000000"/>
                <w:sz w:val="22"/>
                <w:szCs w:val="22"/>
              </w:rPr>
              <w:t>En cas de groupement d’entreprises (Voir article correspondant du RGAO)</w:t>
            </w:r>
          </w:p>
        </w:tc>
      </w:tr>
      <w:tr w:rsidR="00C51BBC" w14:paraId="2B19DD0D" w14:textId="77777777" w:rsidTr="00C51BBC">
        <w:trPr>
          <w:trHeight w:val="600"/>
        </w:trPr>
        <w:tc>
          <w:tcPr>
            <w:tcW w:w="991" w:type="dxa"/>
            <w:tcBorders>
              <w:left w:val="single" w:sz="4" w:space="0" w:color="auto"/>
            </w:tcBorders>
            <w:shd w:val="clear" w:color="auto" w:fill="auto"/>
            <w:vAlign w:val="center"/>
            <w:hideMark/>
          </w:tcPr>
          <w:p w14:paraId="64BEAC8B" w14:textId="77777777" w:rsidR="00C51BBC" w:rsidRDefault="00C51BBC" w:rsidP="00C51BBC">
            <w:pPr>
              <w:ind w:firstLineChars="100" w:firstLine="220"/>
              <w:rPr>
                <w:color w:val="000000"/>
                <w:sz w:val="22"/>
                <w:szCs w:val="22"/>
              </w:rPr>
            </w:pPr>
            <w:r>
              <w:rPr>
                <w:color w:val="000000"/>
                <w:sz w:val="22"/>
                <w:szCs w:val="22"/>
              </w:rPr>
              <w:t>7.3.</w:t>
            </w:r>
          </w:p>
        </w:tc>
        <w:tc>
          <w:tcPr>
            <w:tcW w:w="9641" w:type="dxa"/>
            <w:tcBorders>
              <w:right w:val="single" w:sz="4" w:space="0" w:color="auto"/>
            </w:tcBorders>
            <w:shd w:val="clear" w:color="auto" w:fill="auto"/>
            <w:vAlign w:val="center"/>
            <w:hideMark/>
          </w:tcPr>
          <w:p w14:paraId="01EE3953" w14:textId="77777777" w:rsidR="00C51BBC" w:rsidRDefault="00C51BBC" w:rsidP="00C51BBC">
            <w:pPr>
              <w:jc w:val="both"/>
              <w:rPr>
                <w:b/>
                <w:bCs/>
                <w:color w:val="000000"/>
                <w:sz w:val="22"/>
                <w:szCs w:val="22"/>
              </w:rPr>
            </w:pPr>
            <w:r>
              <w:rPr>
                <w:b/>
                <w:bCs/>
                <w:color w:val="000000"/>
                <w:sz w:val="22"/>
                <w:szCs w:val="22"/>
              </w:rPr>
              <w:t xml:space="preserve">Visite du site des </w:t>
            </w:r>
            <w:proofErr w:type="gramStart"/>
            <w:r>
              <w:rPr>
                <w:b/>
                <w:bCs/>
                <w:color w:val="000000"/>
                <w:sz w:val="22"/>
                <w:szCs w:val="22"/>
              </w:rPr>
              <w:t>travaux</w:t>
            </w:r>
            <w:r>
              <w:rPr>
                <w:color w:val="000000"/>
                <w:sz w:val="22"/>
                <w:szCs w:val="22"/>
              </w:rPr>
              <w:t>:</w:t>
            </w:r>
            <w:proofErr w:type="gramEnd"/>
            <w:r>
              <w:rPr>
                <w:color w:val="000000"/>
                <w:sz w:val="22"/>
                <w:szCs w:val="22"/>
              </w:rPr>
              <w:t xml:space="preserve"> Les coûts liés à la visite du site sont à la charge du Soumissionnaire.</w:t>
            </w:r>
          </w:p>
        </w:tc>
      </w:tr>
      <w:tr w:rsidR="00C51BBC" w14:paraId="3DA83301" w14:textId="77777777" w:rsidTr="00C51BBC">
        <w:trPr>
          <w:trHeight w:val="300"/>
        </w:trPr>
        <w:tc>
          <w:tcPr>
            <w:tcW w:w="991" w:type="dxa"/>
            <w:tcBorders>
              <w:left w:val="single" w:sz="4" w:space="0" w:color="auto"/>
            </w:tcBorders>
            <w:shd w:val="clear" w:color="auto" w:fill="auto"/>
            <w:vAlign w:val="center"/>
            <w:hideMark/>
          </w:tcPr>
          <w:p w14:paraId="1A420289" w14:textId="77777777" w:rsidR="00C51BBC" w:rsidRDefault="00C51BBC" w:rsidP="00C51BBC">
            <w:pPr>
              <w:ind w:firstLineChars="100" w:firstLine="220"/>
              <w:rPr>
                <w:color w:val="000000"/>
                <w:sz w:val="22"/>
                <w:szCs w:val="22"/>
              </w:rPr>
            </w:pPr>
            <w:r>
              <w:rPr>
                <w:color w:val="000000"/>
                <w:sz w:val="22"/>
                <w:szCs w:val="22"/>
              </w:rPr>
              <w:t>12.</w:t>
            </w:r>
          </w:p>
        </w:tc>
        <w:tc>
          <w:tcPr>
            <w:tcW w:w="9641" w:type="dxa"/>
            <w:tcBorders>
              <w:right w:val="single" w:sz="4" w:space="0" w:color="auto"/>
            </w:tcBorders>
            <w:shd w:val="clear" w:color="auto" w:fill="auto"/>
            <w:vAlign w:val="center"/>
            <w:hideMark/>
          </w:tcPr>
          <w:p w14:paraId="7167FED5" w14:textId="77777777" w:rsidR="00C51BBC" w:rsidRDefault="00C51BBC" w:rsidP="00C51BBC">
            <w:pPr>
              <w:rPr>
                <w:color w:val="000000"/>
                <w:sz w:val="22"/>
                <w:szCs w:val="22"/>
              </w:rPr>
            </w:pPr>
            <w:r w:rsidRPr="000C4155">
              <w:rPr>
                <w:b/>
                <w:color w:val="000000"/>
                <w:sz w:val="22"/>
                <w:szCs w:val="22"/>
              </w:rPr>
              <w:t>Langue de l’offre</w:t>
            </w:r>
            <w:r>
              <w:rPr>
                <w:color w:val="000000"/>
                <w:sz w:val="22"/>
                <w:szCs w:val="22"/>
              </w:rPr>
              <w:t xml:space="preserve"> : Français ou anglais</w:t>
            </w:r>
          </w:p>
        </w:tc>
      </w:tr>
      <w:tr w:rsidR="00C51BBC" w14:paraId="6638634B" w14:textId="77777777" w:rsidTr="00C51BBC">
        <w:trPr>
          <w:trHeight w:val="300"/>
        </w:trPr>
        <w:tc>
          <w:tcPr>
            <w:tcW w:w="991" w:type="dxa"/>
            <w:tcBorders>
              <w:left w:val="single" w:sz="4" w:space="0" w:color="auto"/>
            </w:tcBorders>
            <w:shd w:val="clear" w:color="auto" w:fill="auto"/>
            <w:vAlign w:val="center"/>
          </w:tcPr>
          <w:p w14:paraId="78B9907E" w14:textId="77777777" w:rsidR="00C51BBC" w:rsidRDefault="00C51BBC" w:rsidP="00C51BBC">
            <w:pPr>
              <w:ind w:firstLineChars="100" w:firstLine="220"/>
              <w:rPr>
                <w:color w:val="000000"/>
                <w:sz w:val="22"/>
                <w:szCs w:val="22"/>
              </w:rPr>
            </w:pPr>
            <w:r>
              <w:rPr>
                <w:color w:val="000000"/>
                <w:sz w:val="22"/>
                <w:szCs w:val="22"/>
              </w:rPr>
              <w:t>13</w:t>
            </w:r>
          </w:p>
        </w:tc>
        <w:tc>
          <w:tcPr>
            <w:tcW w:w="9641" w:type="dxa"/>
            <w:tcBorders>
              <w:right w:val="single" w:sz="4" w:space="0" w:color="auto"/>
            </w:tcBorders>
            <w:shd w:val="clear" w:color="auto" w:fill="auto"/>
            <w:vAlign w:val="center"/>
          </w:tcPr>
          <w:p w14:paraId="01E91788" w14:textId="77777777" w:rsidR="00C51BBC" w:rsidRPr="00761C6F" w:rsidRDefault="00C51BBC" w:rsidP="00C51BBC">
            <w:pPr>
              <w:rPr>
                <w:b/>
                <w:color w:val="000000"/>
                <w:sz w:val="22"/>
                <w:szCs w:val="22"/>
              </w:rPr>
            </w:pPr>
            <w:r w:rsidRPr="00240AD4">
              <w:rPr>
                <w:b/>
                <w:sz w:val="22"/>
                <w:szCs w:val="22"/>
                <w:lang w:eastAsia="en-US"/>
              </w:rPr>
              <w:t>Documents constituant l’appel d’offres</w:t>
            </w:r>
          </w:p>
        </w:tc>
      </w:tr>
      <w:tr w:rsidR="00C51BBC" w14:paraId="7B82FEFE" w14:textId="77777777" w:rsidTr="00C51BB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086"/>
        </w:trPr>
        <w:tc>
          <w:tcPr>
            <w:tcW w:w="991" w:type="dxa"/>
            <w:tcBorders>
              <w:top w:val="single" w:sz="4" w:space="0" w:color="auto"/>
              <w:left w:val="single" w:sz="4" w:space="0" w:color="auto"/>
              <w:right w:val="single" w:sz="4" w:space="0" w:color="auto"/>
            </w:tcBorders>
            <w:shd w:val="clear" w:color="auto" w:fill="auto"/>
            <w:hideMark/>
          </w:tcPr>
          <w:p w14:paraId="1C461881" w14:textId="77777777" w:rsidR="00C51BBC" w:rsidRDefault="00C51BBC" w:rsidP="00C51BBC">
            <w:pPr>
              <w:rPr>
                <w:color w:val="000000"/>
              </w:rPr>
            </w:pPr>
            <w:r>
              <w:rPr>
                <w:color w:val="000000"/>
              </w:rPr>
              <w:t>13.1.</w:t>
            </w:r>
          </w:p>
        </w:tc>
        <w:tc>
          <w:tcPr>
            <w:tcW w:w="9641" w:type="dxa"/>
            <w:tcBorders>
              <w:top w:val="single" w:sz="4" w:space="0" w:color="auto"/>
              <w:left w:val="single" w:sz="4" w:space="0" w:color="auto"/>
              <w:right w:val="single" w:sz="4" w:space="0" w:color="auto"/>
            </w:tcBorders>
            <w:shd w:val="clear" w:color="auto" w:fill="auto"/>
            <w:vAlign w:val="center"/>
          </w:tcPr>
          <w:p w14:paraId="4826D8B1" w14:textId="77777777" w:rsidR="00C51BBC" w:rsidRPr="00794889" w:rsidRDefault="00C51BBC" w:rsidP="00C51BBC">
            <w:pPr>
              <w:tabs>
                <w:tab w:val="left" w:pos="3900"/>
              </w:tabs>
              <w:spacing w:line="276" w:lineRule="auto"/>
              <w:jc w:val="both"/>
              <w:rPr>
                <w:lang w:eastAsia="en-US"/>
              </w:rPr>
            </w:pPr>
            <w:r w:rsidRPr="00794889">
              <w:rPr>
                <w:lang w:eastAsia="en-US"/>
              </w:rPr>
              <w:t>La liste des documents visés à l’article 13 du RGAO devra être complétée, regroupée en trois volumes insérés respectivement dans des enveloppes intérieures et détaillée comme suit :</w:t>
            </w:r>
          </w:p>
          <w:p w14:paraId="1553D140" w14:textId="77777777" w:rsidR="00C51BBC" w:rsidRDefault="00C51BBC" w:rsidP="00C51BBC">
            <w:pPr>
              <w:tabs>
                <w:tab w:val="left" w:pos="3900"/>
              </w:tabs>
              <w:spacing w:line="276" w:lineRule="auto"/>
              <w:jc w:val="both"/>
              <w:rPr>
                <w:b/>
                <w:i/>
                <w:sz w:val="22"/>
                <w:szCs w:val="22"/>
                <w:lang w:eastAsia="en-US"/>
              </w:rPr>
            </w:pPr>
          </w:p>
          <w:p w14:paraId="4B8F3AA6" w14:textId="77777777" w:rsidR="00C51BBC" w:rsidRPr="00794889" w:rsidRDefault="00C51BBC" w:rsidP="00C51BBC">
            <w:pPr>
              <w:tabs>
                <w:tab w:val="left" w:pos="3900"/>
              </w:tabs>
              <w:spacing w:line="276" w:lineRule="auto"/>
              <w:jc w:val="both"/>
              <w:rPr>
                <w:b/>
                <w:lang w:eastAsia="en-US"/>
              </w:rPr>
            </w:pPr>
            <w:r w:rsidRPr="00794889">
              <w:rPr>
                <w:b/>
                <w:lang w:eastAsia="en-US"/>
              </w:rPr>
              <w:t>Enveloppe A - Volume I : Pièces administratives (Voir liste des pièces A-Evaluation de l’Offre Administrative)</w:t>
            </w:r>
          </w:p>
          <w:p w14:paraId="50C9C733" w14:textId="77777777" w:rsidR="00C51BBC" w:rsidRDefault="00C51BBC" w:rsidP="00C51BBC">
            <w:pPr>
              <w:ind w:firstLine="426"/>
              <w:jc w:val="both"/>
              <w:rPr>
                <w:sz w:val="22"/>
                <w:szCs w:val="22"/>
              </w:rPr>
            </w:pPr>
          </w:p>
          <w:p w14:paraId="67EBC1A6" w14:textId="77777777" w:rsidR="00C51BBC" w:rsidRDefault="00C51BBC" w:rsidP="00C51BBC">
            <w:pPr>
              <w:pStyle w:val="Pieddepage"/>
              <w:tabs>
                <w:tab w:val="left" w:pos="708"/>
              </w:tabs>
              <w:spacing w:before="60"/>
              <w:jc w:val="both"/>
              <w:rPr>
                <w:b/>
                <w:i/>
                <w:lang w:eastAsia="en-US"/>
              </w:rPr>
            </w:pPr>
            <w:r w:rsidRPr="00794889">
              <w:rPr>
                <w:b/>
                <w:i/>
                <w:u w:val="single"/>
                <w:lang w:eastAsia="en-US"/>
              </w:rPr>
              <w:t>N.B.</w:t>
            </w:r>
            <w:r w:rsidRPr="00794889">
              <w:rPr>
                <w:i/>
                <w:lang w:eastAsia="en-US"/>
              </w:rPr>
              <w:t xml:space="preserve"> : </w:t>
            </w:r>
            <w:r w:rsidRPr="00794889">
              <w:rPr>
                <w:b/>
                <w:i/>
                <w:lang w:eastAsia="en-US"/>
              </w:rPr>
              <w:t>Toutes les pièces énumérées ci-dessus devront dater de moins de trois mois et être signées par l'autorité compétente des administrations concernées, les pièces certifiées devront l’être par les administrations signataires des originaux.</w:t>
            </w:r>
          </w:p>
          <w:p w14:paraId="5A70DA24" w14:textId="77777777" w:rsidR="00C51BBC" w:rsidRPr="00A35561" w:rsidRDefault="00C51BBC" w:rsidP="00C51BBC">
            <w:pPr>
              <w:widowControl w:val="0"/>
              <w:autoSpaceDE w:val="0"/>
              <w:autoSpaceDN w:val="0"/>
              <w:adjustRightInd w:val="0"/>
              <w:spacing w:line="249" w:lineRule="auto"/>
              <w:ind w:left="21" w:right="111"/>
              <w:rPr>
                <w:i/>
              </w:rPr>
            </w:pPr>
            <w:r w:rsidRPr="00A35561">
              <w:rPr>
                <w:i/>
              </w:rPr>
              <w:t>En</w:t>
            </w:r>
            <w:r w:rsidRPr="00A35561">
              <w:rPr>
                <w:i/>
                <w:spacing w:val="6"/>
              </w:rPr>
              <w:t xml:space="preserve"> </w:t>
            </w:r>
            <w:r w:rsidRPr="00A35561">
              <w:rPr>
                <w:i/>
              </w:rPr>
              <w:t>cas</w:t>
            </w:r>
            <w:r w:rsidRPr="00A35561">
              <w:rPr>
                <w:i/>
                <w:spacing w:val="6"/>
              </w:rPr>
              <w:t xml:space="preserve"> </w:t>
            </w:r>
            <w:r w:rsidRPr="00A35561">
              <w:rPr>
                <w:i/>
              </w:rPr>
              <w:t>de</w:t>
            </w:r>
            <w:r w:rsidRPr="00A35561">
              <w:rPr>
                <w:i/>
                <w:spacing w:val="6"/>
              </w:rPr>
              <w:t xml:space="preserve"> </w:t>
            </w:r>
            <w:r w:rsidRPr="00A35561">
              <w:rPr>
                <w:i/>
              </w:rPr>
              <w:t>groupement</w:t>
            </w:r>
            <w:r w:rsidRPr="00A35561">
              <w:rPr>
                <w:i/>
                <w:spacing w:val="6"/>
              </w:rPr>
              <w:t xml:space="preserve"> </w:t>
            </w:r>
            <w:r w:rsidRPr="00A35561">
              <w:rPr>
                <w:i/>
              </w:rPr>
              <w:t>chaque</w:t>
            </w:r>
            <w:r w:rsidRPr="00A35561">
              <w:rPr>
                <w:i/>
                <w:spacing w:val="6"/>
              </w:rPr>
              <w:t xml:space="preserve"> </w:t>
            </w:r>
            <w:r w:rsidRPr="00A35561">
              <w:rPr>
                <w:i/>
              </w:rPr>
              <w:t>membre</w:t>
            </w:r>
            <w:r w:rsidRPr="00A35561">
              <w:rPr>
                <w:i/>
                <w:spacing w:val="6"/>
              </w:rPr>
              <w:t xml:space="preserve"> </w:t>
            </w:r>
            <w:r w:rsidRPr="00A35561">
              <w:rPr>
                <w:i/>
              </w:rPr>
              <w:t>du</w:t>
            </w:r>
            <w:r w:rsidRPr="00A35561">
              <w:rPr>
                <w:i/>
                <w:spacing w:val="6"/>
              </w:rPr>
              <w:t xml:space="preserve"> </w:t>
            </w:r>
            <w:r w:rsidRPr="00A35561">
              <w:rPr>
                <w:i/>
              </w:rPr>
              <w:t>groupement</w:t>
            </w:r>
            <w:r w:rsidRPr="00A35561">
              <w:rPr>
                <w:i/>
                <w:spacing w:val="6"/>
              </w:rPr>
              <w:t xml:space="preserve"> </w:t>
            </w:r>
            <w:r w:rsidRPr="00A35561">
              <w:rPr>
                <w:i/>
              </w:rPr>
              <w:t>doit</w:t>
            </w:r>
            <w:r w:rsidRPr="00A35561">
              <w:rPr>
                <w:i/>
                <w:spacing w:val="6"/>
              </w:rPr>
              <w:t xml:space="preserve"> </w:t>
            </w:r>
            <w:r w:rsidRPr="00A35561">
              <w:rPr>
                <w:i/>
              </w:rPr>
              <w:t>présenter</w:t>
            </w:r>
            <w:r w:rsidRPr="00A35561">
              <w:rPr>
                <w:i/>
                <w:spacing w:val="6"/>
              </w:rPr>
              <w:t xml:space="preserve"> </w:t>
            </w:r>
            <w:r w:rsidRPr="00A35561">
              <w:rPr>
                <w:i/>
              </w:rPr>
              <w:t>un</w:t>
            </w:r>
            <w:r w:rsidRPr="00A35561">
              <w:rPr>
                <w:i/>
                <w:spacing w:val="6"/>
              </w:rPr>
              <w:t xml:space="preserve"> </w:t>
            </w:r>
            <w:r w:rsidRPr="00A35561">
              <w:rPr>
                <w:i/>
              </w:rPr>
              <w:t>dossier</w:t>
            </w:r>
            <w:r w:rsidRPr="00A35561">
              <w:rPr>
                <w:i/>
                <w:spacing w:val="6"/>
              </w:rPr>
              <w:t xml:space="preserve"> </w:t>
            </w:r>
            <w:r w:rsidRPr="00A35561">
              <w:rPr>
                <w:i/>
              </w:rPr>
              <w:t>administratif complet,</w:t>
            </w:r>
            <w:r w:rsidRPr="00A35561">
              <w:rPr>
                <w:i/>
                <w:spacing w:val="6"/>
              </w:rPr>
              <w:t xml:space="preserve"> </w:t>
            </w:r>
            <w:r w:rsidRPr="00A35561">
              <w:rPr>
                <w:i/>
              </w:rPr>
              <w:t>les</w:t>
            </w:r>
            <w:r w:rsidRPr="00A35561">
              <w:rPr>
                <w:i/>
                <w:spacing w:val="6"/>
              </w:rPr>
              <w:t xml:space="preserve"> </w:t>
            </w:r>
            <w:r w:rsidRPr="00A35561">
              <w:rPr>
                <w:i/>
              </w:rPr>
              <w:t>pièces</w:t>
            </w:r>
            <w:r w:rsidRPr="00A35561">
              <w:rPr>
                <w:i/>
                <w:spacing w:val="6"/>
              </w:rPr>
              <w:t xml:space="preserve"> </w:t>
            </w:r>
            <w:r w:rsidRPr="00A35561">
              <w:rPr>
                <w:i/>
              </w:rPr>
              <w:t>e,</w:t>
            </w:r>
            <w:r w:rsidRPr="00A35561">
              <w:rPr>
                <w:i/>
                <w:spacing w:val="6"/>
              </w:rPr>
              <w:t xml:space="preserve"> </w:t>
            </w:r>
            <w:r w:rsidRPr="00A35561">
              <w:rPr>
                <w:i/>
              </w:rPr>
              <w:t>f,</w:t>
            </w:r>
            <w:r w:rsidRPr="00A35561">
              <w:rPr>
                <w:i/>
                <w:spacing w:val="6"/>
              </w:rPr>
              <w:t xml:space="preserve"> </w:t>
            </w:r>
            <w:r w:rsidRPr="00A35561">
              <w:rPr>
                <w:i/>
              </w:rPr>
              <w:t>g,</w:t>
            </w:r>
            <w:r w:rsidRPr="00A35561">
              <w:rPr>
                <w:i/>
                <w:spacing w:val="6"/>
              </w:rPr>
              <w:t xml:space="preserve"> </w:t>
            </w:r>
            <w:r w:rsidRPr="00A35561">
              <w:rPr>
                <w:i/>
              </w:rPr>
              <w:t xml:space="preserve">i </w:t>
            </w:r>
            <w:r w:rsidRPr="00A35561">
              <w:rPr>
                <w:i/>
                <w:spacing w:val="13"/>
              </w:rPr>
              <w:t>étant</w:t>
            </w:r>
            <w:r w:rsidRPr="00A35561">
              <w:rPr>
                <w:i/>
                <w:spacing w:val="6"/>
              </w:rPr>
              <w:t xml:space="preserve"> </w:t>
            </w:r>
            <w:r w:rsidRPr="00A35561">
              <w:rPr>
                <w:i/>
              </w:rPr>
              <w:t>uniquement</w:t>
            </w:r>
            <w:r w:rsidRPr="00A35561">
              <w:rPr>
                <w:i/>
                <w:spacing w:val="6"/>
              </w:rPr>
              <w:t xml:space="preserve"> </w:t>
            </w:r>
            <w:r w:rsidRPr="00A35561">
              <w:rPr>
                <w:i/>
              </w:rPr>
              <w:t>présentés</w:t>
            </w:r>
            <w:r w:rsidRPr="00A35561">
              <w:rPr>
                <w:i/>
                <w:spacing w:val="6"/>
              </w:rPr>
              <w:t xml:space="preserve"> </w:t>
            </w:r>
            <w:r w:rsidRPr="00A35561">
              <w:rPr>
                <w:i/>
              </w:rPr>
              <w:t>par</w:t>
            </w:r>
            <w:r w:rsidRPr="00A35561">
              <w:rPr>
                <w:i/>
                <w:spacing w:val="6"/>
              </w:rPr>
              <w:t xml:space="preserve"> </w:t>
            </w:r>
            <w:r w:rsidRPr="00A35561">
              <w:rPr>
                <w:i/>
              </w:rPr>
              <w:t>le</w:t>
            </w:r>
            <w:r w:rsidRPr="00A35561">
              <w:rPr>
                <w:i/>
                <w:spacing w:val="6"/>
              </w:rPr>
              <w:t xml:space="preserve"> </w:t>
            </w:r>
            <w:r w:rsidRPr="00A35561">
              <w:rPr>
                <w:i/>
              </w:rPr>
              <w:t>mandataire</w:t>
            </w:r>
            <w:r w:rsidRPr="00A35561">
              <w:rPr>
                <w:i/>
                <w:spacing w:val="6"/>
              </w:rPr>
              <w:t xml:space="preserve"> </w:t>
            </w:r>
            <w:r w:rsidRPr="00A35561">
              <w:rPr>
                <w:i/>
              </w:rPr>
              <w:t>du</w:t>
            </w:r>
            <w:r w:rsidRPr="00A35561">
              <w:rPr>
                <w:i/>
                <w:spacing w:val="6"/>
              </w:rPr>
              <w:t xml:space="preserve"> </w:t>
            </w:r>
            <w:r w:rsidRPr="00A35561">
              <w:rPr>
                <w:i/>
              </w:rPr>
              <w:t>groupement.</w:t>
            </w:r>
          </w:p>
          <w:p w14:paraId="366D72F1" w14:textId="77777777" w:rsidR="00C51BBC" w:rsidRPr="00A35561" w:rsidRDefault="00C51BBC" w:rsidP="00C51BBC">
            <w:pPr>
              <w:pStyle w:val="Pieddepage"/>
              <w:tabs>
                <w:tab w:val="left" w:pos="708"/>
              </w:tabs>
              <w:spacing w:before="60"/>
              <w:jc w:val="both"/>
              <w:rPr>
                <w:i/>
                <w:lang w:eastAsia="en-US"/>
              </w:rPr>
            </w:pPr>
            <w:r w:rsidRPr="00A35561">
              <w:rPr>
                <w:b/>
                <w:i/>
              </w:rPr>
              <w:t>NB </w:t>
            </w:r>
            <w:r w:rsidRPr="00A35561">
              <w:rPr>
                <w:i/>
              </w:rPr>
              <w:t xml:space="preserve">: </w:t>
            </w:r>
            <w:r w:rsidRPr="00A35561">
              <w:rPr>
                <w:b/>
                <w:i/>
              </w:rPr>
              <w:t>Sous peine de rejet, les pièces administratives requises devront être complètes et impérativement produites en originaux ou copies certifiées conformes selon le cas, datant de moins de trois (03) mois et conformes aux modèles joints.</w:t>
            </w:r>
          </w:p>
          <w:p w14:paraId="1FDF558E" w14:textId="77777777" w:rsidR="00C51BBC" w:rsidRDefault="00C51BBC" w:rsidP="00C51BBC">
            <w:pPr>
              <w:spacing w:line="276" w:lineRule="auto"/>
              <w:jc w:val="both"/>
              <w:rPr>
                <w:i/>
                <w:sz w:val="22"/>
                <w:szCs w:val="22"/>
                <w:lang w:eastAsia="en-US"/>
              </w:rPr>
            </w:pPr>
          </w:p>
          <w:p w14:paraId="55E1DF6F" w14:textId="77777777" w:rsidR="00C51BBC" w:rsidRPr="00794889" w:rsidRDefault="00C51BBC" w:rsidP="00C51BBC">
            <w:pPr>
              <w:tabs>
                <w:tab w:val="left" w:pos="3900"/>
              </w:tabs>
              <w:spacing w:line="276" w:lineRule="auto"/>
              <w:jc w:val="both"/>
              <w:rPr>
                <w:b/>
                <w:lang w:eastAsia="en-US"/>
              </w:rPr>
            </w:pPr>
            <w:r w:rsidRPr="00794889">
              <w:rPr>
                <w:b/>
                <w:lang w:eastAsia="en-US"/>
              </w:rPr>
              <w:t>Enveloppe B - Volume II : Offre technique</w:t>
            </w:r>
          </w:p>
          <w:p w14:paraId="55457DAA" w14:textId="77777777" w:rsidR="00C51BBC" w:rsidRPr="00794889" w:rsidRDefault="00C51BBC" w:rsidP="00C51BBC">
            <w:pPr>
              <w:tabs>
                <w:tab w:val="left" w:pos="1440"/>
              </w:tabs>
              <w:spacing w:line="276" w:lineRule="auto"/>
              <w:jc w:val="both"/>
              <w:rPr>
                <w:bCs/>
                <w:lang w:eastAsia="en-US"/>
              </w:rPr>
            </w:pPr>
            <w:r w:rsidRPr="00794889">
              <w:rPr>
                <w:bCs/>
                <w:lang w:eastAsia="en-US"/>
              </w:rPr>
              <w:t xml:space="preserve">La note technique datée et signée, fournit tous les renseignements pour chaque lot concernant : </w:t>
            </w:r>
          </w:p>
          <w:p w14:paraId="65F2C284" w14:textId="77777777" w:rsidR="00C51BBC" w:rsidRPr="00794889" w:rsidRDefault="00C51BBC" w:rsidP="00A22540">
            <w:pPr>
              <w:numPr>
                <w:ilvl w:val="0"/>
                <w:numId w:val="99"/>
              </w:numPr>
              <w:spacing w:before="60"/>
              <w:ind w:left="879" w:hanging="312"/>
              <w:jc w:val="both"/>
              <w:rPr>
                <w:lang w:eastAsia="en-US"/>
              </w:rPr>
            </w:pPr>
            <w:r w:rsidRPr="00794889">
              <w:rPr>
                <w:lang w:eastAsia="en-US"/>
              </w:rPr>
              <w:t>Les références de l’Entreprise pour les travaux similaires durant les cinq dernières années (joindre copies des contrats première et dernière page plus PV de réception ;</w:t>
            </w:r>
          </w:p>
          <w:p w14:paraId="2D1D210A" w14:textId="77777777" w:rsidR="00C51BBC" w:rsidRPr="00794889" w:rsidRDefault="00C51BBC" w:rsidP="00A22540">
            <w:pPr>
              <w:numPr>
                <w:ilvl w:val="0"/>
                <w:numId w:val="99"/>
              </w:numPr>
              <w:spacing w:before="60"/>
              <w:ind w:left="879" w:hanging="312"/>
              <w:jc w:val="both"/>
              <w:rPr>
                <w:lang w:eastAsia="en-US"/>
              </w:rPr>
            </w:pPr>
            <w:r w:rsidRPr="00794889">
              <w:rPr>
                <w:lang w:eastAsia="en-US"/>
              </w:rPr>
              <w:t>Le C.V, la copie du diplôme des personnes devant assurer les fonctions de Conducteur des travaux, environnementaliste</w:t>
            </w:r>
            <w:r>
              <w:rPr>
                <w:lang w:eastAsia="en-US"/>
              </w:rPr>
              <w:t xml:space="preserve"> ou urbaniste</w:t>
            </w:r>
            <w:r w:rsidRPr="00794889">
              <w:rPr>
                <w:color w:val="FF0000"/>
                <w:lang w:eastAsia="en-US"/>
              </w:rPr>
              <w:t xml:space="preserve">. </w:t>
            </w:r>
            <w:r w:rsidRPr="00794889">
              <w:rPr>
                <w:lang w:eastAsia="en-US"/>
              </w:rPr>
              <w:t>Le Conducteur des travaux devra avoir au moins la qualifi</w:t>
            </w:r>
            <w:r>
              <w:rPr>
                <w:lang w:eastAsia="en-US"/>
              </w:rPr>
              <w:t>cation d’ingénieur des travaux</w:t>
            </w:r>
            <w:r w:rsidRPr="00794889">
              <w:rPr>
                <w:lang w:eastAsia="en-US"/>
              </w:rPr>
              <w:t xml:space="preserve"> de Génie Civil ou du génie rural prouvée et une expérience d’au moins cinq (5) ans. </w:t>
            </w:r>
          </w:p>
          <w:p w14:paraId="5189435D" w14:textId="77777777" w:rsidR="00C51BBC" w:rsidRPr="00794889" w:rsidRDefault="00C51BBC" w:rsidP="00A22540">
            <w:pPr>
              <w:numPr>
                <w:ilvl w:val="0"/>
                <w:numId w:val="99"/>
              </w:numPr>
              <w:tabs>
                <w:tab w:val="clear" w:pos="340"/>
              </w:tabs>
              <w:spacing w:before="60"/>
              <w:ind w:left="879" w:hanging="312"/>
              <w:jc w:val="both"/>
              <w:rPr>
                <w:lang w:eastAsia="en-US"/>
              </w:rPr>
            </w:pPr>
            <w:r w:rsidRPr="00794889">
              <w:rPr>
                <w:lang w:eastAsia="en-US"/>
              </w:rPr>
              <w:t>Les moyens matériels de l’Entreprise compatibles avec la nature des travaux ;</w:t>
            </w:r>
          </w:p>
          <w:p w14:paraId="19EA329C" w14:textId="77777777" w:rsidR="00C51BBC" w:rsidRPr="00794889" w:rsidRDefault="00C51BBC" w:rsidP="00A22540">
            <w:pPr>
              <w:numPr>
                <w:ilvl w:val="0"/>
                <w:numId w:val="99"/>
              </w:numPr>
              <w:tabs>
                <w:tab w:val="clear" w:pos="340"/>
              </w:tabs>
              <w:spacing w:before="60"/>
              <w:ind w:left="879" w:hanging="312"/>
              <w:jc w:val="both"/>
              <w:rPr>
                <w:lang w:eastAsia="en-US"/>
              </w:rPr>
            </w:pPr>
            <w:r w:rsidRPr="00794889">
              <w:rPr>
                <w:lang w:eastAsia="en-US"/>
              </w:rPr>
              <w:t>Une note technique datée et signée fournissant tous les renseignements concernant le mode d’exécution des travaux ;</w:t>
            </w:r>
          </w:p>
          <w:p w14:paraId="48A44CC2" w14:textId="77777777" w:rsidR="00C51BBC" w:rsidRPr="00794889" w:rsidRDefault="00C51BBC" w:rsidP="00A22540">
            <w:pPr>
              <w:numPr>
                <w:ilvl w:val="0"/>
                <w:numId w:val="99"/>
              </w:numPr>
              <w:tabs>
                <w:tab w:val="clear" w:pos="340"/>
              </w:tabs>
              <w:spacing w:before="60"/>
              <w:ind w:left="879" w:hanging="312"/>
              <w:jc w:val="both"/>
              <w:rPr>
                <w:lang w:eastAsia="en-US"/>
              </w:rPr>
            </w:pPr>
            <w:r w:rsidRPr="00794889">
              <w:rPr>
                <w:lang w:eastAsia="en-US"/>
              </w:rPr>
              <w:t>Le planning d’exécution des travaux ;</w:t>
            </w:r>
          </w:p>
          <w:p w14:paraId="62219042" w14:textId="77777777" w:rsidR="00C51BBC" w:rsidRPr="00794889" w:rsidRDefault="00C51BBC" w:rsidP="00A22540">
            <w:pPr>
              <w:numPr>
                <w:ilvl w:val="0"/>
                <w:numId w:val="99"/>
              </w:numPr>
              <w:tabs>
                <w:tab w:val="clear" w:pos="340"/>
              </w:tabs>
              <w:spacing w:before="60"/>
              <w:ind w:left="879" w:hanging="312"/>
              <w:jc w:val="both"/>
              <w:rPr>
                <w:lang w:eastAsia="en-US"/>
              </w:rPr>
            </w:pPr>
            <w:r w:rsidRPr="00794889">
              <w:rPr>
                <w:lang w:eastAsia="en-US"/>
              </w:rPr>
              <w:t>Le Planning des approvisionnements en matériaux de construction ;</w:t>
            </w:r>
          </w:p>
          <w:p w14:paraId="3CA80F64" w14:textId="77777777" w:rsidR="00C51BBC" w:rsidRPr="00794889" w:rsidRDefault="00C51BBC" w:rsidP="00A22540">
            <w:pPr>
              <w:numPr>
                <w:ilvl w:val="0"/>
                <w:numId w:val="99"/>
              </w:numPr>
              <w:tabs>
                <w:tab w:val="clear" w:pos="340"/>
              </w:tabs>
              <w:spacing w:before="60"/>
              <w:ind w:left="879" w:hanging="312"/>
              <w:jc w:val="both"/>
              <w:rPr>
                <w:lang w:eastAsia="en-US"/>
              </w:rPr>
            </w:pPr>
            <w:r w:rsidRPr="00794889">
              <w:rPr>
                <w:lang w:eastAsia="en-US"/>
              </w:rPr>
              <w:t>Un commentaire expliqué du planning d’exécution des travaux ;</w:t>
            </w:r>
          </w:p>
          <w:p w14:paraId="166339E2" w14:textId="77777777" w:rsidR="00C51BBC" w:rsidRPr="00794889" w:rsidRDefault="00C51BBC" w:rsidP="00A22540">
            <w:pPr>
              <w:numPr>
                <w:ilvl w:val="0"/>
                <w:numId w:val="99"/>
              </w:numPr>
              <w:tabs>
                <w:tab w:val="clear" w:pos="340"/>
              </w:tabs>
              <w:spacing w:before="60"/>
              <w:ind w:left="879" w:hanging="312"/>
              <w:jc w:val="both"/>
              <w:rPr>
                <w:lang w:eastAsia="en-US"/>
              </w:rPr>
            </w:pPr>
            <w:r w:rsidRPr="00794889">
              <w:rPr>
                <w:lang w:eastAsia="en-US"/>
              </w:rPr>
              <w:t>Un rapport de visite du site signé par le soumissionnaire décrivant l’état des lieux, la nature et la quantité des travaux à réaliser ;</w:t>
            </w:r>
          </w:p>
          <w:p w14:paraId="77B062AC" w14:textId="77777777" w:rsidR="00C51BBC" w:rsidRPr="00794889" w:rsidRDefault="00C51BBC" w:rsidP="00A22540">
            <w:pPr>
              <w:numPr>
                <w:ilvl w:val="0"/>
                <w:numId w:val="99"/>
              </w:numPr>
              <w:tabs>
                <w:tab w:val="clear" w:pos="340"/>
              </w:tabs>
              <w:spacing w:before="60"/>
              <w:ind w:left="879" w:hanging="312"/>
              <w:jc w:val="both"/>
              <w:rPr>
                <w:lang w:eastAsia="en-US"/>
              </w:rPr>
            </w:pPr>
            <w:r w:rsidRPr="00794889">
              <w:rPr>
                <w:lang w:eastAsia="en-US"/>
              </w:rPr>
              <w:t>Une attestation émanant d’un établissement bancaire implanté sur le territoire Camerounais et agréé par le Ministère des Finances, certifiant la solvabilité financière de l’Entreprise. Cette attestation indiquera :</w:t>
            </w:r>
          </w:p>
          <w:p w14:paraId="44C65CF1" w14:textId="77777777" w:rsidR="00C51BBC" w:rsidRPr="00794889" w:rsidRDefault="00C51BBC" w:rsidP="00A22540">
            <w:pPr>
              <w:numPr>
                <w:ilvl w:val="1"/>
                <w:numId w:val="50"/>
              </w:numPr>
              <w:tabs>
                <w:tab w:val="left" w:pos="1730"/>
                <w:tab w:val="left" w:pos="2149"/>
              </w:tabs>
              <w:spacing w:before="60"/>
              <w:ind w:left="1730" w:hanging="284"/>
              <w:jc w:val="both"/>
              <w:rPr>
                <w:lang w:eastAsia="en-US"/>
              </w:rPr>
            </w:pPr>
            <w:r w:rsidRPr="00794889">
              <w:rPr>
                <w:lang w:eastAsia="en-US"/>
              </w:rPr>
              <w:t xml:space="preserve">Si l’Entreprise est capable de pré financé sur ses fonds propres ; </w:t>
            </w:r>
          </w:p>
          <w:p w14:paraId="08E85827" w14:textId="77777777" w:rsidR="00C51BBC" w:rsidRPr="00794889" w:rsidRDefault="00C51BBC" w:rsidP="00A22540">
            <w:pPr>
              <w:numPr>
                <w:ilvl w:val="1"/>
                <w:numId w:val="50"/>
              </w:numPr>
              <w:tabs>
                <w:tab w:val="left" w:pos="1730"/>
                <w:tab w:val="left" w:pos="2149"/>
              </w:tabs>
              <w:spacing w:before="60"/>
              <w:ind w:left="1730" w:hanging="284"/>
              <w:jc w:val="both"/>
              <w:rPr>
                <w:lang w:eastAsia="en-US"/>
              </w:rPr>
            </w:pPr>
            <w:r w:rsidRPr="00794889">
              <w:rPr>
                <w:lang w:eastAsia="en-US"/>
              </w:rPr>
              <w:t>Si elle bénéficie des facilités de préfinancement ou d’un concours de trésorerie octroyées par cet établissement bancaire.</w:t>
            </w:r>
          </w:p>
          <w:p w14:paraId="548A9866" w14:textId="77777777" w:rsidR="00C51BBC" w:rsidRPr="00794889" w:rsidRDefault="00C51BBC" w:rsidP="00A22540">
            <w:pPr>
              <w:numPr>
                <w:ilvl w:val="0"/>
                <w:numId w:val="99"/>
              </w:numPr>
              <w:tabs>
                <w:tab w:val="clear" w:pos="340"/>
              </w:tabs>
              <w:spacing w:before="60"/>
              <w:ind w:left="879" w:hanging="312"/>
              <w:jc w:val="both"/>
              <w:rPr>
                <w:lang w:eastAsia="en-US"/>
              </w:rPr>
            </w:pPr>
            <w:r w:rsidRPr="00794889">
              <w:rPr>
                <w:lang w:eastAsia="en-US"/>
              </w:rPr>
              <w:t>Les plans du projet.</w:t>
            </w:r>
          </w:p>
          <w:p w14:paraId="64055ECA" w14:textId="77777777" w:rsidR="00C51BBC" w:rsidRPr="00794889" w:rsidRDefault="00C51BBC" w:rsidP="00A22540">
            <w:pPr>
              <w:numPr>
                <w:ilvl w:val="0"/>
                <w:numId w:val="99"/>
              </w:numPr>
              <w:tabs>
                <w:tab w:val="clear" w:pos="340"/>
              </w:tabs>
              <w:spacing w:before="60"/>
              <w:ind w:left="879" w:hanging="312"/>
              <w:jc w:val="both"/>
              <w:rPr>
                <w:lang w:eastAsia="en-US"/>
              </w:rPr>
            </w:pPr>
            <w:r w:rsidRPr="00794889">
              <w:rPr>
                <w:lang w:eastAsia="en-US"/>
              </w:rPr>
              <w:t>Un organigramme du chantier.</w:t>
            </w:r>
          </w:p>
          <w:p w14:paraId="3D124E24" w14:textId="77777777" w:rsidR="00C51BBC" w:rsidRPr="00794889" w:rsidRDefault="00C51BBC" w:rsidP="00A22540">
            <w:pPr>
              <w:numPr>
                <w:ilvl w:val="0"/>
                <w:numId w:val="99"/>
              </w:numPr>
              <w:tabs>
                <w:tab w:val="clear" w:pos="340"/>
              </w:tabs>
              <w:spacing w:before="60"/>
              <w:ind w:left="879" w:hanging="312"/>
              <w:jc w:val="both"/>
              <w:rPr>
                <w:lang w:eastAsia="en-US"/>
              </w:rPr>
            </w:pPr>
            <w:r w:rsidRPr="00794889">
              <w:rPr>
                <w:lang w:eastAsia="en-US"/>
              </w:rPr>
              <w:t>Le Règlement Particulier de l’Appel d’Offres paraphé sur toutes les pages.</w:t>
            </w:r>
          </w:p>
          <w:p w14:paraId="024C7DFE" w14:textId="77777777" w:rsidR="00C51BBC" w:rsidRPr="00794889" w:rsidRDefault="00C51BBC" w:rsidP="00A22540">
            <w:pPr>
              <w:numPr>
                <w:ilvl w:val="0"/>
                <w:numId w:val="99"/>
              </w:numPr>
              <w:tabs>
                <w:tab w:val="clear" w:pos="340"/>
              </w:tabs>
              <w:spacing w:before="60"/>
              <w:ind w:left="879" w:hanging="312"/>
              <w:jc w:val="both"/>
              <w:rPr>
                <w:lang w:eastAsia="en-US"/>
              </w:rPr>
            </w:pPr>
            <w:r w:rsidRPr="00794889">
              <w:rPr>
                <w:lang w:eastAsia="en-US"/>
              </w:rPr>
              <w:t xml:space="preserve"> Le Cahier des Clauses Administratives Particulières paraphé sur toutes les pages.</w:t>
            </w:r>
          </w:p>
          <w:p w14:paraId="4B8A349E" w14:textId="77777777" w:rsidR="00C51BBC" w:rsidRDefault="00C51BBC" w:rsidP="00A22540">
            <w:pPr>
              <w:numPr>
                <w:ilvl w:val="0"/>
                <w:numId w:val="99"/>
              </w:numPr>
              <w:tabs>
                <w:tab w:val="clear" w:pos="340"/>
              </w:tabs>
              <w:spacing w:before="60"/>
              <w:ind w:left="879" w:hanging="312"/>
              <w:jc w:val="both"/>
              <w:rPr>
                <w:lang w:eastAsia="en-US"/>
              </w:rPr>
            </w:pPr>
            <w:r w:rsidRPr="00794889">
              <w:rPr>
                <w:lang w:eastAsia="en-US"/>
              </w:rPr>
              <w:t>Et le Cahier des Clauses Techniques Particulières paraphé sur toutes les pages.</w:t>
            </w:r>
          </w:p>
          <w:p w14:paraId="101165D9" w14:textId="77777777" w:rsidR="00C51BBC" w:rsidRDefault="00C51BBC" w:rsidP="00A22540">
            <w:pPr>
              <w:numPr>
                <w:ilvl w:val="0"/>
                <w:numId w:val="99"/>
              </w:numPr>
              <w:tabs>
                <w:tab w:val="clear" w:pos="340"/>
              </w:tabs>
              <w:spacing w:before="60"/>
              <w:ind w:left="879" w:hanging="312"/>
              <w:jc w:val="both"/>
              <w:rPr>
                <w:lang w:eastAsia="en-US"/>
              </w:rPr>
            </w:pPr>
            <w:r w:rsidRPr="009754BB">
              <w:t xml:space="preserve">La </w:t>
            </w:r>
            <w:r>
              <w:t>déclaration d’engagement au respect des clauses sociales et environnementales</w:t>
            </w:r>
            <w:r w:rsidRPr="009754BB">
              <w:t> ;</w:t>
            </w:r>
          </w:p>
          <w:p w14:paraId="067CF526" w14:textId="77777777" w:rsidR="00C51BBC" w:rsidRDefault="00C51BBC" w:rsidP="00A22540">
            <w:pPr>
              <w:numPr>
                <w:ilvl w:val="0"/>
                <w:numId w:val="99"/>
              </w:numPr>
              <w:tabs>
                <w:tab w:val="clear" w:pos="340"/>
              </w:tabs>
              <w:spacing w:before="60"/>
              <w:ind w:left="879" w:hanging="312"/>
              <w:jc w:val="both"/>
              <w:rPr>
                <w:lang w:eastAsia="en-US"/>
              </w:rPr>
            </w:pPr>
            <w:r w:rsidRPr="009754BB">
              <w:lastRenderedPageBreak/>
              <w:t>La charte d’intégrité datée et signée ;</w:t>
            </w:r>
          </w:p>
          <w:p w14:paraId="02D578F1" w14:textId="77777777" w:rsidR="00C51BBC" w:rsidRDefault="00C51BBC" w:rsidP="00C51BBC">
            <w:pPr>
              <w:spacing w:before="60"/>
              <w:ind w:left="879"/>
              <w:jc w:val="both"/>
              <w:rPr>
                <w:sz w:val="22"/>
                <w:szCs w:val="22"/>
                <w:lang w:eastAsia="en-US"/>
              </w:rPr>
            </w:pPr>
          </w:p>
          <w:p w14:paraId="528D69A0" w14:textId="77777777" w:rsidR="00C51BBC" w:rsidRPr="00794889" w:rsidRDefault="00C51BBC" w:rsidP="00C51BBC">
            <w:pPr>
              <w:tabs>
                <w:tab w:val="left" w:pos="3900"/>
              </w:tabs>
              <w:spacing w:before="120" w:line="276" w:lineRule="auto"/>
              <w:jc w:val="both"/>
              <w:rPr>
                <w:b/>
                <w:lang w:eastAsia="en-US"/>
              </w:rPr>
            </w:pPr>
            <w:r w:rsidRPr="00794889">
              <w:rPr>
                <w:b/>
                <w:lang w:eastAsia="en-US"/>
              </w:rPr>
              <w:t>Enveloppe C-Volume III : Offre financière</w:t>
            </w:r>
          </w:p>
          <w:p w14:paraId="161A022F" w14:textId="77777777" w:rsidR="00C51BBC" w:rsidRPr="00794889" w:rsidRDefault="00C51BBC" w:rsidP="00A22540">
            <w:pPr>
              <w:numPr>
                <w:ilvl w:val="0"/>
                <w:numId w:val="99"/>
              </w:numPr>
              <w:tabs>
                <w:tab w:val="clear" w:pos="340"/>
              </w:tabs>
              <w:ind w:left="992" w:hanging="425"/>
              <w:jc w:val="both"/>
              <w:rPr>
                <w:lang w:eastAsia="en-US"/>
              </w:rPr>
            </w:pPr>
            <w:r w:rsidRPr="00794889">
              <w:rPr>
                <w:lang w:eastAsia="en-US"/>
              </w:rPr>
              <w:t>La soumission proprement dite, en original rédigée suivant le modèle fourni dans le présent Appel d’Offres, timbrée au tarif en vigueur, signée et datée ;</w:t>
            </w:r>
          </w:p>
          <w:p w14:paraId="7ED2947F" w14:textId="77777777" w:rsidR="00C51BBC" w:rsidRPr="00794889" w:rsidRDefault="00C51BBC" w:rsidP="00A22540">
            <w:pPr>
              <w:numPr>
                <w:ilvl w:val="0"/>
                <w:numId w:val="99"/>
              </w:numPr>
              <w:tabs>
                <w:tab w:val="clear" w:pos="340"/>
              </w:tabs>
              <w:spacing w:before="60"/>
              <w:ind w:left="567" w:firstLine="0"/>
              <w:jc w:val="both"/>
              <w:rPr>
                <w:lang w:eastAsia="en-US"/>
              </w:rPr>
            </w:pPr>
            <w:r w:rsidRPr="00794889">
              <w:rPr>
                <w:lang w:eastAsia="en-US"/>
              </w:rPr>
              <w:t>Le Sous-détail des Prix Unitaires paraphé sur toutes les pages par le soumissionnaire ;</w:t>
            </w:r>
          </w:p>
          <w:p w14:paraId="6F97BAA7" w14:textId="77777777" w:rsidR="00C51BBC" w:rsidRPr="00794889" w:rsidRDefault="00C51BBC" w:rsidP="00A22540">
            <w:pPr>
              <w:numPr>
                <w:ilvl w:val="0"/>
                <w:numId w:val="99"/>
              </w:numPr>
              <w:tabs>
                <w:tab w:val="clear" w:pos="340"/>
              </w:tabs>
              <w:spacing w:before="60"/>
              <w:ind w:left="567" w:firstLine="0"/>
              <w:jc w:val="both"/>
              <w:rPr>
                <w:lang w:eastAsia="en-US"/>
              </w:rPr>
            </w:pPr>
            <w:r w:rsidRPr="00794889">
              <w:rPr>
                <w:lang w:eastAsia="en-US"/>
              </w:rPr>
              <w:t xml:space="preserve">Le Bordereau des Prix Unitaires dûment rempli </w:t>
            </w:r>
            <w:proofErr w:type="gramStart"/>
            <w:r w:rsidRPr="00794889">
              <w:rPr>
                <w:lang w:eastAsia="en-US"/>
              </w:rPr>
              <w:t>daté</w:t>
            </w:r>
            <w:proofErr w:type="gramEnd"/>
            <w:r w:rsidRPr="00794889">
              <w:rPr>
                <w:lang w:eastAsia="en-US"/>
              </w:rPr>
              <w:t xml:space="preserve"> et signé par le soumissionnaire :</w:t>
            </w:r>
          </w:p>
          <w:p w14:paraId="2AE095E0" w14:textId="77777777" w:rsidR="00C51BBC" w:rsidRPr="00794889" w:rsidRDefault="00C51BBC" w:rsidP="00A22540">
            <w:pPr>
              <w:numPr>
                <w:ilvl w:val="0"/>
                <w:numId w:val="99"/>
              </w:numPr>
              <w:tabs>
                <w:tab w:val="clear" w:pos="340"/>
              </w:tabs>
              <w:spacing w:before="60"/>
              <w:ind w:left="567" w:firstLine="0"/>
              <w:jc w:val="both"/>
              <w:rPr>
                <w:lang w:eastAsia="en-US"/>
              </w:rPr>
            </w:pPr>
            <w:r w:rsidRPr="00794889">
              <w:rPr>
                <w:lang w:eastAsia="en-US"/>
              </w:rPr>
              <w:t xml:space="preserve">Le Détail Estimatif dûment rempli </w:t>
            </w:r>
            <w:proofErr w:type="gramStart"/>
            <w:r w:rsidRPr="00794889">
              <w:rPr>
                <w:lang w:eastAsia="en-US"/>
              </w:rPr>
              <w:t>daté</w:t>
            </w:r>
            <w:proofErr w:type="gramEnd"/>
            <w:r w:rsidRPr="00794889">
              <w:rPr>
                <w:lang w:eastAsia="en-US"/>
              </w:rPr>
              <w:t xml:space="preserve"> et signé par le soumissionnaire </w:t>
            </w:r>
          </w:p>
          <w:p w14:paraId="04E279EF" w14:textId="77777777" w:rsidR="00C51BBC" w:rsidRPr="00794889" w:rsidRDefault="00C51BBC" w:rsidP="00C51BBC">
            <w:pPr>
              <w:spacing w:before="120" w:line="276" w:lineRule="auto"/>
              <w:jc w:val="both"/>
              <w:rPr>
                <w:lang w:eastAsia="en-US"/>
              </w:rPr>
            </w:pPr>
            <w:r w:rsidRPr="00794889">
              <w:rPr>
                <w:lang w:eastAsia="en-US"/>
              </w:rPr>
              <w:t>Chacune des enveloppes A, B et C contenant l'original et les copies sera fermée et scellée.</w:t>
            </w:r>
          </w:p>
          <w:p w14:paraId="7F6C8B34" w14:textId="77777777" w:rsidR="00C51BBC" w:rsidRPr="00794889" w:rsidRDefault="00C51BBC" w:rsidP="00C51BBC">
            <w:pPr>
              <w:spacing w:before="120" w:line="276" w:lineRule="auto"/>
              <w:jc w:val="both"/>
              <w:rPr>
                <w:lang w:eastAsia="en-US"/>
              </w:rPr>
            </w:pPr>
            <w:r w:rsidRPr="00794889">
              <w:rPr>
                <w:lang w:eastAsia="en-US"/>
              </w:rPr>
              <w:t>Les trois enveloppes seront placées dans une quatrième enveloppe elle-même fermée et scellée portant la mention suivante :</w:t>
            </w:r>
          </w:p>
          <w:p w14:paraId="022551BD" w14:textId="77777777" w:rsidR="00C51BBC" w:rsidRDefault="00C51BBC" w:rsidP="00C51BBC">
            <w:pPr>
              <w:spacing w:before="120" w:line="276" w:lineRule="auto"/>
              <w:jc w:val="both"/>
              <w:rPr>
                <w:sz w:val="22"/>
                <w:szCs w:val="22"/>
                <w:lang w:eastAsia="en-US"/>
              </w:rPr>
            </w:pPr>
          </w:p>
          <w:p w14:paraId="6CBD7F46" w14:textId="77777777" w:rsidR="00C51BBC" w:rsidRDefault="00C51BBC" w:rsidP="00C51BBC">
            <w:pPr>
              <w:spacing w:before="120" w:line="276" w:lineRule="auto"/>
              <w:jc w:val="both"/>
              <w:rPr>
                <w:sz w:val="22"/>
                <w:szCs w:val="22"/>
                <w:lang w:eastAsia="en-US"/>
              </w:rPr>
            </w:pPr>
          </w:p>
          <w:p w14:paraId="3CC88270" w14:textId="77777777" w:rsidR="00C51BBC" w:rsidRDefault="00C51BBC" w:rsidP="00C51BBC">
            <w:pPr>
              <w:pStyle w:val="Corpsdetexte"/>
              <w:jc w:val="center"/>
              <w:rPr>
                <w:b/>
                <w:szCs w:val="22"/>
              </w:rPr>
            </w:pPr>
            <w:r>
              <w:rPr>
                <w:b/>
                <w:szCs w:val="22"/>
              </w:rPr>
              <w:t>APPEL D’OFFRES NATIONAL OUVERT</w:t>
            </w:r>
          </w:p>
          <w:p w14:paraId="1B6CEC4D" w14:textId="16A22C3E" w:rsidR="00C51BBC" w:rsidRDefault="00C51BBC" w:rsidP="00C51BBC">
            <w:pPr>
              <w:pStyle w:val="Corpsdetexte"/>
              <w:jc w:val="center"/>
              <w:rPr>
                <w:b/>
                <w:szCs w:val="22"/>
              </w:rPr>
            </w:pPr>
            <w:r>
              <w:rPr>
                <w:b/>
                <w:szCs w:val="22"/>
              </w:rPr>
              <w:t xml:space="preserve">N°____ /AONO/CUB/MV/SG/SIGAMP/CIPM/2025 DU ______________ POUR </w:t>
            </w:r>
            <w:r w:rsidR="00F13709" w:rsidRPr="00C51BBC">
              <w:rPr>
                <w:b/>
              </w:rPr>
              <w:t>LES TRAVAUX</w:t>
            </w:r>
            <w:r w:rsidR="00F13709" w:rsidRPr="005939DA">
              <w:rPr>
                <w:b/>
                <w:bCs/>
                <w:lang w:val="fr-CM"/>
              </w:rPr>
              <w:t xml:space="preserve"> D’AMÉNAGEMENT DE LA ROUTE CARREFOUR ANGE RAPHAËL – HÔPITAL DE RÉFÉRENCE DE BERTOUA</w:t>
            </w:r>
            <w:r w:rsidR="00F13709">
              <w:rPr>
                <w:b/>
                <w:szCs w:val="22"/>
              </w:rPr>
              <w:t xml:space="preserve"> </w:t>
            </w:r>
          </w:p>
          <w:p w14:paraId="3CB21386" w14:textId="77777777" w:rsidR="00C51BBC" w:rsidRDefault="00C51BBC" w:rsidP="00C51BBC">
            <w:pPr>
              <w:pStyle w:val="Retraitcorpsdetexte"/>
              <w:spacing w:before="60" w:line="276" w:lineRule="auto"/>
              <w:ind w:left="0"/>
              <w:jc w:val="center"/>
              <w:rPr>
                <w:b/>
                <w:bCs/>
                <w:i/>
                <w:iCs/>
                <w:sz w:val="22"/>
                <w:szCs w:val="22"/>
                <w:lang w:eastAsia="en-US"/>
              </w:rPr>
            </w:pPr>
            <w:r>
              <w:rPr>
                <w:b/>
                <w:bCs/>
                <w:i/>
                <w:iCs/>
                <w:sz w:val="22"/>
                <w:szCs w:val="22"/>
                <w:lang w:eastAsia="en-US"/>
              </w:rPr>
              <w:t>" A n'ouvrir qu'en séance de dépouillement "</w:t>
            </w:r>
          </w:p>
          <w:p w14:paraId="16A3D572" w14:textId="77777777" w:rsidR="00C51BBC" w:rsidRDefault="00C51BBC" w:rsidP="00C51BBC">
            <w:pPr>
              <w:pStyle w:val="Retraitcorpsdetexte"/>
              <w:spacing w:line="276" w:lineRule="auto"/>
              <w:ind w:left="0"/>
              <w:jc w:val="center"/>
              <w:rPr>
                <w:b/>
                <w:bCs/>
                <w:i/>
                <w:iCs/>
                <w:sz w:val="22"/>
                <w:szCs w:val="22"/>
                <w:lang w:eastAsia="en-US"/>
              </w:rPr>
            </w:pPr>
          </w:p>
          <w:p w14:paraId="2640411F" w14:textId="77777777" w:rsidR="00C51BBC" w:rsidRDefault="00C51BBC" w:rsidP="00C51BBC">
            <w:pPr>
              <w:rPr>
                <w:b/>
                <w:i/>
                <w:sz w:val="22"/>
                <w:szCs w:val="22"/>
                <w:lang w:eastAsia="en-US"/>
              </w:rPr>
            </w:pPr>
            <w:r>
              <w:rPr>
                <w:b/>
                <w:i/>
                <w:sz w:val="22"/>
                <w:szCs w:val="22"/>
                <w:lang w:eastAsia="en-US"/>
              </w:rPr>
              <w:t>NB : Les différentes parties d’un même dossier doivent obligatoirement être séparées par les intercalaires de couleur aussi bien dans l’original que dans les copies, de manière à faciliter son examen.</w:t>
            </w:r>
          </w:p>
          <w:p w14:paraId="0A0EF96A" w14:textId="77777777" w:rsidR="00C51BBC" w:rsidRDefault="00C51BBC" w:rsidP="00C51BBC">
            <w:pPr>
              <w:rPr>
                <w:color w:val="000000"/>
              </w:rPr>
            </w:pPr>
          </w:p>
        </w:tc>
      </w:tr>
      <w:tr w:rsidR="00C51BBC" w14:paraId="6E58F1E5" w14:textId="77777777" w:rsidTr="00C51BB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85"/>
        </w:trPr>
        <w:tc>
          <w:tcPr>
            <w:tcW w:w="991" w:type="dxa"/>
            <w:tcBorders>
              <w:top w:val="single" w:sz="4" w:space="0" w:color="auto"/>
              <w:left w:val="single" w:sz="4" w:space="0" w:color="auto"/>
              <w:bottom w:val="single" w:sz="4" w:space="0" w:color="auto"/>
              <w:right w:val="single" w:sz="4" w:space="0" w:color="auto"/>
            </w:tcBorders>
            <w:vAlign w:val="center"/>
            <w:hideMark/>
          </w:tcPr>
          <w:p w14:paraId="6B7D4BE9" w14:textId="77777777" w:rsidR="00C51BBC" w:rsidRDefault="00C51BBC" w:rsidP="00C51BBC">
            <w:pPr>
              <w:rPr>
                <w:color w:val="000000"/>
              </w:rPr>
            </w:pPr>
          </w:p>
        </w:tc>
        <w:tc>
          <w:tcPr>
            <w:tcW w:w="9641" w:type="dxa"/>
            <w:tcBorders>
              <w:left w:val="nil"/>
              <w:bottom w:val="single" w:sz="4" w:space="0" w:color="auto"/>
              <w:right w:val="single" w:sz="4" w:space="0" w:color="auto"/>
            </w:tcBorders>
            <w:shd w:val="clear" w:color="auto" w:fill="auto"/>
            <w:vAlign w:val="center"/>
            <w:hideMark/>
          </w:tcPr>
          <w:p w14:paraId="40D60A61" w14:textId="77777777" w:rsidR="00C51BBC" w:rsidRDefault="00C51BBC" w:rsidP="00C51BBC">
            <w:pPr>
              <w:jc w:val="both"/>
              <w:rPr>
                <w:b/>
                <w:bCs/>
                <w:color w:val="000000"/>
              </w:rPr>
            </w:pPr>
          </w:p>
        </w:tc>
      </w:tr>
      <w:tr w:rsidR="00C51BBC" w14:paraId="5D1380D3" w14:textId="77777777" w:rsidTr="00C51BB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663"/>
        </w:trPr>
        <w:tc>
          <w:tcPr>
            <w:tcW w:w="9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44C30B" w14:textId="77777777" w:rsidR="00C51BBC" w:rsidRDefault="00C51BBC" w:rsidP="00C51BBC">
            <w:pPr>
              <w:jc w:val="center"/>
              <w:rPr>
                <w:color w:val="000000"/>
              </w:rPr>
            </w:pPr>
          </w:p>
        </w:tc>
        <w:tc>
          <w:tcPr>
            <w:tcW w:w="9641" w:type="dxa"/>
            <w:tcBorders>
              <w:top w:val="single" w:sz="4" w:space="0" w:color="auto"/>
              <w:left w:val="nil"/>
              <w:bottom w:val="single" w:sz="4" w:space="0" w:color="auto"/>
              <w:right w:val="single" w:sz="4" w:space="0" w:color="auto"/>
            </w:tcBorders>
            <w:shd w:val="clear" w:color="auto" w:fill="auto"/>
            <w:vAlign w:val="center"/>
            <w:hideMark/>
          </w:tcPr>
          <w:p w14:paraId="19FB69B8" w14:textId="77777777" w:rsidR="00C51BBC" w:rsidRDefault="00C51BBC" w:rsidP="00C51BBC">
            <w:pPr>
              <w:jc w:val="center"/>
              <w:rPr>
                <w:b/>
                <w:bCs/>
                <w:color w:val="000000"/>
              </w:rPr>
            </w:pPr>
            <w:r>
              <w:rPr>
                <w:b/>
                <w:bCs/>
                <w:color w:val="000000"/>
                <w:sz w:val="28"/>
              </w:rPr>
              <w:t>Prix et monnaie de l’offre</w:t>
            </w:r>
          </w:p>
        </w:tc>
      </w:tr>
      <w:tr w:rsidR="00C51BBC" w14:paraId="528A4E65" w14:textId="77777777" w:rsidTr="00C51BB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995"/>
        </w:trPr>
        <w:tc>
          <w:tcPr>
            <w:tcW w:w="991" w:type="dxa"/>
            <w:tcBorders>
              <w:top w:val="nil"/>
              <w:left w:val="single" w:sz="4" w:space="0" w:color="auto"/>
              <w:bottom w:val="single" w:sz="4" w:space="0" w:color="auto"/>
              <w:right w:val="single" w:sz="4" w:space="0" w:color="auto"/>
            </w:tcBorders>
            <w:shd w:val="clear" w:color="auto" w:fill="auto"/>
            <w:vAlign w:val="center"/>
            <w:hideMark/>
          </w:tcPr>
          <w:p w14:paraId="5041F558" w14:textId="77777777" w:rsidR="00C51BBC" w:rsidRDefault="00C51BBC" w:rsidP="00C51BBC">
            <w:pPr>
              <w:ind w:firstLineChars="100" w:firstLine="220"/>
              <w:jc w:val="center"/>
              <w:rPr>
                <w:color w:val="000000"/>
              </w:rPr>
            </w:pPr>
            <w:r>
              <w:rPr>
                <w:color w:val="000000"/>
                <w:sz w:val="22"/>
                <w:szCs w:val="22"/>
              </w:rPr>
              <w:t>14.3.</w:t>
            </w:r>
          </w:p>
        </w:tc>
        <w:tc>
          <w:tcPr>
            <w:tcW w:w="9641" w:type="dxa"/>
            <w:tcBorders>
              <w:top w:val="nil"/>
              <w:left w:val="nil"/>
              <w:bottom w:val="single" w:sz="4" w:space="0" w:color="auto"/>
              <w:right w:val="single" w:sz="4" w:space="0" w:color="auto"/>
            </w:tcBorders>
            <w:shd w:val="clear" w:color="auto" w:fill="auto"/>
            <w:vAlign w:val="center"/>
            <w:hideMark/>
          </w:tcPr>
          <w:p w14:paraId="0D6E10E1" w14:textId="77777777" w:rsidR="00C51BBC" w:rsidRDefault="00C51BBC" w:rsidP="00C51BBC">
            <w:pPr>
              <w:rPr>
                <w:color w:val="000000"/>
              </w:rPr>
            </w:pPr>
            <w:r>
              <w:rPr>
                <w:color w:val="000000"/>
              </w:rPr>
              <w:t>Le décret N° 2003/651/PM du 16 avril 2003 définit les modalités de mise en œuvre du régime fiscal des Marchés Publics. Cette Clause est conforme à l’Article 24 du CCAP.</w:t>
            </w:r>
          </w:p>
        </w:tc>
      </w:tr>
      <w:tr w:rsidR="00C51BBC" w14:paraId="1FC88F96" w14:textId="77777777" w:rsidTr="00C51BB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56"/>
        </w:trPr>
        <w:tc>
          <w:tcPr>
            <w:tcW w:w="991" w:type="dxa"/>
            <w:tcBorders>
              <w:top w:val="nil"/>
              <w:left w:val="single" w:sz="4" w:space="0" w:color="auto"/>
              <w:bottom w:val="single" w:sz="4" w:space="0" w:color="auto"/>
              <w:right w:val="single" w:sz="4" w:space="0" w:color="auto"/>
            </w:tcBorders>
            <w:shd w:val="clear" w:color="auto" w:fill="auto"/>
            <w:vAlign w:val="center"/>
            <w:hideMark/>
          </w:tcPr>
          <w:p w14:paraId="1EEE5D8C" w14:textId="77777777" w:rsidR="00C51BBC" w:rsidRDefault="00C51BBC" w:rsidP="00C51BBC">
            <w:pPr>
              <w:jc w:val="center"/>
              <w:rPr>
                <w:color w:val="000000"/>
              </w:rPr>
            </w:pPr>
            <w:r>
              <w:rPr>
                <w:color w:val="000000"/>
              </w:rPr>
              <w:t>14.4.</w:t>
            </w:r>
          </w:p>
        </w:tc>
        <w:tc>
          <w:tcPr>
            <w:tcW w:w="9641" w:type="dxa"/>
            <w:tcBorders>
              <w:top w:val="nil"/>
              <w:left w:val="nil"/>
              <w:bottom w:val="single" w:sz="4" w:space="0" w:color="auto"/>
              <w:right w:val="single" w:sz="4" w:space="0" w:color="auto"/>
            </w:tcBorders>
            <w:shd w:val="clear" w:color="auto" w:fill="auto"/>
            <w:vAlign w:val="center"/>
            <w:hideMark/>
          </w:tcPr>
          <w:p w14:paraId="39878A11" w14:textId="77777777" w:rsidR="00C51BBC" w:rsidRDefault="00C51BBC" w:rsidP="00C51BBC">
            <w:pPr>
              <w:rPr>
                <w:color w:val="000000"/>
              </w:rPr>
            </w:pPr>
            <w:r>
              <w:rPr>
                <w:color w:val="000000"/>
              </w:rPr>
              <w:t>Les prix du marché ne sont pas révisables.</w:t>
            </w:r>
          </w:p>
        </w:tc>
      </w:tr>
      <w:tr w:rsidR="00C51BBC" w14:paraId="37C2A84F" w14:textId="77777777" w:rsidTr="00C51BB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78"/>
        </w:trPr>
        <w:tc>
          <w:tcPr>
            <w:tcW w:w="991" w:type="dxa"/>
            <w:tcBorders>
              <w:top w:val="nil"/>
              <w:left w:val="single" w:sz="4" w:space="0" w:color="auto"/>
              <w:bottom w:val="single" w:sz="4" w:space="0" w:color="auto"/>
              <w:right w:val="single" w:sz="4" w:space="0" w:color="auto"/>
            </w:tcBorders>
            <w:shd w:val="clear" w:color="auto" w:fill="auto"/>
            <w:vAlign w:val="center"/>
            <w:hideMark/>
          </w:tcPr>
          <w:p w14:paraId="6C392610" w14:textId="77777777" w:rsidR="00C51BBC" w:rsidRDefault="00C51BBC" w:rsidP="00C51BBC">
            <w:pPr>
              <w:jc w:val="center"/>
              <w:rPr>
                <w:color w:val="000000"/>
              </w:rPr>
            </w:pPr>
          </w:p>
        </w:tc>
        <w:tc>
          <w:tcPr>
            <w:tcW w:w="9641" w:type="dxa"/>
            <w:tcBorders>
              <w:top w:val="nil"/>
              <w:left w:val="nil"/>
              <w:bottom w:val="single" w:sz="4" w:space="0" w:color="auto"/>
              <w:right w:val="single" w:sz="4" w:space="0" w:color="auto"/>
            </w:tcBorders>
            <w:shd w:val="clear" w:color="auto" w:fill="auto"/>
            <w:vAlign w:val="center"/>
            <w:hideMark/>
          </w:tcPr>
          <w:p w14:paraId="677612F8" w14:textId="77777777" w:rsidR="00C51BBC" w:rsidRDefault="00C51BBC" w:rsidP="00C51BBC">
            <w:pPr>
              <w:ind w:firstLineChars="8" w:firstLine="22"/>
              <w:jc w:val="center"/>
              <w:rPr>
                <w:b/>
                <w:bCs/>
                <w:color w:val="000000"/>
                <w:sz w:val="36"/>
              </w:rPr>
            </w:pPr>
            <w:r>
              <w:rPr>
                <w:b/>
                <w:bCs/>
                <w:color w:val="000000"/>
                <w:sz w:val="28"/>
              </w:rPr>
              <w:t>Préparation et dépôt des offres</w:t>
            </w:r>
          </w:p>
        </w:tc>
      </w:tr>
      <w:tr w:rsidR="00C51BBC" w14:paraId="27CD79B5" w14:textId="77777777" w:rsidTr="00C51BB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847"/>
        </w:trPr>
        <w:tc>
          <w:tcPr>
            <w:tcW w:w="991" w:type="dxa"/>
            <w:tcBorders>
              <w:top w:val="nil"/>
              <w:left w:val="single" w:sz="4" w:space="0" w:color="auto"/>
              <w:bottom w:val="single" w:sz="4" w:space="0" w:color="auto"/>
              <w:right w:val="single" w:sz="4" w:space="0" w:color="auto"/>
            </w:tcBorders>
            <w:vAlign w:val="center"/>
            <w:hideMark/>
          </w:tcPr>
          <w:p w14:paraId="41BFADF9" w14:textId="77777777" w:rsidR="00C51BBC" w:rsidRDefault="00C51BBC" w:rsidP="00C51BBC">
            <w:pPr>
              <w:jc w:val="center"/>
              <w:rPr>
                <w:color w:val="000000"/>
              </w:rPr>
            </w:pPr>
            <w:r>
              <w:rPr>
                <w:color w:val="000000"/>
              </w:rPr>
              <w:t>16.1</w:t>
            </w:r>
          </w:p>
        </w:tc>
        <w:tc>
          <w:tcPr>
            <w:tcW w:w="9641" w:type="dxa"/>
            <w:tcBorders>
              <w:top w:val="nil"/>
              <w:left w:val="nil"/>
              <w:bottom w:val="single" w:sz="4" w:space="0" w:color="auto"/>
              <w:right w:val="single" w:sz="4" w:space="0" w:color="auto"/>
            </w:tcBorders>
            <w:shd w:val="clear" w:color="auto" w:fill="auto"/>
            <w:vAlign w:val="center"/>
            <w:hideMark/>
          </w:tcPr>
          <w:p w14:paraId="71820A09" w14:textId="77777777" w:rsidR="00C51BBC" w:rsidRPr="000C4962" w:rsidRDefault="00C51BBC" w:rsidP="00C51BBC">
            <w:pPr>
              <w:jc w:val="both"/>
              <w:rPr>
                <w:b/>
                <w:color w:val="000000"/>
              </w:rPr>
            </w:pPr>
            <w:r w:rsidRPr="000C4962">
              <w:rPr>
                <w:b/>
                <w:color w:val="000000"/>
              </w:rPr>
              <w:t>Période de validité des offres :</w:t>
            </w:r>
          </w:p>
          <w:p w14:paraId="24C800A5" w14:textId="77777777" w:rsidR="00C51BBC" w:rsidRDefault="00C51BBC" w:rsidP="00C51BBC">
            <w:pPr>
              <w:jc w:val="both"/>
              <w:rPr>
                <w:color w:val="000000"/>
              </w:rPr>
            </w:pPr>
            <w:r>
              <w:rPr>
                <w:color w:val="000000"/>
              </w:rPr>
              <w:t>La période de validité des offres est de quatre-vingt-dix jours (90 jours) à partir de la date limite de dépôt des offres.</w:t>
            </w:r>
          </w:p>
        </w:tc>
      </w:tr>
      <w:tr w:rsidR="00C51BBC" w14:paraId="6AC057F1" w14:textId="77777777" w:rsidTr="00C51BB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683"/>
        </w:trPr>
        <w:tc>
          <w:tcPr>
            <w:tcW w:w="991" w:type="dxa"/>
            <w:tcBorders>
              <w:top w:val="nil"/>
              <w:left w:val="single" w:sz="4" w:space="0" w:color="auto"/>
              <w:bottom w:val="single" w:sz="4" w:space="0" w:color="auto"/>
              <w:right w:val="single" w:sz="4" w:space="0" w:color="auto"/>
            </w:tcBorders>
            <w:shd w:val="clear" w:color="auto" w:fill="auto"/>
            <w:vAlign w:val="center"/>
            <w:hideMark/>
          </w:tcPr>
          <w:p w14:paraId="10C2DE56" w14:textId="77777777" w:rsidR="00C51BBC" w:rsidRDefault="00C51BBC" w:rsidP="00C51BBC">
            <w:pPr>
              <w:ind w:firstLineChars="100" w:firstLine="240"/>
              <w:jc w:val="center"/>
              <w:rPr>
                <w:color w:val="000000"/>
              </w:rPr>
            </w:pPr>
            <w:r>
              <w:rPr>
                <w:color w:val="000000"/>
              </w:rPr>
              <w:t>17.1.</w:t>
            </w:r>
          </w:p>
        </w:tc>
        <w:tc>
          <w:tcPr>
            <w:tcW w:w="9641" w:type="dxa"/>
            <w:tcBorders>
              <w:top w:val="nil"/>
              <w:left w:val="nil"/>
              <w:bottom w:val="single" w:sz="4" w:space="0" w:color="auto"/>
              <w:right w:val="single" w:sz="4" w:space="0" w:color="auto"/>
            </w:tcBorders>
            <w:shd w:val="clear" w:color="auto" w:fill="auto"/>
            <w:vAlign w:val="center"/>
            <w:hideMark/>
          </w:tcPr>
          <w:p w14:paraId="1ED84AF5" w14:textId="16ED79F9" w:rsidR="00C51BBC" w:rsidRDefault="00C51BBC" w:rsidP="00C51BBC">
            <w:pPr>
              <w:jc w:val="both"/>
              <w:rPr>
                <w:color w:val="000000"/>
              </w:rPr>
            </w:pPr>
            <w:r>
              <w:rPr>
                <w:color w:val="000000"/>
              </w:rPr>
              <w:t xml:space="preserve">Montant de la garantie d’offre : </w:t>
            </w:r>
            <w:r w:rsidR="00772554">
              <w:rPr>
                <w:b/>
                <w:i/>
                <w:iCs/>
              </w:rPr>
              <w:t xml:space="preserve">huit </w:t>
            </w:r>
            <w:r w:rsidR="00E13C20">
              <w:rPr>
                <w:b/>
                <w:i/>
                <w:iCs/>
              </w:rPr>
              <w:t>millions soixante-onze</w:t>
            </w:r>
            <w:r w:rsidR="008112EB">
              <w:rPr>
                <w:b/>
                <w:i/>
                <w:iCs/>
              </w:rPr>
              <w:t xml:space="preserve"> mille quatre cent vingt-neuf</w:t>
            </w:r>
            <w:r>
              <w:rPr>
                <w:b/>
                <w:i/>
                <w:iCs/>
              </w:rPr>
              <w:t xml:space="preserve"> francs (</w:t>
            </w:r>
            <w:r w:rsidR="00E13C20">
              <w:rPr>
                <w:b/>
                <w:i/>
                <w:iCs/>
              </w:rPr>
              <w:t>8 071 429</w:t>
            </w:r>
            <w:r w:rsidRPr="00B32666">
              <w:rPr>
                <w:b/>
                <w:i/>
                <w:iCs/>
              </w:rPr>
              <w:t>)</w:t>
            </w:r>
            <w:r>
              <w:rPr>
                <w:b/>
                <w:i/>
                <w:iCs/>
              </w:rPr>
              <w:t xml:space="preserve"> </w:t>
            </w:r>
            <w:r w:rsidRPr="00B32666">
              <w:rPr>
                <w:b/>
                <w:i/>
                <w:iCs/>
              </w:rPr>
              <w:t>FCFA</w:t>
            </w:r>
          </w:p>
        </w:tc>
      </w:tr>
      <w:tr w:rsidR="00C51BBC" w14:paraId="711EB363" w14:textId="77777777" w:rsidTr="00C51BB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443"/>
        </w:trPr>
        <w:tc>
          <w:tcPr>
            <w:tcW w:w="9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FAA891" w14:textId="77777777" w:rsidR="00C51BBC" w:rsidRDefault="00C51BBC" w:rsidP="00C51BBC">
            <w:pPr>
              <w:ind w:firstLineChars="100" w:firstLine="240"/>
              <w:jc w:val="center"/>
              <w:rPr>
                <w:color w:val="000000"/>
              </w:rPr>
            </w:pPr>
            <w:r>
              <w:rPr>
                <w:color w:val="000000"/>
              </w:rPr>
              <w:t>19.1.</w:t>
            </w:r>
          </w:p>
        </w:tc>
        <w:tc>
          <w:tcPr>
            <w:tcW w:w="9641" w:type="dxa"/>
            <w:tcBorders>
              <w:top w:val="single" w:sz="4" w:space="0" w:color="auto"/>
              <w:left w:val="nil"/>
              <w:bottom w:val="single" w:sz="4" w:space="0" w:color="auto"/>
              <w:right w:val="single" w:sz="4" w:space="0" w:color="auto"/>
            </w:tcBorders>
            <w:shd w:val="clear" w:color="auto" w:fill="auto"/>
            <w:vAlign w:val="center"/>
            <w:hideMark/>
          </w:tcPr>
          <w:p w14:paraId="7E21B1B7" w14:textId="77777777" w:rsidR="00C51BBC" w:rsidRPr="007B3466" w:rsidRDefault="00C51BBC" w:rsidP="00C51BBC">
            <w:pPr>
              <w:rPr>
                <w:bCs/>
                <w:iCs/>
                <w:color w:val="000000"/>
              </w:rPr>
            </w:pPr>
            <w:r>
              <w:rPr>
                <w:color w:val="000000"/>
              </w:rPr>
              <w:t>Lieu, date et heure de la réunion préparatoire à l’établissement des offres : sans objet</w:t>
            </w:r>
            <w:r>
              <w:rPr>
                <w:b/>
                <w:bCs/>
                <w:i/>
                <w:iCs/>
                <w:color w:val="000000"/>
              </w:rPr>
              <w:t>.</w:t>
            </w:r>
          </w:p>
          <w:p w14:paraId="6DABC12C" w14:textId="77777777" w:rsidR="00C51BBC" w:rsidRDefault="00C51BBC" w:rsidP="00C51BBC">
            <w:pPr>
              <w:rPr>
                <w:color w:val="000000"/>
              </w:rPr>
            </w:pPr>
          </w:p>
        </w:tc>
      </w:tr>
      <w:tr w:rsidR="00C51BBC" w14:paraId="3F060A6F" w14:textId="77777777" w:rsidTr="00C51BB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847"/>
        </w:trPr>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14:paraId="41D4C74A" w14:textId="77777777" w:rsidR="00C51BBC" w:rsidRDefault="00C51BBC" w:rsidP="00C51BBC">
            <w:pPr>
              <w:ind w:firstLineChars="100" w:firstLine="240"/>
              <w:jc w:val="center"/>
              <w:rPr>
                <w:color w:val="000000"/>
              </w:rPr>
            </w:pPr>
            <w:r>
              <w:rPr>
                <w:color w:val="000000"/>
              </w:rPr>
              <w:t>20.1</w:t>
            </w:r>
          </w:p>
        </w:tc>
        <w:tc>
          <w:tcPr>
            <w:tcW w:w="9641" w:type="dxa"/>
            <w:tcBorders>
              <w:top w:val="single" w:sz="4" w:space="0" w:color="auto"/>
              <w:left w:val="nil"/>
              <w:bottom w:val="single" w:sz="4" w:space="0" w:color="auto"/>
              <w:right w:val="single" w:sz="4" w:space="0" w:color="auto"/>
            </w:tcBorders>
            <w:shd w:val="clear" w:color="auto" w:fill="auto"/>
            <w:vAlign w:val="center"/>
          </w:tcPr>
          <w:p w14:paraId="1AEE3222" w14:textId="77777777" w:rsidR="00C51BBC" w:rsidRPr="007B3466" w:rsidRDefault="00C51BBC" w:rsidP="00C51BBC">
            <w:pPr>
              <w:rPr>
                <w:color w:val="000000"/>
              </w:rPr>
            </w:pPr>
            <w:r w:rsidRPr="007B3466">
              <w:rPr>
                <w:b/>
                <w:lang w:eastAsia="en-US"/>
              </w:rPr>
              <w:t>Nombre de copies de l’offre qui doivent être remplies et envoyées :</w:t>
            </w:r>
            <w:r w:rsidRPr="007B3466">
              <w:rPr>
                <w:lang w:eastAsia="en-US"/>
              </w:rPr>
              <w:t xml:space="preserve"> 07 (sept) exemplaires dont (01) un original et 06 (six) copies marquées comme tels.</w:t>
            </w:r>
          </w:p>
        </w:tc>
      </w:tr>
      <w:tr w:rsidR="00C51BBC" w14:paraId="520ED080" w14:textId="77777777" w:rsidTr="00C51BB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09"/>
        </w:trPr>
        <w:tc>
          <w:tcPr>
            <w:tcW w:w="991" w:type="dxa"/>
            <w:tcBorders>
              <w:top w:val="nil"/>
              <w:left w:val="single" w:sz="4" w:space="0" w:color="auto"/>
              <w:bottom w:val="single" w:sz="4" w:space="0" w:color="auto"/>
              <w:right w:val="single" w:sz="4" w:space="0" w:color="auto"/>
            </w:tcBorders>
            <w:shd w:val="clear" w:color="auto" w:fill="auto"/>
            <w:vAlign w:val="center"/>
            <w:hideMark/>
          </w:tcPr>
          <w:p w14:paraId="65CB141F" w14:textId="77777777" w:rsidR="00C51BBC" w:rsidRDefault="00C51BBC" w:rsidP="00C51BBC">
            <w:pPr>
              <w:jc w:val="center"/>
              <w:rPr>
                <w:color w:val="000000"/>
              </w:rPr>
            </w:pPr>
            <w:r>
              <w:rPr>
                <w:color w:val="000000"/>
              </w:rPr>
              <w:t>22.1</w:t>
            </w:r>
          </w:p>
        </w:tc>
        <w:tc>
          <w:tcPr>
            <w:tcW w:w="9641" w:type="dxa"/>
            <w:tcBorders>
              <w:left w:val="nil"/>
              <w:bottom w:val="single" w:sz="4" w:space="0" w:color="auto"/>
              <w:right w:val="single" w:sz="4" w:space="0" w:color="auto"/>
            </w:tcBorders>
            <w:shd w:val="clear" w:color="auto" w:fill="auto"/>
            <w:vAlign w:val="center"/>
            <w:hideMark/>
          </w:tcPr>
          <w:p w14:paraId="3ACFD443" w14:textId="77777777" w:rsidR="00C51BBC" w:rsidRPr="009D2268" w:rsidRDefault="00C51BBC" w:rsidP="00C51BBC">
            <w:pPr>
              <w:jc w:val="both"/>
              <w:rPr>
                <w:color w:val="000000"/>
              </w:rPr>
            </w:pPr>
            <w:r w:rsidRPr="009D2268">
              <w:rPr>
                <w:b/>
                <w:sz w:val="22"/>
                <w:szCs w:val="22"/>
                <w:lang w:eastAsia="en-US"/>
              </w:rPr>
              <w:t>Date et heure limites de dépôt des offres</w:t>
            </w:r>
            <w:r w:rsidRPr="009D2268">
              <w:rPr>
                <w:sz w:val="22"/>
                <w:szCs w:val="22"/>
                <w:lang w:eastAsia="en-US"/>
              </w:rPr>
              <w:t> : au plus tard le …………………</w:t>
            </w:r>
            <w:r>
              <w:rPr>
                <w:sz w:val="22"/>
                <w:szCs w:val="22"/>
                <w:lang w:eastAsia="en-US"/>
              </w:rPr>
              <w:t>………………</w:t>
            </w:r>
            <w:r w:rsidRPr="009D2268">
              <w:rPr>
                <w:sz w:val="22"/>
                <w:szCs w:val="22"/>
                <w:lang w:eastAsia="en-US"/>
              </w:rPr>
              <w:t>. (Heure locale).</w:t>
            </w:r>
          </w:p>
        </w:tc>
      </w:tr>
      <w:tr w:rsidR="00C51BBC" w14:paraId="5C2085A6" w14:textId="77777777" w:rsidTr="00C51BB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09"/>
        </w:trPr>
        <w:tc>
          <w:tcPr>
            <w:tcW w:w="991" w:type="dxa"/>
            <w:tcBorders>
              <w:top w:val="nil"/>
              <w:left w:val="single" w:sz="4" w:space="0" w:color="auto"/>
              <w:bottom w:val="single" w:sz="4" w:space="0" w:color="auto"/>
              <w:right w:val="single" w:sz="4" w:space="0" w:color="auto"/>
            </w:tcBorders>
            <w:shd w:val="clear" w:color="auto" w:fill="auto"/>
            <w:vAlign w:val="center"/>
          </w:tcPr>
          <w:p w14:paraId="1D61A741" w14:textId="77777777" w:rsidR="00C51BBC" w:rsidRDefault="00C51BBC" w:rsidP="00C51BBC">
            <w:pPr>
              <w:jc w:val="center"/>
              <w:rPr>
                <w:color w:val="000000"/>
              </w:rPr>
            </w:pPr>
            <w:r>
              <w:rPr>
                <w:color w:val="000000"/>
              </w:rPr>
              <w:t>25.1</w:t>
            </w:r>
          </w:p>
        </w:tc>
        <w:tc>
          <w:tcPr>
            <w:tcW w:w="9641" w:type="dxa"/>
            <w:tcBorders>
              <w:left w:val="nil"/>
              <w:bottom w:val="single" w:sz="4" w:space="0" w:color="auto"/>
              <w:right w:val="single" w:sz="4" w:space="0" w:color="auto"/>
            </w:tcBorders>
            <w:shd w:val="clear" w:color="auto" w:fill="auto"/>
            <w:vAlign w:val="center"/>
          </w:tcPr>
          <w:p w14:paraId="465A198B" w14:textId="77777777" w:rsidR="00C51BBC" w:rsidRPr="006B714C" w:rsidRDefault="00C51BBC" w:rsidP="00C51BBC">
            <w:pPr>
              <w:jc w:val="both"/>
              <w:rPr>
                <w:sz w:val="22"/>
                <w:szCs w:val="22"/>
                <w:lang w:eastAsia="en-US"/>
              </w:rPr>
            </w:pPr>
            <w:r w:rsidRPr="006B714C">
              <w:rPr>
                <w:b/>
                <w:sz w:val="22"/>
                <w:szCs w:val="22"/>
                <w:lang w:eastAsia="en-US"/>
              </w:rPr>
              <w:t>Lieu, date et heure de l’ouverture des plis</w:t>
            </w:r>
            <w:r>
              <w:rPr>
                <w:sz w:val="22"/>
                <w:szCs w:val="22"/>
                <w:lang w:eastAsia="en-US"/>
              </w:rPr>
              <w:t xml:space="preserve"> : le………………. </w:t>
            </w:r>
            <w:proofErr w:type="gramStart"/>
            <w:r>
              <w:rPr>
                <w:sz w:val="22"/>
                <w:szCs w:val="22"/>
                <w:lang w:eastAsia="en-US"/>
              </w:rPr>
              <w:t>à</w:t>
            </w:r>
            <w:proofErr w:type="gramEnd"/>
            <w:r>
              <w:rPr>
                <w:sz w:val="22"/>
                <w:szCs w:val="22"/>
                <w:lang w:eastAsia="en-US"/>
              </w:rPr>
              <w:t xml:space="preserve"> …….</w:t>
            </w:r>
            <w:r w:rsidRPr="006B714C">
              <w:rPr>
                <w:sz w:val="22"/>
                <w:szCs w:val="22"/>
                <w:lang w:eastAsia="en-US"/>
              </w:rPr>
              <w:t xml:space="preserve"> </w:t>
            </w:r>
            <w:proofErr w:type="gramStart"/>
            <w:r>
              <w:rPr>
                <w:sz w:val="22"/>
                <w:szCs w:val="22"/>
                <w:lang w:eastAsia="en-US"/>
              </w:rPr>
              <w:t>h</w:t>
            </w:r>
            <w:r w:rsidRPr="006B714C">
              <w:rPr>
                <w:sz w:val="22"/>
                <w:szCs w:val="22"/>
                <w:lang w:eastAsia="en-US"/>
              </w:rPr>
              <w:t>eures</w:t>
            </w:r>
            <w:proofErr w:type="gramEnd"/>
            <w:r w:rsidRPr="006B714C">
              <w:rPr>
                <w:sz w:val="22"/>
                <w:szCs w:val="22"/>
                <w:lang w:eastAsia="en-US"/>
              </w:rPr>
              <w:t xml:space="preserve">, heure locale, à la Salle de réunion de la Communauté Urbaine de Bertoua, par la Commission Interne de Passation des Marchés, en </w:t>
            </w:r>
            <w:r w:rsidRPr="006B714C">
              <w:rPr>
                <w:sz w:val="22"/>
                <w:szCs w:val="22"/>
                <w:lang w:eastAsia="en-US"/>
              </w:rPr>
              <w:lastRenderedPageBreak/>
              <w:t>présence ou non des soumissionnaires ou de leurs représentants dûment mandatés et ayant une parfaite connaissance de la soumission dont ils ont la charge.</w:t>
            </w:r>
          </w:p>
          <w:p w14:paraId="0992B46E" w14:textId="77777777" w:rsidR="00C51BBC" w:rsidRPr="009D2268" w:rsidRDefault="00C51BBC" w:rsidP="00C51BBC">
            <w:pPr>
              <w:jc w:val="both"/>
              <w:rPr>
                <w:b/>
                <w:sz w:val="22"/>
                <w:szCs w:val="22"/>
                <w:lang w:eastAsia="en-US"/>
              </w:rPr>
            </w:pPr>
          </w:p>
        </w:tc>
      </w:tr>
      <w:tr w:rsidR="00C51BBC" w14:paraId="7C75F77A" w14:textId="77777777" w:rsidTr="00C51BB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38"/>
        </w:trPr>
        <w:tc>
          <w:tcPr>
            <w:tcW w:w="9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B41927" w14:textId="77777777" w:rsidR="00C51BBC" w:rsidRDefault="00C51BBC" w:rsidP="00C51BBC">
            <w:pPr>
              <w:jc w:val="center"/>
              <w:rPr>
                <w:color w:val="000000"/>
              </w:rPr>
            </w:pPr>
            <w:r>
              <w:rPr>
                <w:color w:val="000000"/>
              </w:rPr>
              <w:lastRenderedPageBreak/>
              <w:t>34.1.</w:t>
            </w:r>
          </w:p>
        </w:tc>
        <w:tc>
          <w:tcPr>
            <w:tcW w:w="9641" w:type="dxa"/>
            <w:tcBorders>
              <w:top w:val="single" w:sz="4" w:space="0" w:color="auto"/>
              <w:left w:val="nil"/>
              <w:bottom w:val="single" w:sz="4" w:space="0" w:color="auto"/>
              <w:right w:val="single" w:sz="4" w:space="0" w:color="auto"/>
            </w:tcBorders>
            <w:shd w:val="clear" w:color="auto" w:fill="auto"/>
            <w:vAlign w:val="center"/>
            <w:hideMark/>
          </w:tcPr>
          <w:p w14:paraId="2635E3EE" w14:textId="77777777" w:rsidR="00C51BBC" w:rsidRDefault="00C51BBC" w:rsidP="00C51BBC">
            <w:pPr>
              <w:jc w:val="center"/>
              <w:rPr>
                <w:b/>
                <w:bCs/>
                <w:color w:val="000000"/>
              </w:rPr>
            </w:pPr>
            <w:r>
              <w:rPr>
                <w:b/>
                <w:bCs/>
                <w:color w:val="000000"/>
                <w:sz w:val="28"/>
              </w:rPr>
              <w:t>Attribution</w:t>
            </w:r>
          </w:p>
        </w:tc>
      </w:tr>
      <w:tr w:rsidR="00C51BBC" w14:paraId="119EC052" w14:textId="77777777" w:rsidTr="00C51BB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38"/>
        </w:trPr>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14:paraId="54A3F13D" w14:textId="77777777" w:rsidR="00C51BBC" w:rsidRDefault="00C51BBC" w:rsidP="00C51BBC">
            <w:pPr>
              <w:jc w:val="center"/>
              <w:rPr>
                <w:color w:val="000000"/>
              </w:rPr>
            </w:pPr>
          </w:p>
        </w:tc>
        <w:tc>
          <w:tcPr>
            <w:tcW w:w="9641" w:type="dxa"/>
            <w:tcBorders>
              <w:top w:val="single" w:sz="4" w:space="0" w:color="auto"/>
              <w:left w:val="nil"/>
              <w:bottom w:val="single" w:sz="4" w:space="0" w:color="auto"/>
              <w:right w:val="single" w:sz="4" w:space="0" w:color="auto"/>
            </w:tcBorders>
            <w:shd w:val="clear" w:color="auto" w:fill="auto"/>
            <w:vAlign w:val="center"/>
          </w:tcPr>
          <w:p w14:paraId="306A9CFC" w14:textId="77777777" w:rsidR="00C51BBC" w:rsidRPr="00DE47C4" w:rsidRDefault="00C51BBC" w:rsidP="00C51BBC">
            <w:pPr>
              <w:jc w:val="both"/>
            </w:pPr>
            <w:r w:rsidRPr="00DE47C4">
              <w:t>Le Marché sera attribué au soumissionnaire dont l’offre :</w:t>
            </w:r>
          </w:p>
          <w:p w14:paraId="051531A3" w14:textId="77777777" w:rsidR="00C51BBC" w:rsidRPr="00DE47C4" w:rsidRDefault="00C51BBC" w:rsidP="00A22540">
            <w:pPr>
              <w:pStyle w:val="Paragraphedeliste"/>
              <w:numPr>
                <w:ilvl w:val="0"/>
                <w:numId w:val="97"/>
              </w:numPr>
              <w:ind w:left="1633" w:firstLine="0"/>
              <w:jc w:val="both"/>
            </w:pPr>
            <w:r w:rsidRPr="00DE47C4">
              <w:t>Administrative sera jugée conforme ;</w:t>
            </w:r>
          </w:p>
          <w:p w14:paraId="191DF5A3" w14:textId="77777777" w:rsidR="00C51BBC" w:rsidRPr="00DE47C4" w:rsidRDefault="00C51BBC" w:rsidP="00C51BBC">
            <w:pPr>
              <w:ind w:left="1633"/>
              <w:jc w:val="both"/>
            </w:pPr>
          </w:p>
          <w:p w14:paraId="2D652344" w14:textId="77777777" w:rsidR="00C51BBC" w:rsidRPr="00DE47C4" w:rsidRDefault="00C51BBC" w:rsidP="00A22540">
            <w:pPr>
              <w:pStyle w:val="Paragraphedeliste"/>
              <w:numPr>
                <w:ilvl w:val="0"/>
                <w:numId w:val="97"/>
              </w:numPr>
              <w:ind w:left="1633" w:firstLine="0"/>
              <w:jc w:val="both"/>
              <w:rPr>
                <w:b/>
              </w:rPr>
            </w:pPr>
            <w:r w:rsidRPr="00DE47C4">
              <w:t>Technique sera jugée conforme et aura reçu une note de 16 « oui » sur 20</w:t>
            </w:r>
            <w:r w:rsidRPr="00DE47C4">
              <w:rPr>
                <w:b/>
              </w:rPr>
              <w:t> ;</w:t>
            </w:r>
          </w:p>
          <w:p w14:paraId="1C06B242" w14:textId="77777777" w:rsidR="00C51BBC" w:rsidRPr="00DE47C4" w:rsidRDefault="00C51BBC" w:rsidP="00C51BBC">
            <w:pPr>
              <w:pStyle w:val="Paragraphedeliste"/>
            </w:pPr>
          </w:p>
          <w:p w14:paraId="47F15D8D" w14:textId="77777777" w:rsidR="00C51BBC" w:rsidRDefault="00C51BBC" w:rsidP="00C51BBC">
            <w:pPr>
              <w:jc w:val="both"/>
              <w:rPr>
                <w:b/>
                <w:bCs/>
                <w:color w:val="000000"/>
                <w:sz w:val="28"/>
              </w:rPr>
            </w:pPr>
            <w:r w:rsidRPr="00DE47C4">
              <w:t xml:space="preserve">Financière après corrections conformément aux dispositions du RPAO des sous détails des prix unitaires, du bordereau des prix unitaires et du devis estimatif, sera jugée conforme aux dispositions du CCTP et classée la </w:t>
            </w:r>
            <w:proofErr w:type="spellStart"/>
            <w:proofErr w:type="gramStart"/>
            <w:r w:rsidRPr="00DE47C4">
              <w:rPr>
                <w:lang w:val="en-US"/>
              </w:rPr>
              <w:t>moins</w:t>
            </w:r>
            <w:proofErr w:type="spellEnd"/>
            <w:r w:rsidRPr="00DE47C4">
              <w:rPr>
                <w:lang w:val="en-US"/>
              </w:rPr>
              <w:t xml:space="preserve"> </w:t>
            </w:r>
            <w:r w:rsidRPr="00DE47C4">
              <w:t xml:space="preserve"> </w:t>
            </w:r>
            <w:proofErr w:type="spellStart"/>
            <w:r w:rsidRPr="00DE47C4">
              <w:t>disante</w:t>
            </w:r>
            <w:proofErr w:type="spellEnd"/>
            <w:proofErr w:type="gramEnd"/>
            <w:r w:rsidRPr="00DE47C4">
              <w:t>.</w:t>
            </w:r>
          </w:p>
        </w:tc>
      </w:tr>
    </w:tbl>
    <w:p w14:paraId="2A6AD540" w14:textId="77777777" w:rsidR="003C6E42" w:rsidRPr="006D07EA" w:rsidRDefault="003C6E42"/>
    <w:p w14:paraId="5F83D3BC" w14:textId="77777777" w:rsidR="003C6E42" w:rsidRPr="006D07EA" w:rsidRDefault="003C6E42"/>
    <w:p w14:paraId="5F5ECB2E" w14:textId="610AC188" w:rsidR="003C6E42" w:rsidRDefault="003C6E42"/>
    <w:p w14:paraId="74AF68F4" w14:textId="78C14ACB" w:rsidR="000D5340" w:rsidRDefault="000D5340"/>
    <w:p w14:paraId="2A5F5106" w14:textId="497171A9" w:rsidR="000D5340" w:rsidRDefault="000D5340"/>
    <w:p w14:paraId="20223537" w14:textId="26D24130" w:rsidR="000D5340" w:rsidRDefault="000D5340"/>
    <w:p w14:paraId="6B1B9FF5" w14:textId="21A0165A" w:rsidR="000D5340" w:rsidRDefault="000D5340"/>
    <w:p w14:paraId="158649BF" w14:textId="71D5CD13" w:rsidR="000D5340" w:rsidRDefault="000D5340"/>
    <w:p w14:paraId="32294C69" w14:textId="7D0088C1" w:rsidR="000D5340" w:rsidRDefault="000D5340"/>
    <w:p w14:paraId="188B53A5" w14:textId="34662B24" w:rsidR="000D5340" w:rsidRDefault="000D5340"/>
    <w:p w14:paraId="4E91C9E9" w14:textId="507F830D" w:rsidR="000D5340" w:rsidRDefault="000D5340"/>
    <w:p w14:paraId="46D36908" w14:textId="1E898C38" w:rsidR="000D5340" w:rsidRDefault="000D5340"/>
    <w:p w14:paraId="1DD4F133" w14:textId="2479179B" w:rsidR="000D5340" w:rsidRDefault="000D5340"/>
    <w:p w14:paraId="548B693A" w14:textId="4B815753" w:rsidR="000D5340" w:rsidRDefault="000D5340"/>
    <w:p w14:paraId="3BFFF793" w14:textId="445AD6D9" w:rsidR="000D5340" w:rsidRDefault="000D5340"/>
    <w:p w14:paraId="6BF11793" w14:textId="09E00651" w:rsidR="000D5340" w:rsidRDefault="000D5340"/>
    <w:p w14:paraId="725F0EF0" w14:textId="6633C748" w:rsidR="000D5340" w:rsidRDefault="000D5340"/>
    <w:p w14:paraId="6B70FBBB" w14:textId="4AF3610D" w:rsidR="000D5340" w:rsidRDefault="000D5340"/>
    <w:p w14:paraId="75DF0A9C" w14:textId="32DD4E41" w:rsidR="000D5340" w:rsidRDefault="000D5340"/>
    <w:p w14:paraId="6F0FD46C" w14:textId="4C0ADB24" w:rsidR="000D5340" w:rsidRDefault="000D5340"/>
    <w:p w14:paraId="5785D928" w14:textId="4011D79B" w:rsidR="000D5340" w:rsidRDefault="000D5340"/>
    <w:p w14:paraId="078929E8" w14:textId="2619DDF0" w:rsidR="000D5340" w:rsidRDefault="000D5340"/>
    <w:p w14:paraId="4963FBAE" w14:textId="0981539F" w:rsidR="000D5340" w:rsidRDefault="000D5340"/>
    <w:p w14:paraId="4171A70B" w14:textId="77777777" w:rsidR="000D5340" w:rsidRPr="006D07EA" w:rsidRDefault="000D5340"/>
    <w:p w14:paraId="52A59587" w14:textId="77777777" w:rsidR="003C6E42" w:rsidRPr="006D07EA" w:rsidRDefault="003C6E42"/>
    <w:p w14:paraId="35663283" w14:textId="77777777" w:rsidR="003C6E42" w:rsidRPr="006D07EA" w:rsidRDefault="003C6E42"/>
    <w:p w14:paraId="2CAC9698" w14:textId="77777777" w:rsidR="003C6E42" w:rsidRPr="006D07EA" w:rsidRDefault="003C6E42"/>
    <w:p w14:paraId="741A183D" w14:textId="77777777" w:rsidR="003C6E42" w:rsidRPr="006D07EA" w:rsidRDefault="003C6E42"/>
    <w:p w14:paraId="2820BFE4" w14:textId="77777777" w:rsidR="003C6E42" w:rsidRPr="006D07EA" w:rsidRDefault="003C6E42"/>
    <w:p w14:paraId="0B6E5EAE" w14:textId="77777777" w:rsidR="003C6E42" w:rsidRPr="006D07EA" w:rsidRDefault="003C6E42"/>
    <w:p w14:paraId="2432EC50" w14:textId="77777777" w:rsidR="003C6E42" w:rsidRPr="006D07EA" w:rsidRDefault="003C6E42"/>
    <w:p w14:paraId="50A08E41" w14:textId="53CBFF0E" w:rsidR="003C6E42" w:rsidRDefault="003C6E42"/>
    <w:p w14:paraId="54049014" w14:textId="08A26AB7" w:rsidR="002717BA" w:rsidRDefault="002717BA"/>
    <w:p w14:paraId="59E4B057" w14:textId="132DFEDC" w:rsidR="002717BA" w:rsidRDefault="002717BA"/>
    <w:p w14:paraId="669706D3" w14:textId="0BF317AE" w:rsidR="002717BA" w:rsidRDefault="002717BA"/>
    <w:p w14:paraId="6BF30568" w14:textId="6ACC62E4" w:rsidR="003C6E42" w:rsidRPr="006D07EA" w:rsidRDefault="003C6E42"/>
    <w:p w14:paraId="652364BC" w14:textId="69FE9B39" w:rsidR="003C6E42" w:rsidRDefault="003C6E42"/>
    <w:p w14:paraId="6795C1C8" w14:textId="723BEC0B" w:rsidR="000D5340" w:rsidRDefault="000D5340"/>
    <w:p w14:paraId="7FDB44F9" w14:textId="296711B9" w:rsidR="000D5340" w:rsidRDefault="000D5340"/>
    <w:p w14:paraId="721FBF12" w14:textId="3010855B" w:rsidR="000D5340" w:rsidRDefault="000D5340"/>
    <w:p w14:paraId="04D8B46D" w14:textId="77777777" w:rsidR="000D5340" w:rsidRPr="006D07EA" w:rsidRDefault="000D5340"/>
    <w:p w14:paraId="19DC672D" w14:textId="77777777" w:rsidR="003C6E42" w:rsidRPr="006D07EA" w:rsidRDefault="003C6E42"/>
    <w:p w14:paraId="376EEBE3" w14:textId="77777777" w:rsidR="003C6E42" w:rsidRPr="006D07EA" w:rsidRDefault="003C6E42"/>
    <w:p w14:paraId="355C2255" w14:textId="77777777" w:rsidR="003C6E42" w:rsidRPr="006D07EA" w:rsidRDefault="003C6E42"/>
    <w:p w14:paraId="2A9DD991" w14:textId="2F4C9F71" w:rsidR="003C6E42" w:rsidRDefault="003C6E42"/>
    <w:p w14:paraId="298D8E4A" w14:textId="5C89F8F5" w:rsidR="000D5340" w:rsidRDefault="000D5340"/>
    <w:p w14:paraId="3420BFB2" w14:textId="6EF49667" w:rsidR="000D5340" w:rsidRDefault="000D5340"/>
    <w:p w14:paraId="383AE2D5" w14:textId="1AEE822E" w:rsidR="000D5340" w:rsidRDefault="000D5340"/>
    <w:p w14:paraId="4B04E179" w14:textId="221AC73F" w:rsidR="000D5340" w:rsidRDefault="000D5340"/>
    <w:p w14:paraId="785A804B" w14:textId="3E75DA92" w:rsidR="000D5340" w:rsidRDefault="000D5340"/>
    <w:p w14:paraId="4A4EE250" w14:textId="5C0A0811" w:rsidR="000D5340" w:rsidRDefault="000D5340"/>
    <w:p w14:paraId="07E44E51" w14:textId="693F3AB7" w:rsidR="000D5340" w:rsidRDefault="000D5340"/>
    <w:p w14:paraId="39BC68A8" w14:textId="5A040F11" w:rsidR="000D5340" w:rsidRDefault="000D5340"/>
    <w:p w14:paraId="68C2E467" w14:textId="73FD0BF8" w:rsidR="000D5340" w:rsidRDefault="000D5340"/>
    <w:p w14:paraId="4DC11A76" w14:textId="22D0283C" w:rsidR="000D5340" w:rsidRDefault="000D5340"/>
    <w:p w14:paraId="26A44A22" w14:textId="592F37A5" w:rsidR="000D5340" w:rsidRDefault="000D5340"/>
    <w:p w14:paraId="4C4CCCC8" w14:textId="77777777" w:rsidR="00384E6B" w:rsidRDefault="00384E6B"/>
    <w:p w14:paraId="22EAB983" w14:textId="77777777" w:rsidR="00384E6B" w:rsidRDefault="00384E6B"/>
    <w:p w14:paraId="7E8E9CDF" w14:textId="77777777" w:rsidR="00384E6B" w:rsidRDefault="00384E6B"/>
    <w:p w14:paraId="67326A98" w14:textId="77777777" w:rsidR="00384E6B" w:rsidRDefault="00384E6B"/>
    <w:p w14:paraId="18BD4598" w14:textId="77777777" w:rsidR="00384E6B" w:rsidRDefault="00384E6B"/>
    <w:p w14:paraId="60764908" w14:textId="77777777" w:rsidR="00384E6B" w:rsidRDefault="00384E6B"/>
    <w:p w14:paraId="0D8535EA" w14:textId="77777777" w:rsidR="00384E6B" w:rsidRDefault="00384E6B"/>
    <w:p w14:paraId="148E091C" w14:textId="77777777" w:rsidR="00384E6B" w:rsidRDefault="00384E6B"/>
    <w:p w14:paraId="28939DF0" w14:textId="77777777" w:rsidR="00384E6B" w:rsidRDefault="00384E6B"/>
    <w:p w14:paraId="305DA13B" w14:textId="77777777" w:rsidR="00384E6B" w:rsidRDefault="00384E6B"/>
    <w:p w14:paraId="60E738E3" w14:textId="77777777" w:rsidR="00384E6B" w:rsidRDefault="00384E6B"/>
    <w:p w14:paraId="0465E3F3" w14:textId="77777777" w:rsidR="00384E6B" w:rsidRDefault="00384E6B"/>
    <w:p w14:paraId="4E0B3720" w14:textId="77777777" w:rsidR="00384E6B" w:rsidRDefault="00384E6B"/>
    <w:p w14:paraId="24C839EA" w14:textId="77777777" w:rsidR="00384E6B" w:rsidRDefault="00384E6B"/>
    <w:p w14:paraId="5156481E" w14:textId="77777777" w:rsidR="00384E6B" w:rsidRDefault="00384E6B"/>
    <w:p w14:paraId="4C277BED" w14:textId="77777777" w:rsidR="00384E6B" w:rsidRDefault="00384E6B"/>
    <w:p w14:paraId="5F6AA457" w14:textId="77777777" w:rsidR="00384E6B" w:rsidRDefault="00384E6B"/>
    <w:p w14:paraId="7489EE59" w14:textId="77777777" w:rsidR="00384E6B" w:rsidRDefault="00384E6B"/>
    <w:p w14:paraId="426D219E" w14:textId="77777777" w:rsidR="00384E6B" w:rsidRDefault="00384E6B"/>
    <w:p w14:paraId="3D67F333" w14:textId="77777777" w:rsidR="00384E6B" w:rsidRDefault="00384E6B"/>
    <w:p w14:paraId="3F5F2C26" w14:textId="77777777" w:rsidR="00384E6B" w:rsidRDefault="00384E6B"/>
    <w:p w14:paraId="07A03A50" w14:textId="77777777" w:rsidR="00384E6B" w:rsidRDefault="00384E6B"/>
    <w:p w14:paraId="7CD89520" w14:textId="0DBD6018" w:rsidR="003C6E42" w:rsidRPr="006D07EA" w:rsidRDefault="003251E3">
      <w:r w:rsidRPr="006D07EA">
        <w:rPr>
          <w:noProof/>
        </w:rPr>
        <mc:AlternateContent>
          <mc:Choice Requires="wps">
            <w:drawing>
              <wp:anchor distT="0" distB="0" distL="114300" distR="114300" simplePos="0" relativeHeight="251668480" behindDoc="0" locked="0" layoutInCell="1" allowOverlap="1" wp14:anchorId="239C7727" wp14:editId="192F8CE0">
                <wp:simplePos x="0" y="0"/>
                <wp:positionH relativeFrom="margin">
                  <wp:align>center</wp:align>
                </wp:positionH>
                <wp:positionV relativeFrom="page">
                  <wp:align>center</wp:align>
                </wp:positionV>
                <wp:extent cx="6018530" cy="2381885"/>
                <wp:effectExtent l="57150" t="38100" r="77470" b="94615"/>
                <wp:wrapSquare wrapText="bothSides"/>
                <wp:docPr id="11" name="Demi-cadre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18530" cy="2381885"/>
                        </a:xfrm>
                        <a:prstGeom prst="halfFrame">
                          <a:avLst/>
                        </a:prstGeom>
                        <a:gradFill rotWithShape="1">
                          <a:gsLst>
                            <a:gs pos="0">
                              <a:sysClr val="windowText" lastClr="000000">
                                <a:tint val="50000"/>
                                <a:satMod val="300000"/>
                              </a:sysClr>
                            </a:gs>
                            <a:gs pos="35000">
                              <a:sysClr val="windowText" lastClr="000000">
                                <a:tint val="37000"/>
                                <a:satMod val="300000"/>
                              </a:sysClr>
                            </a:gs>
                            <a:gs pos="100000">
                              <a:sysClr val="windowText" lastClr="000000">
                                <a:tint val="15000"/>
                                <a:satMod val="350000"/>
                              </a:sysClr>
                            </a:gs>
                          </a:gsLst>
                          <a:lin ang="16200000" scaled="1"/>
                        </a:gradFill>
                        <a:ln w="9525" cap="flat" cmpd="sng" algn="ctr">
                          <a:solidFill>
                            <a:sysClr val="windowText" lastClr="000000">
                              <a:shade val="95000"/>
                              <a:satMod val="105000"/>
                            </a:sysClr>
                          </a:solidFill>
                          <a:prstDash val="solid"/>
                        </a:ln>
                        <a:effectLst>
                          <a:outerShdw blurRad="40000" dist="20000" dir="5400000" rotWithShape="0">
                            <a:srgbClr val="000000">
                              <a:alpha val="38000"/>
                            </a:srgbClr>
                          </a:outerShdw>
                        </a:effectLst>
                      </wps:spPr>
                      <wps:txbx>
                        <w:txbxContent>
                          <w:p w14:paraId="4BC11A2D" w14:textId="77777777" w:rsidR="00C51BBC" w:rsidRDefault="00C51BBC" w:rsidP="00A6307E">
                            <w:pPr>
                              <w:jc w:val="center"/>
                              <w:rPr>
                                <w:rFonts w:ascii="Arial" w:hAnsi="Arial" w:cs="Arial"/>
                                <w:sz w:val="28"/>
                                <w:szCs w:val="28"/>
                              </w:rPr>
                            </w:pPr>
                          </w:p>
                          <w:p w14:paraId="4A161B92" w14:textId="77777777" w:rsidR="00C51BBC" w:rsidRPr="00C23978" w:rsidRDefault="00C51BBC" w:rsidP="00C52371">
                            <w:pPr>
                              <w:jc w:val="center"/>
                              <w:rPr>
                                <w:rFonts w:ascii="Tw Cen MT" w:hAnsi="Tw Cen MT" w:cs="Arial"/>
                                <w:b/>
                                <w:sz w:val="32"/>
                                <w:szCs w:val="32"/>
                              </w:rPr>
                            </w:pPr>
                            <w:r>
                              <w:rPr>
                                <w:rFonts w:ascii="Tw Cen MT" w:hAnsi="Tw Cen MT" w:cs="Arial"/>
                                <w:b/>
                                <w:sz w:val="32"/>
                                <w:szCs w:val="32"/>
                              </w:rPr>
                              <w:t xml:space="preserve">             </w:t>
                            </w:r>
                            <w:r w:rsidRPr="00C23978">
                              <w:rPr>
                                <w:rFonts w:ascii="Tw Cen MT" w:hAnsi="Tw Cen MT" w:cs="Arial"/>
                                <w:b/>
                                <w:sz w:val="32"/>
                                <w:szCs w:val="32"/>
                              </w:rPr>
                              <w:t xml:space="preserve">Pièce N° </w:t>
                            </w:r>
                            <w:r>
                              <w:rPr>
                                <w:rFonts w:ascii="Tw Cen MT" w:hAnsi="Tw Cen MT" w:cs="Arial"/>
                                <w:b/>
                                <w:sz w:val="32"/>
                                <w:szCs w:val="32"/>
                              </w:rPr>
                              <w:t>4</w:t>
                            </w:r>
                            <w:r w:rsidRPr="00C23978">
                              <w:rPr>
                                <w:rFonts w:ascii="Tw Cen MT" w:hAnsi="Tw Cen MT" w:cs="Arial"/>
                                <w:b/>
                                <w:sz w:val="32"/>
                                <w:szCs w:val="32"/>
                              </w:rPr>
                              <w:t xml:space="preserve"> : </w:t>
                            </w:r>
                            <w:r>
                              <w:rPr>
                                <w:rFonts w:ascii="Tw Cen MT" w:hAnsi="Tw Cen MT" w:cs="Arial"/>
                                <w:b/>
                                <w:sz w:val="32"/>
                                <w:szCs w:val="32"/>
                              </w:rPr>
                              <w:t>Cahier des Clauses Administratives Particulières</w:t>
                            </w:r>
                          </w:p>
                          <w:p w14:paraId="4D2C871B" w14:textId="77777777" w:rsidR="00C51BBC" w:rsidRPr="00C52371" w:rsidRDefault="00C51BBC" w:rsidP="00C52371">
                            <w:pPr>
                              <w:jc w:val="center"/>
                              <w:rPr>
                                <w:rFonts w:ascii="Tw Cen MT" w:hAnsi="Tw Cen MT" w:cs="Arial"/>
                                <w:b/>
                                <w:sz w:val="32"/>
                                <w:szCs w:val="32"/>
                              </w:rPr>
                            </w:pPr>
                            <w:r w:rsidRPr="00C23978">
                              <w:rPr>
                                <w:rFonts w:ascii="Tw Cen MT" w:hAnsi="Tw Cen MT" w:cs="Arial"/>
                                <w:b/>
                                <w:sz w:val="48"/>
                                <w:szCs w:val="32"/>
                              </w:rPr>
                              <w:t>(</w:t>
                            </w:r>
                            <w:r>
                              <w:rPr>
                                <w:rFonts w:ascii="Tw Cen MT" w:hAnsi="Tw Cen MT" w:cs="Arial"/>
                                <w:b/>
                                <w:sz w:val="48"/>
                                <w:szCs w:val="32"/>
                              </w:rPr>
                              <w:t>CCAP</w:t>
                            </w:r>
                            <w:r w:rsidRPr="00C23978">
                              <w:rPr>
                                <w:rFonts w:ascii="Tw Cen MT" w:hAnsi="Tw Cen MT" w:cs="Arial"/>
                                <w:b/>
                                <w:sz w:val="48"/>
                                <w:szCs w:val="32"/>
                              </w:rPr>
                              <w:t>)</w:t>
                            </w:r>
                          </w:p>
                          <w:p w14:paraId="4047F332" w14:textId="77777777" w:rsidR="00C51BBC" w:rsidRDefault="00C51BBC" w:rsidP="00A6307E">
                            <w:pPr>
                              <w:jc w:val="center"/>
                            </w:pPr>
                          </w:p>
                          <w:p w14:paraId="3200CC1D" w14:textId="77777777" w:rsidR="00384E6B" w:rsidRDefault="00384E6B" w:rsidP="00A6307E">
                            <w:pPr>
                              <w:jc w:val="center"/>
                            </w:pPr>
                          </w:p>
                          <w:p w14:paraId="08144C4E" w14:textId="77777777" w:rsidR="00384E6B" w:rsidRDefault="00384E6B" w:rsidP="00A6307E">
                            <w:pPr>
                              <w:jc w:val="center"/>
                            </w:pPr>
                          </w:p>
                          <w:p w14:paraId="19EAFE8E" w14:textId="77777777" w:rsidR="00384E6B" w:rsidRDefault="00384E6B" w:rsidP="00A6307E">
                            <w:pPr>
                              <w:jc w:val="center"/>
                            </w:pPr>
                          </w:p>
                          <w:p w14:paraId="5E17CD4C" w14:textId="77777777" w:rsidR="00384E6B" w:rsidRDefault="00384E6B" w:rsidP="00A6307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9C7727" id="Demi-cadre 10" o:spid="_x0000_s1029" style="position:absolute;margin-left:0;margin-top:0;width:473.9pt;height:187.55pt;z-index:251668480;visibility:visible;mso-wrap-style:square;mso-width-percent:0;mso-height-percent:0;mso-wrap-distance-left:9pt;mso-wrap-distance-top:0;mso-wrap-distance-right:9pt;mso-wrap-distance-bottom:0;mso-position-horizontal:center;mso-position-horizontal-relative:margin;mso-position-vertical:center;mso-position-vertical-relative:page;mso-width-percent:0;mso-height-percent:0;mso-width-relative:margin;mso-height-relative:margin;v-text-anchor:middle" coordsize="6018530,238188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YLyLQMAAG0HAAAOAAAAZHJzL2Uyb0RvYy54bWysVUtvGyEQvlfqf0Dcm/X6kThW7MhK5KqS&#10;m0R1qpzHLOtFZYEC9jr99R1gvXEelybdwwpmhmG+bx5cXO5rSXbcOqHVlOYnPUq4YroQajOlP+8X&#10;X8aUOA+qAKkVn9JH7ujl7POni8ZMeF9XWhbcEnSi3KQxU1p5byZZ5ljFa3An2nCFylLbGjxu7SYr&#10;LDTovZZZv9c7zRptC2M1486h9Dop6Sz6L0vO/G1ZOu6JnFKMzce/jf91+GezC5hsLJhKsDYMeEcU&#10;NQiFl3aursED2VrxylUtmNVOl/6E6TrTZSkYjxgQTd57gWZVgeERC5LjTEeT+39u2c1uZe5sCN2Z&#10;pWa/HDKSNcZNOk3YuNZmX9o62GLgZB9ZfOxY5HtPGApPe/l4NECyGer6g3E+Ho8CzxlMDseNdf4r&#10;1zUJCwQDslxYqANWmMBu6XyyP9i1zBYLISWx2j8IX0VysOQS7Q7PRCtHjEZ+elHsHt2VtGQHmH0s&#10;mkI39xglJRKcRwWaxS/aeqF8shwFYaoMB/67LpJ4kGxTZMlzBLVxxxcPwukPXD44+8DleQoxxPM+&#10;6HmMHiGig2PoHSWYxBfQUbI5sC+FIhA6Pz/F5gxAiGMgeRHylIjDXotpDFdIRZopPR/1R1gsgN1f&#10;SsDssNrgAac2lIDc4Fhh3iZGtRTd4X8B6CooeMri+dsI895B/hyhO74ylOM1uCp5iqoWlVQBD48D&#10;p61EvfXcrqqiIWu5tT8AIQ0TJYUIRR8JoqQQWIajqEG2ntd2W0d2s+6qOLKa5CBNBW1pjgPXbWUm&#10;81iaXQxxdxRe7PDU1KG9/X69JwIjHAQnQbLWxeOdDfGEXiLOsIVA9EtsnDuwOCJRiGPf3+KvlBrT&#10;qNsVJZW2f96SB3tsdtRS0uDIxRz/3oLl2I/fFPbseT4colsfN8PRWT8QcqxZH2vUtr7S2Nd5jC4u&#10;g72Xh2Vpdf2Ar8M83IoqUAzvTtXUbq58mAGU4PvC+Hwe1ziXDfilWhl2mC4h7/f7B7CmHVgep8iN&#10;PoznVyMr2YaKUHq+9boUcZ498YrpCBuc6WmCpPcnPBrH+2j19ErO/gIAAP//AwBQSwMEFAAGAAgA&#10;AAAhAJvym8TbAAAABQEAAA8AAABkcnMvZG93bnJldi54bWxMj8FOwzAQRO9I/IO1SNyoU1ooDXEq&#10;QHDhUjXkA5x4SSLsdWS7aeDrWbjAZaTVrGbeFLvZWTFhiIMnBctFBgKp9WagTkH99nJ1ByImTUZb&#10;T6jgEyPsyvOzQufGn+iAU5U6wSEUc62gT2nMpYxtj07HhR+R2Hv3wenEZ+ikCfrE4c7K6yy7lU4P&#10;xA29HvGpx/ajOjoF86Fq6rB+nvzrqh3s9Ljd119JqcuL+eEeRMI5/T3DDz6jQ8lMjT+SicIq4CHp&#10;V9nbrjc8o1Gw2twsQZaF/E9ffgMAAP//AwBQSwECLQAUAAYACAAAACEAtoM4kv4AAADhAQAAEwAA&#10;AAAAAAAAAAAAAAAAAAAAW0NvbnRlbnRfVHlwZXNdLnhtbFBLAQItABQABgAIAAAAIQA4/SH/1gAA&#10;AJQBAAALAAAAAAAAAAAAAAAAAC8BAABfcmVscy8ucmVsc1BLAQItABQABgAIAAAAIQDzpYLyLQMA&#10;AG0HAAAOAAAAAAAAAAAAAAAAAC4CAABkcnMvZTJvRG9jLnhtbFBLAQItABQABgAIAAAAIQCb8pvE&#10;2wAAAAUBAAAPAAAAAAAAAAAAAAAAAIcFAABkcnMvZG93bnJldi54bWxQSwUGAAAAAAQABADzAAAA&#10;jwYAAAAA&#10;" adj="-11796480,,5400" path="m,l6018530,,4012373,793954r-3218419,l793954,2067671,,2381885,,xe" fillcolor="#bcbcbc">
                <v:fill color2="#ededed" rotate="t" angle="180" colors="0 #bcbcbc;22938f #d0d0d0;1 #ededed" focus="100%" type="gradient"/>
                <v:stroke joinstyle="miter"/>
                <v:shadow on="t" color="black" opacity="24903f" origin=",.5" offset="0,.55556mm"/>
                <v:formulas/>
                <v:path arrowok="t" o:connecttype="custom" o:connectlocs="0,0;6018530,0;4012373,793954;793954,793954;793954,2067671;0,2381885;0,0" o:connectangles="0,0,0,0,0,0,0" textboxrect="0,0,6018530,2381885"/>
                <v:textbox>
                  <w:txbxContent>
                    <w:p w14:paraId="4BC11A2D" w14:textId="77777777" w:rsidR="00C51BBC" w:rsidRDefault="00C51BBC" w:rsidP="00A6307E">
                      <w:pPr>
                        <w:jc w:val="center"/>
                        <w:rPr>
                          <w:rFonts w:ascii="Arial" w:hAnsi="Arial" w:cs="Arial"/>
                          <w:sz w:val="28"/>
                          <w:szCs w:val="28"/>
                        </w:rPr>
                      </w:pPr>
                    </w:p>
                    <w:p w14:paraId="4A161B92" w14:textId="77777777" w:rsidR="00C51BBC" w:rsidRPr="00C23978" w:rsidRDefault="00C51BBC" w:rsidP="00C52371">
                      <w:pPr>
                        <w:jc w:val="center"/>
                        <w:rPr>
                          <w:rFonts w:ascii="Tw Cen MT" w:hAnsi="Tw Cen MT" w:cs="Arial"/>
                          <w:b/>
                          <w:sz w:val="32"/>
                          <w:szCs w:val="32"/>
                        </w:rPr>
                      </w:pPr>
                      <w:r>
                        <w:rPr>
                          <w:rFonts w:ascii="Tw Cen MT" w:hAnsi="Tw Cen MT" w:cs="Arial"/>
                          <w:b/>
                          <w:sz w:val="32"/>
                          <w:szCs w:val="32"/>
                        </w:rPr>
                        <w:t xml:space="preserve">             </w:t>
                      </w:r>
                      <w:r w:rsidRPr="00C23978">
                        <w:rPr>
                          <w:rFonts w:ascii="Tw Cen MT" w:hAnsi="Tw Cen MT" w:cs="Arial"/>
                          <w:b/>
                          <w:sz w:val="32"/>
                          <w:szCs w:val="32"/>
                        </w:rPr>
                        <w:t xml:space="preserve">Pièce N° </w:t>
                      </w:r>
                      <w:r>
                        <w:rPr>
                          <w:rFonts w:ascii="Tw Cen MT" w:hAnsi="Tw Cen MT" w:cs="Arial"/>
                          <w:b/>
                          <w:sz w:val="32"/>
                          <w:szCs w:val="32"/>
                        </w:rPr>
                        <w:t>4</w:t>
                      </w:r>
                      <w:r w:rsidRPr="00C23978">
                        <w:rPr>
                          <w:rFonts w:ascii="Tw Cen MT" w:hAnsi="Tw Cen MT" w:cs="Arial"/>
                          <w:b/>
                          <w:sz w:val="32"/>
                          <w:szCs w:val="32"/>
                        </w:rPr>
                        <w:t xml:space="preserve"> : </w:t>
                      </w:r>
                      <w:r>
                        <w:rPr>
                          <w:rFonts w:ascii="Tw Cen MT" w:hAnsi="Tw Cen MT" w:cs="Arial"/>
                          <w:b/>
                          <w:sz w:val="32"/>
                          <w:szCs w:val="32"/>
                        </w:rPr>
                        <w:t>Cahier des Clauses Administratives Particulières</w:t>
                      </w:r>
                    </w:p>
                    <w:p w14:paraId="4D2C871B" w14:textId="77777777" w:rsidR="00C51BBC" w:rsidRPr="00C52371" w:rsidRDefault="00C51BBC" w:rsidP="00C52371">
                      <w:pPr>
                        <w:jc w:val="center"/>
                        <w:rPr>
                          <w:rFonts w:ascii="Tw Cen MT" w:hAnsi="Tw Cen MT" w:cs="Arial"/>
                          <w:b/>
                          <w:sz w:val="32"/>
                          <w:szCs w:val="32"/>
                        </w:rPr>
                      </w:pPr>
                      <w:r w:rsidRPr="00C23978">
                        <w:rPr>
                          <w:rFonts w:ascii="Tw Cen MT" w:hAnsi="Tw Cen MT" w:cs="Arial"/>
                          <w:b/>
                          <w:sz w:val="48"/>
                          <w:szCs w:val="32"/>
                        </w:rPr>
                        <w:t>(</w:t>
                      </w:r>
                      <w:r>
                        <w:rPr>
                          <w:rFonts w:ascii="Tw Cen MT" w:hAnsi="Tw Cen MT" w:cs="Arial"/>
                          <w:b/>
                          <w:sz w:val="48"/>
                          <w:szCs w:val="32"/>
                        </w:rPr>
                        <w:t>CCAP</w:t>
                      </w:r>
                      <w:r w:rsidRPr="00C23978">
                        <w:rPr>
                          <w:rFonts w:ascii="Tw Cen MT" w:hAnsi="Tw Cen MT" w:cs="Arial"/>
                          <w:b/>
                          <w:sz w:val="48"/>
                          <w:szCs w:val="32"/>
                        </w:rPr>
                        <w:t>)</w:t>
                      </w:r>
                    </w:p>
                    <w:p w14:paraId="4047F332" w14:textId="77777777" w:rsidR="00C51BBC" w:rsidRDefault="00C51BBC" w:rsidP="00A6307E">
                      <w:pPr>
                        <w:jc w:val="center"/>
                      </w:pPr>
                    </w:p>
                    <w:p w14:paraId="3200CC1D" w14:textId="77777777" w:rsidR="00384E6B" w:rsidRDefault="00384E6B" w:rsidP="00A6307E">
                      <w:pPr>
                        <w:jc w:val="center"/>
                      </w:pPr>
                    </w:p>
                    <w:p w14:paraId="08144C4E" w14:textId="77777777" w:rsidR="00384E6B" w:rsidRDefault="00384E6B" w:rsidP="00A6307E">
                      <w:pPr>
                        <w:jc w:val="center"/>
                      </w:pPr>
                    </w:p>
                    <w:p w14:paraId="19EAFE8E" w14:textId="77777777" w:rsidR="00384E6B" w:rsidRDefault="00384E6B" w:rsidP="00A6307E">
                      <w:pPr>
                        <w:jc w:val="center"/>
                      </w:pPr>
                    </w:p>
                    <w:p w14:paraId="5E17CD4C" w14:textId="77777777" w:rsidR="00384E6B" w:rsidRDefault="00384E6B" w:rsidP="00A6307E">
                      <w:pPr>
                        <w:jc w:val="center"/>
                      </w:pPr>
                    </w:p>
                  </w:txbxContent>
                </v:textbox>
                <w10:wrap type="square" anchorx="margin" anchory="page"/>
              </v:shape>
            </w:pict>
          </mc:Fallback>
        </mc:AlternateContent>
      </w:r>
    </w:p>
    <w:p w14:paraId="1BDDE08B" w14:textId="77777777" w:rsidR="003C6E42" w:rsidRPr="006D07EA" w:rsidRDefault="003C6E42"/>
    <w:p w14:paraId="29FBE7F9" w14:textId="7232E325" w:rsidR="003C6E42" w:rsidRPr="006D07EA" w:rsidRDefault="003C6E42"/>
    <w:p w14:paraId="3FFF0D21" w14:textId="77777777" w:rsidR="0005198B" w:rsidRPr="006D07EA" w:rsidRDefault="0005198B" w:rsidP="0005198B">
      <w:pPr>
        <w:tabs>
          <w:tab w:val="right" w:leader="dot" w:pos="9781"/>
        </w:tabs>
        <w:spacing w:after="240"/>
        <w:ind w:right="284"/>
        <w:jc w:val="center"/>
        <w:rPr>
          <w:b/>
          <w:sz w:val="32"/>
        </w:rPr>
      </w:pPr>
      <w:bookmarkStart w:id="45" w:name="_Toc353293282"/>
      <w:bookmarkStart w:id="46" w:name="_Toc353293283"/>
      <w:bookmarkStart w:id="47" w:name="_Toc353293285"/>
      <w:bookmarkStart w:id="48" w:name="_Toc353293286"/>
      <w:bookmarkStart w:id="49" w:name="_Toc353293287"/>
      <w:bookmarkStart w:id="50" w:name="_Toc353293288"/>
      <w:bookmarkStart w:id="51" w:name="_Toc353293289"/>
      <w:bookmarkStart w:id="52" w:name="_Toc353293290"/>
      <w:bookmarkStart w:id="53" w:name="_Toc353293291"/>
      <w:bookmarkStart w:id="54" w:name="_Toc353293292"/>
      <w:bookmarkStart w:id="55" w:name="_Toc353293293"/>
      <w:bookmarkStart w:id="56" w:name="_Toc353293294"/>
      <w:bookmarkStart w:id="57" w:name="_Toc353293298"/>
      <w:bookmarkStart w:id="58" w:name="_Toc353293299"/>
      <w:bookmarkStart w:id="59" w:name="_Toc353293300"/>
      <w:bookmarkStart w:id="60" w:name="_Toc353293301"/>
      <w:bookmarkStart w:id="61" w:name="_Toc353293302"/>
      <w:bookmarkStart w:id="62" w:name="_Toc353293304"/>
      <w:bookmarkStart w:id="63" w:name="_Toc353293305"/>
      <w:bookmarkStart w:id="64" w:name="_Toc353293306"/>
      <w:bookmarkStart w:id="65" w:name="_Toc353293307"/>
      <w:bookmarkStart w:id="66" w:name="_Toc353293308"/>
      <w:bookmarkStart w:id="67" w:name="_Toc353293309"/>
      <w:bookmarkStart w:id="68" w:name="_Toc353293253"/>
      <w:bookmarkStart w:id="69" w:name="_Toc353293254"/>
      <w:bookmarkStart w:id="70" w:name="_Toc353293255"/>
      <w:bookmarkStart w:id="71" w:name="_Toc353293260"/>
      <w:bookmarkStart w:id="72" w:name="_Toc353293261"/>
      <w:bookmarkStart w:id="73" w:name="_Toc353293262"/>
      <w:bookmarkStart w:id="74" w:name="_Toc353293263"/>
      <w:bookmarkStart w:id="75" w:name="_Toc353293264"/>
      <w:bookmarkStart w:id="76" w:name="_Toc353293265"/>
      <w:bookmarkStart w:id="77" w:name="_Toc353293266"/>
      <w:bookmarkStart w:id="78" w:name="_Toc353293267"/>
      <w:bookmarkStart w:id="79" w:name="_Toc353293268"/>
      <w:bookmarkStart w:id="80" w:name="_Toc353293269"/>
      <w:bookmarkStart w:id="81" w:name="_Toc353293270"/>
      <w:bookmarkStart w:id="82" w:name="_Toc353293271"/>
      <w:bookmarkStart w:id="83" w:name="_Toc353293272"/>
      <w:bookmarkStart w:id="84" w:name="_Toc353293273"/>
      <w:bookmarkStart w:id="85" w:name="_Toc353293274"/>
      <w:bookmarkStart w:id="86" w:name="_Toc353293275"/>
      <w:bookmarkStart w:id="87" w:name="_Toc353293276"/>
      <w:bookmarkStart w:id="88" w:name="_Toc353293277"/>
      <w:bookmarkStart w:id="89" w:name="_Toc353293278"/>
      <w:bookmarkStart w:id="90" w:name="_Toc353293279"/>
      <w:bookmarkStart w:id="91" w:name="_Toc353293280"/>
      <w:bookmarkStart w:id="92" w:name="_Toc353293281"/>
      <w:r w:rsidRPr="006D07EA">
        <w:rPr>
          <w:b/>
          <w:sz w:val="32"/>
        </w:rPr>
        <w:t>SOMMAIRE</w:t>
      </w:r>
    </w:p>
    <w:p w14:paraId="36A78461" w14:textId="77777777" w:rsidR="0005198B" w:rsidRPr="006D07EA" w:rsidRDefault="0005198B" w:rsidP="0005198B">
      <w:pPr>
        <w:tabs>
          <w:tab w:val="right" w:leader="dot" w:pos="9781"/>
        </w:tabs>
        <w:spacing w:after="240"/>
        <w:ind w:right="284"/>
        <w:rPr>
          <w:b/>
          <w:sz w:val="28"/>
        </w:rPr>
      </w:pPr>
      <w:r w:rsidRPr="006D07EA">
        <w:rPr>
          <w:b/>
          <w:sz w:val="28"/>
        </w:rPr>
        <w:t>Chapitre I : Généralités</w:t>
      </w:r>
    </w:p>
    <w:p w14:paraId="538E4B76" w14:textId="77777777" w:rsidR="0005198B" w:rsidRPr="006D07EA" w:rsidRDefault="0005198B" w:rsidP="0005198B">
      <w:pPr>
        <w:widowControl w:val="0"/>
        <w:autoSpaceDE w:val="0"/>
        <w:autoSpaceDN w:val="0"/>
        <w:adjustRightInd w:val="0"/>
        <w:spacing w:line="360" w:lineRule="auto"/>
        <w:ind w:left="425"/>
        <w:jc w:val="both"/>
        <w:outlineLvl w:val="1"/>
        <w:rPr>
          <w:rFonts w:eastAsia="Batang"/>
          <w:bCs/>
        </w:rPr>
      </w:pPr>
      <w:r w:rsidRPr="006D07EA">
        <w:rPr>
          <w:rFonts w:eastAsia="Batang"/>
          <w:bCs/>
        </w:rPr>
        <w:t>Article 1 : Objet du marché</w:t>
      </w:r>
    </w:p>
    <w:p w14:paraId="14F1DFFC" w14:textId="77777777" w:rsidR="0005198B" w:rsidRPr="006D07EA" w:rsidRDefault="0005198B" w:rsidP="0005198B">
      <w:pPr>
        <w:widowControl w:val="0"/>
        <w:autoSpaceDE w:val="0"/>
        <w:autoSpaceDN w:val="0"/>
        <w:adjustRightInd w:val="0"/>
        <w:spacing w:line="360" w:lineRule="auto"/>
        <w:ind w:left="425"/>
        <w:jc w:val="both"/>
        <w:outlineLvl w:val="1"/>
        <w:rPr>
          <w:rFonts w:eastAsia="Batang"/>
        </w:rPr>
      </w:pPr>
      <w:r w:rsidRPr="006D07EA">
        <w:rPr>
          <w:rFonts w:eastAsia="Batang"/>
          <w:bCs/>
        </w:rPr>
        <w:t>Article 2 : Procédure de passation du marché</w:t>
      </w:r>
    </w:p>
    <w:p w14:paraId="1E2A9287" w14:textId="77777777" w:rsidR="0005198B" w:rsidRPr="006D07EA" w:rsidRDefault="0005198B" w:rsidP="0005198B">
      <w:pPr>
        <w:widowControl w:val="0"/>
        <w:autoSpaceDE w:val="0"/>
        <w:autoSpaceDN w:val="0"/>
        <w:adjustRightInd w:val="0"/>
        <w:spacing w:line="360" w:lineRule="auto"/>
        <w:ind w:left="425" w:right="1179"/>
        <w:outlineLvl w:val="1"/>
        <w:rPr>
          <w:rFonts w:eastAsia="Batang"/>
        </w:rPr>
      </w:pPr>
      <w:r w:rsidRPr="006D07EA">
        <w:rPr>
          <w:rFonts w:eastAsia="Batang"/>
          <w:bCs/>
        </w:rPr>
        <w:t>Article 3 : Définitions et attributions (CCAG Article 2)</w:t>
      </w:r>
    </w:p>
    <w:p w14:paraId="6243FF8F" w14:textId="77777777" w:rsidR="0005198B" w:rsidRPr="006D07EA" w:rsidRDefault="0005198B" w:rsidP="0005198B">
      <w:pPr>
        <w:widowControl w:val="0"/>
        <w:autoSpaceDE w:val="0"/>
        <w:autoSpaceDN w:val="0"/>
        <w:adjustRightInd w:val="0"/>
        <w:spacing w:line="360" w:lineRule="auto"/>
        <w:ind w:left="425" w:right="873"/>
        <w:jc w:val="both"/>
        <w:outlineLvl w:val="1"/>
        <w:rPr>
          <w:rFonts w:eastAsia="Batang"/>
        </w:rPr>
      </w:pPr>
      <w:r w:rsidRPr="006D07EA">
        <w:rPr>
          <w:rFonts w:eastAsia="Batang"/>
          <w:bCs/>
        </w:rPr>
        <w:t xml:space="preserve">Article 4 : Langue, loi et réglementation applicables </w:t>
      </w:r>
    </w:p>
    <w:p w14:paraId="65B00BD4" w14:textId="77777777" w:rsidR="0005198B" w:rsidRPr="006D07EA" w:rsidRDefault="0005198B" w:rsidP="0005198B">
      <w:pPr>
        <w:widowControl w:val="0"/>
        <w:autoSpaceDE w:val="0"/>
        <w:autoSpaceDN w:val="0"/>
        <w:adjustRightInd w:val="0"/>
        <w:spacing w:line="360" w:lineRule="auto"/>
        <w:ind w:left="425"/>
        <w:jc w:val="both"/>
        <w:outlineLvl w:val="1"/>
        <w:rPr>
          <w:rFonts w:eastAsia="Batang"/>
        </w:rPr>
      </w:pPr>
      <w:r w:rsidRPr="006D07EA">
        <w:rPr>
          <w:rFonts w:eastAsia="Batang"/>
          <w:bCs/>
        </w:rPr>
        <w:t>Article 5 : Pièces constitutives du marché (CCAG Article 4)</w:t>
      </w:r>
    </w:p>
    <w:p w14:paraId="2DC2C006" w14:textId="77777777" w:rsidR="0005198B" w:rsidRPr="006D07EA" w:rsidRDefault="0005198B" w:rsidP="0005198B">
      <w:pPr>
        <w:widowControl w:val="0"/>
        <w:autoSpaceDE w:val="0"/>
        <w:autoSpaceDN w:val="0"/>
        <w:adjustRightInd w:val="0"/>
        <w:spacing w:line="360" w:lineRule="auto"/>
        <w:ind w:left="425"/>
        <w:jc w:val="both"/>
        <w:outlineLvl w:val="1"/>
        <w:rPr>
          <w:rFonts w:eastAsia="Batang"/>
        </w:rPr>
      </w:pPr>
      <w:r w:rsidRPr="006D07EA">
        <w:rPr>
          <w:rFonts w:eastAsia="Batang"/>
          <w:bCs/>
        </w:rPr>
        <w:t>Article 6 : Textes généraux applicables</w:t>
      </w:r>
    </w:p>
    <w:p w14:paraId="234D7143" w14:textId="77777777" w:rsidR="0005198B" w:rsidRPr="006D07EA" w:rsidRDefault="0005198B" w:rsidP="0005198B">
      <w:pPr>
        <w:widowControl w:val="0"/>
        <w:autoSpaceDE w:val="0"/>
        <w:autoSpaceDN w:val="0"/>
        <w:adjustRightInd w:val="0"/>
        <w:spacing w:line="360" w:lineRule="auto"/>
        <w:ind w:left="425"/>
        <w:outlineLvl w:val="1"/>
        <w:rPr>
          <w:rFonts w:eastAsia="Batang"/>
        </w:rPr>
      </w:pPr>
      <w:r w:rsidRPr="006D07EA">
        <w:rPr>
          <w:rFonts w:eastAsia="Batang"/>
          <w:bCs/>
        </w:rPr>
        <w:t>Article 7 : Communication (CCAG Article 6 et 10)</w:t>
      </w:r>
    </w:p>
    <w:p w14:paraId="6CFECAF7" w14:textId="77777777" w:rsidR="0005198B" w:rsidRPr="006D07EA" w:rsidRDefault="0005198B" w:rsidP="0005198B">
      <w:pPr>
        <w:widowControl w:val="0"/>
        <w:autoSpaceDE w:val="0"/>
        <w:autoSpaceDN w:val="0"/>
        <w:adjustRightInd w:val="0"/>
        <w:spacing w:line="360" w:lineRule="auto"/>
        <w:ind w:left="425"/>
        <w:jc w:val="both"/>
        <w:rPr>
          <w:rFonts w:eastAsia="Batang"/>
        </w:rPr>
      </w:pPr>
      <w:r w:rsidRPr="006D07EA">
        <w:rPr>
          <w:rFonts w:eastAsia="Batang"/>
          <w:bCs/>
        </w:rPr>
        <w:t xml:space="preserve">Article 8 : Ordres de service (CCAG Article 8) </w:t>
      </w:r>
    </w:p>
    <w:p w14:paraId="05BD4558" w14:textId="77777777" w:rsidR="0005198B" w:rsidRPr="006D07EA" w:rsidRDefault="0005198B" w:rsidP="0005198B">
      <w:pPr>
        <w:widowControl w:val="0"/>
        <w:autoSpaceDE w:val="0"/>
        <w:autoSpaceDN w:val="0"/>
        <w:adjustRightInd w:val="0"/>
        <w:spacing w:line="360" w:lineRule="auto"/>
        <w:ind w:left="425"/>
        <w:jc w:val="both"/>
        <w:rPr>
          <w:rFonts w:eastAsia="Batang"/>
        </w:rPr>
      </w:pPr>
      <w:r w:rsidRPr="006D07EA">
        <w:rPr>
          <w:rFonts w:eastAsia="Batang"/>
          <w:bCs/>
        </w:rPr>
        <w:t xml:space="preserve">Article 9 : Marchés à tranches conditionnelles (CCAG Article 9) </w:t>
      </w:r>
    </w:p>
    <w:p w14:paraId="4919EBC1" w14:textId="77777777" w:rsidR="0005198B" w:rsidRPr="006D07EA" w:rsidRDefault="0005198B" w:rsidP="0005198B">
      <w:pPr>
        <w:widowControl w:val="0"/>
        <w:autoSpaceDE w:val="0"/>
        <w:autoSpaceDN w:val="0"/>
        <w:adjustRightInd w:val="0"/>
        <w:spacing w:line="360" w:lineRule="auto"/>
        <w:ind w:left="425"/>
        <w:jc w:val="both"/>
        <w:rPr>
          <w:rFonts w:eastAsia="Batang"/>
          <w:bCs/>
        </w:rPr>
      </w:pPr>
      <w:r w:rsidRPr="006D07EA">
        <w:rPr>
          <w:rFonts w:eastAsia="Batang"/>
          <w:bCs/>
        </w:rPr>
        <w:t xml:space="preserve">Article 10 : Matériel et Personnel du cocontractant (CCAG Article 15) </w:t>
      </w:r>
    </w:p>
    <w:p w14:paraId="02761A17" w14:textId="77777777" w:rsidR="0005198B" w:rsidRPr="006D07EA" w:rsidRDefault="0005198B" w:rsidP="0005198B">
      <w:pPr>
        <w:widowControl w:val="0"/>
        <w:autoSpaceDE w:val="0"/>
        <w:autoSpaceDN w:val="0"/>
        <w:adjustRightInd w:val="0"/>
        <w:spacing w:line="360" w:lineRule="auto"/>
        <w:ind w:left="425"/>
        <w:rPr>
          <w:rFonts w:eastAsia="Batang"/>
          <w:bCs/>
        </w:rPr>
      </w:pPr>
      <w:r w:rsidRPr="006D07EA">
        <w:rPr>
          <w:rFonts w:eastAsia="Batang"/>
          <w:bCs/>
        </w:rPr>
        <w:t>Article 11 : Election du domicile (CCAG Article 6)</w:t>
      </w:r>
    </w:p>
    <w:p w14:paraId="07D3A912" w14:textId="77777777" w:rsidR="0005198B" w:rsidRPr="006D07EA" w:rsidRDefault="0005198B" w:rsidP="0005198B">
      <w:pPr>
        <w:widowControl w:val="0"/>
        <w:autoSpaceDE w:val="0"/>
        <w:autoSpaceDN w:val="0"/>
        <w:adjustRightInd w:val="0"/>
        <w:spacing w:line="360" w:lineRule="auto"/>
        <w:ind w:left="425"/>
        <w:jc w:val="both"/>
        <w:outlineLvl w:val="1"/>
        <w:rPr>
          <w:rFonts w:eastAsia="Batang"/>
          <w:bCs/>
        </w:rPr>
      </w:pPr>
      <w:r w:rsidRPr="006D07EA">
        <w:rPr>
          <w:rFonts w:eastAsia="Batang"/>
          <w:bCs/>
        </w:rPr>
        <w:t xml:space="preserve">Article 12 : Désignation du représentant de </w:t>
      </w:r>
      <w:r w:rsidR="00537904" w:rsidRPr="006D07EA">
        <w:rPr>
          <w:rFonts w:eastAsia="Batang"/>
          <w:bCs/>
        </w:rPr>
        <w:t>l’entrepreneur (</w:t>
      </w:r>
      <w:r w:rsidRPr="006D07EA">
        <w:rPr>
          <w:rFonts w:eastAsia="Batang"/>
          <w:bCs/>
        </w:rPr>
        <w:t>CCAG Article 5)</w:t>
      </w:r>
    </w:p>
    <w:p w14:paraId="5E09BA4E" w14:textId="77777777" w:rsidR="0005198B" w:rsidRPr="006D07EA" w:rsidRDefault="0005198B" w:rsidP="0005198B">
      <w:pPr>
        <w:widowControl w:val="0"/>
        <w:autoSpaceDE w:val="0"/>
        <w:autoSpaceDN w:val="0"/>
        <w:adjustRightInd w:val="0"/>
        <w:spacing w:line="360" w:lineRule="auto"/>
        <w:ind w:left="425"/>
        <w:jc w:val="both"/>
        <w:outlineLvl w:val="1"/>
        <w:rPr>
          <w:rFonts w:eastAsia="Batang"/>
          <w:bCs/>
        </w:rPr>
      </w:pPr>
      <w:r w:rsidRPr="006D07EA">
        <w:rPr>
          <w:rFonts w:eastAsia="Batang"/>
          <w:bCs/>
        </w:rPr>
        <w:t>Article 13 : Protection de la main d'œuvre et Obligations législatives (CCAG Article 14)</w:t>
      </w:r>
    </w:p>
    <w:p w14:paraId="363D3DF6" w14:textId="77777777" w:rsidR="0005198B" w:rsidRPr="006D07EA" w:rsidRDefault="0005198B" w:rsidP="0005198B">
      <w:pPr>
        <w:widowControl w:val="0"/>
        <w:autoSpaceDE w:val="0"/>
        <w:autoSpaceDN w:val="0"/>
        <w:adjustRightInd w:val="0"/>
        <w:spacing w:line="360" w:lineRule="auto"/>
        <w:ind w:left="425"/>
        <w:jc w:val="both"/>
        <w:outlineLvl w:val="1"/>
        <w:rPr>
          <w:rFonts w:eastAsia="Batang"/>
          <w:bCs/>
        </w:rPr>
      </w:pPr>
      <w:r w:rsidRPr="006D07EA">
        <w:rPr>
          <w:rFonts w:eastAsia="Batang"/>
          <w:bCs/>
        </w:rPr>
        <w:t xml:space="preserve">Article 14 : Protection de </w:t>
      </w:r>
      <w:r w:rsidR="00537904" w:rsidRPr="006D07EA">
        <w:rPr>
          <w:rFonts w:eastAsia="Batang"/>
          <w:bCs/>
        </w:rPr>
        <w:t>l’environnement (</w:t>
      </w:r>
      <w:r w:rsidRPr="006D07EA">
        <w:rPr>
          <w:rFonts w:eastAsia="Batang"/>
          <w:bCs/>
        </w:rPr>
        <w:t>CCAG Article 16)</w:t>
      </w:r>
    </w:p>
    <w:p w14:paraId="667EC5AE" w14:textId="77777777" w:rsidR="0005198B" w:rsidRPr="006D07EA" w:rsidRDefault="0005198B" w:rsidP="0005198B">
      <w:pPr>
        <w:rPr>
          <w:sz w:val="12"/>
        </w:rPr>
      </w:pPr>
    </w:p>
    <w:p w14:paraId="287290B5" w14:textId="77777777" w:rsidR="0005198B" w:rsidRPr="006D07EA" w:rsidRDefault="0005198B" w:rsidP="0005198B">
      <w:pPr>
        <w:tabs>
          <w:tab w:val="right" w:leader="dot" w:pos="9781"/>
        </w:tabs>
        <w:spacing w:after="240"/>
        <w:ind w:right="284"/>
        <w:rPr>
          <w:b/>
          <w:sz w:val="28"/>
        </w:rPr>
      </w:pPr>
      <w:r w:rsidRPr="006D07EA">
        <w:rPr>
          <w:b/>
          <w:sz w:val="28"/>
        </w:rPr>
        <w:t>Chapitre II : Clauses financières</w:t>
      </w:r>
    </w:p>
    <w:p w14:paraId="4E264A31" w14:textId="77777777" w:rsidR="0005198B" w:rsidRPr="006D07EA" w:rsidRDefault="0005198B" w:rsidP="0005198B">
      <w:pPr>
        <w:widowControl w:val="0"/>
        <w:autoSpaceDE w:val="0"/>
        <w:autoSpaceDN w:val="0"/>
        <w:adjustRightInd w:val="0"/>
        <w:spacing w:line="360" w:lineRule="auto"/>
        <w:ind w:left="425" w:right="1315"/>
        <w:outlineLvl w:val="1"/>
        <w:rPr>
          <w:rFonts w:eastAsia="Batang"/>
        </w:rPr>
      </w:pPr>
      <w:r w:rsidRPr="006D07EA">
        <w:rPr>
          <w:rFonts w:eastAsia="Batang"/>
          <w:bCs/>
        </w:rPr>
        <w:t xml:space="preserve">Article 15 : </w:t>
      </w:r>
      <w:r w:rsidR="00537904" w:rsidRPr="006D07EA">
        <w:rPr>
          <w:rFonts w:eastAsia="Batang"/>
          <w:bCs/>
        </w:rPr>
        <w:t>Garanties et</w:t>
      </w:r>
      <w:r w:rsidRPr="006D07EA">
        <w:rPr>
          <w:rFonts w:eastAsia="Batang"/>
          <w:bCs/>
        </w:rPr>
        <w:t xml:space="preserve"> cautions (CCAG articles 29 et 41)</w:t>
      </w:r>
    </w:p>
    <w:p w14:paraId="2DF91CDB" w14:textId="77777777" w:rsidR="0005198B" w:rsidRPr="006D07EA" w:rsidRDefault="0005198B" w:rsidP="0005198B">
      <w:pPr>
        <w:widowControl w:val="0"/>
        <w:autoSpaceDE w:val="0"/>
        <w:autoSpaceDN w:val="0"/>
        <w:adjustRightInd w:val="0"/>
        <w:spacing w:line="360" w:lineRule="auto"/>
        <w:ind w:left="425"/>
        <w:outlineLvl w:val="1"/>
        <w:rPr>
          <w:rFonts w:eastAsia="Batang"/>
        </w:rPr>
      </w:pPr>
      <w:r w:rsidRPr="006D07EA">
        <w:rPr>
          <w:rFonts w:eastAsia="Batang"/>
          <w:bCs/>
        </w:rPr>
        <w:t>Article 16 : Montant du marché (CCAG Articles 18 et 19 complétés)</w:t>
      </w:r>
    </w:p>
    <w:p w14:paraId="48D4DC58" w14:textId="77777777" w:rsidR="0005198B" w:rsidRPr="006D07EA" w:rsidRDefault="0005198B" w:rsidP="0005198B">
      <w:pPr>
        <w:widowControl w:val="0"/>
        <w:autoSpaceDE w:val="0"/>
        <w:autoSpaceDN w:val="0"/>
        <w:adjustRightInd w:val="0"/>
        <w:spacing w:line="360" w:lineRule="auto"/>
        <w:ind w:left="425"/>
        <w:outlineLvl w:val="1"/>
        <w:rPr>
          <w:rFonts w:eastAsia="Batang"/>
        </w:rPr>
      </w:pPr>
      <w:r w:rsidRPr="006D07EA">
        <w:rPr>
          <w:rFonts w:eastAsia="Batang"/>
          <w:bCs/>
        </w:rPr>
        <w:t>Article 17 : Lieu et mode de paiement</w:t>
      </w:r>
    </w:p>
    <w:p w14:paraId="2915ED31" w14:textId="77777777" w:rsidR="0005198B" w:rsidRPr="006D07EA" w:rsidRDefault="0005198B" w:rsidP="0005198B">
      <w:pPr>
        <w:widowControl w:val="0"/>
        <w:autoSpaceDE w:val="0"/>
        <w:autoSpaceDN w:val="0"/>
        <w:adjustRightInd w:val="0"/>
        <w:spacing w:line="360" w:lineRule="auto"/>
        <w:ind w:left="425"/>
        <w:jc w:val="both"/>
        <w:outlineLvl w:val="1"/>
        <w:rPr>
          <w:rFonts w:eastAsia="Batang"/>
        </w:rPr>
      </w:pPr>
      <w:r w:rsidRPr="006D07EA">
        <w:rPr>
          <w:rFonts w:eastAsia="Batang"/>
          <w:bCs/>
        </w:rPr>
        <w:t>Article 18 : Variation des prix (CCAG Article 20)</w:t>
      </w:r>
    </w:p>
    <w:p w14:paraId="493946BE" w14:textId="77777777" w:rsidR="0005198B" w:rsidRPr="006D07EA" w:rsidRDefault="0005198B" w:rsidP="0005198B">
      <w:pPr>
        <w:widowControl w:val="0"/>
        <w:autoSpaceDE w:val="0"/>
        <w:autoSpaceDN w:val="0"/>
        <w:adjustRightInd w:val="0"/>
        <w:spacing w:line="360" w:lineRule="auto"/>
        <w:ind w:left="425"/>
        <w:jc w:val="both"/>
        <w:outlineLvl w:val="1"/>
        <w:rPr>
          <w:rFonts w:eastAsia="Batang"/>
        </w:rPr>
      </w:pPr>
      <w:r w:rsidRPr="006D07EA">
        <w:rPr>
          <w:rFonts w:eastAsia="Batang"/>
          <w:bCs/>
        </w:rPr>
        <w:t>Article 19 : Formules de révision des prix (CCAG article 21)</w:t>
      </w:r>
    </w:p>
    <w:p w14:paraId="355BCDFA" w14:textId="77777777" w:rsidR="0005198B" w:rsidRPr="006D07EA" w:rsidRDefault="0005198B" w:rsidP="0005198B">
      <w:pPr>
        <w:widowControl w:val="0"/>
        <w:autoSpaceDE w:val="0"/>
        <w:autoSpaceDN w:val="0"/>
        <w:adjustRightInd w:val="0"/>
        <w:spacing w:line="360" w:lineRule="auto"/>
        <w:ind w:left="425"/>
        <w:jc w:val="both"/>
        <w:outlineLvl w:val="1"/>
        <w:rPr>
          <w:rFonts w:eastAsia="Batang"/>
        </w:rPr>
      </w:pPr>
      <w:r w:rsidRPr="006D07EA">
        <w:rPr>
          <w:rFonts w:eastAsia="Batang"/>
          <w:bCs/>
        </w:rPr>
        <w:t xml:space="preserve">Article </w:t>
      </w:r>
      <w:r w:rsidR="00537904" w:rsidRPr="006D07EA">
        <w:rPr>
          <w:rFonts w:eastAsia="Batang"/>
          <w:bCs/>
        </w:rPr>
        <w:t>20 :</w:t>
      </w:r>
      <w:r w:rsidRPr="006D07EA">
        <w:rPr>
          <w:rFonts w:eastAsia="Batang"/>
          <w:bCs/>
        </w:rPr>
        <w:t xml:space="preserve"> Formules d’actualisation des prix (CCAG article 21)</w:t>
      </w:r>
    </w:p>
    <w:p w14:paraId="1DF9B954" w14:textId="77777777" w:rsidR="0005198B" w:rsidRPr="006D07EA" w:rsidRDefault="0005198B" w:rsidP="0005198B">
      <w:pPr>
        <w:widowControl w:val="0"/>
        <w:autoSpaceDE w:val="0"/>
        <w:autoSpaceDN w:val="0"/>
        <w:adjustRightInd w:val="0"/>
        <w:spacing w:line="360" w:lineRule="auto"/>
        <w:ind w:left="425"/>
        <w:jc w:val="both"/>
        <w:outlineLvl w:val="1"/>
        <w:rPr>
          <w:rFonts w:eastAsia="Batang"/>
        </w:rPr>
      </w:pPr>
      <w:r w:rsidRPr="006D07EA">
        <w:rPr>
          <w:rFonts w:eastAsia="Batang"/>
          <w:bCs/>
        </w:rPr>
        <w:t>Article 21 : Travaux en régie (CCAG Article 22 complété)</w:t>
      </w:r>
    </w:p>
    <w:p w14:paraId="10478643" w14:textId="77777777" w:rsidR="0005198B" w:rsidRPr="006D07EA" w:rsidRDefault="0005198B" w:rsidP="0005198B">
      <w:pPr>
        <w:widowControl w:val="0"/>
        <w:autoSpaceDE w:val="0"/>
        <w:autoSpaceDN w:val="0"/>
        <w:adjustRightInd w:val="0"/>
        <w:spacing w:line="360" w:lineRule="auto"/>
        <w:ind w:left="425" w:right="1350"/>
        <w:jc w:val="both"/>
        <w:outlineLvl w:val="1"/>
        <w:rPr>
          <w:rFonts w:eastAsia="Batang"/>
          <w:color w:val="211E1E"/>
        </w:rPr>
      </w:pPr>
      <w:r w:rsidRPr="006D07EA">
        <w:rPr>
          <w:rFonts w:eastAsia="Batang"/>
          <w:bCs/>
          <w:color w:val="211E1E"/>
        </w:rPr>
        <w:t>Article 22 : Valorisation des travaux (CCAG article 23)</w:t>
      </w:r>
    </w:p>
    <w:p w14:paraId="22F67B67" w14:textId="77777777" w:rsidR="0005198B" w:rsidRPr="006D07EA" w:rsidRDefault="0005198B" w:rsidP="0005198B">
      <w:pPr>
        <w:widowControl w:val="0"/>
        <w:autoSpaceDE w:val="0"/>
        <w:autoSpaceDN w:val="0"/>
        <w:adjustRightInd w:val="0"/>
        <w:spacing w:line="360" w:lineRule="auto"/>
        <w:ind w:left="425"/>
        <w:jc w:val="both"/>
        <w:outlineLvl w:val="1"/>
        <w:rPr>
          <w:rFonts w:eastAsia="Batang"/>
          <w:color w:val="211E1E"/>
        </w:rPr>
      </w:pPr>
      <w:r w:rsidRPr="006D07EA">
        <w:rPr>
          <w:rFonts w:eastAsia="Batang"/>
          <w:bCs/>
          <w:color w:val="211E1E"/>
        </w:rPr>
        <w:t>Article 23 : Valorisation des approvisionnements (CCAG article 24 complété)</w:t>
      </w:r>
    </w:p>
    <w:p w14:paraId="64E8E7B2" w14:textId="77777777" w:rsidR="0005198B" w:rsidRPr="006D07EA" w:rsidRDefault="0005198B" w:rsidP="0005198B">
      <w:pPr>
        <w:widowControl w:val="0"/>
        <w:autoSpaceDE w:val="0"/>
        <w:autoSpaceDN w:val="0"/>
        <w:adjustRightInd w:val="0"/>
        <w:spacing w:line="360" w:lineRule="auto"/>
        <w:ind w:left="425"/>
        <w:jc w:val="both"/>
        <w:outlineLvl w:val="1"/>
        <w:rPr>
          <w:rFonts w:eastAsia="Batang"/>
          <w:color w:val="211E1E"/>
        </w:rPr>
      </w:pPr>
      <w:r w:rsidRPr="006D07EA">
        <w:rPr>
          <w:rFonts w:eastAsia="Batang"/>
          <w:bCs/>
          <w:color w:val="211E1E"/>
        </w:rPr>
        <w:t>Article 24 : Avances (CCAG article 28)</w:t>
      </w:r>
    </w:p>
    <w:p w14:paraId="560D8A3A" w14:textId="77777777" w:rsidR="0005198B" w:rsidRPr="006D07EA" w:rsidRDefault="0005198B" w:rsidP="0005198B">
      <w:pPr>
        <w:widowControl w:val="0"/>
        <w:autoSpaceDE w:val="0"/>
        <w:autoSpaceDN w:val="0"/>
        <w:adjustRightInd w:val="0"/>
        <w:spacing w:line="360" w:lineRule="auto"/>
        <w:ind w:left="425"/>
        <w:jc w:val="both"/>
        <w:outlineLvl w:val="1"/>
        <w:rPr>
          <w:rFonts w:eastAsia="Batang"/>
          <w:color w:val="211E1E"/>
        </w:rPr>
      </w:pPr>
      <w:r w:rsidRPr="006D07EA">
        <w:rPr>
          <w:rFonts w:eastAsia="Batang"/>
          <w:bCs/>
          <w:color w:val="211E1E"/>
        </w:rPr>
        <w:t>Article 25 : Règlement des travaux (cf. art. 26, 27 et 30 CCAG complétés)</w:t>
      </w:r>
    </w:p>
    <w:p w14:paraId="607CC8DB" w14:textId="77777777" w:rsidR="0005198B" w:rsidRPr="006D07EA" w:rsidRDefault="0005198B" w:rsidP="0005198B">
      <w:pPr>
        <w:widowControl w:val="0"/>
        <w:autoSpaceDE w:val="0"/>
        <w:autoSpaceDN w:val="0"/>
        <w:adjustRightInd w:val="0"/>
        <w:spacing w:line="360" w:lineRule="auto"/>
        <w:ind w:left="425"/>
        <w:jc w:val="both"/>
        <w:outlineLvl w:val="1"/>
        <w:rPr>
          <w:rFonts w:eastAsia="Batang"/>
          <w:color w:val="211E1E"/>
        </w:rPr>
      </w:pPr>
      <w:r w:rsidRPr="006D07EA">
        <w:rPr>
          <w:rFonts w:eastAsia="Batang"/>
          <w:bCs/>
          <w:color w:val="211E1E"/>
        </w:rPr>
        <w:t>Article 26 : Intérêts moratoires (CCAG Article 31)</w:t>
      </w:r>
    </w:p>
    <w:p w14:paraId="2E326814" w14:textId="77777777" w:rsidR="0005198B" w:rsidRPr="006D07EA" w:rsidRDefault="0005198B" w:rsidP="0005198B">
      <w:pPr>
        <w:widowControl w:val="0"/>
        <w:autoSpaceDE w:val="0"/>
        <w:autoSpaceDN w:val="0"/>
        <w:adjustRightInd w:val="0"/>
        <w:spacing w:line="360" w:lineRule="auto"/>
        <w:ind w:left="425"/>
        <w:outlineLvl w:val="1"/>
        <w:rPr>
          <w:rFonts w:eastAsia="Batang"/>
          <w:color w:val="211E1E"/>
        </w:rPr>
      </w:pPr>
      <w:r w:rsidRPr="006D07EA">
        <w:rPr>
          <w:rFonts w:eastAsia="Batang"/>
          <w:bCs/>
          <w:color w:val="211E1E"/>
        </w:rPr>
        <w:t>Article 27 : Pénalités de retard (CCAG Article 32 complété)</w:t>
      </w:r>
    </w:p>
    <w:p w14:paraId="5ECF9E08" w14:textId="77777777" w:rsidR="0005198B" w:rsidRPr="006D07EA" w:rsidRDefault="0005198B" w:rsidP="0005198B">
      <w:pPr>
        <w:widowControl w:val="0"/>
        <w:autoSpaceDE w:val="0"/>
        <w:autoSpaceDN w:val="0"/>
        <w:adjustRightInd w:val="0"/>
        <w:spacing w:line="360" w:lineRule="auto"/>
        <w:ind w:left="425"/>
        <w:jc w:val="both"/>
        <w:outlineLvl w:val="1"/>
        <w:rPr>
          <w:rFonts w:eastAsia="Batang"/>
          <w:color w:val="211E1E"/>
        </w:rPr>
      </w:pPr>
      <w:r w:rsidRPr="006D07EA">
        <w:rPr>
          <w:rFonts w:eastAsia="Batang"/>
          <w:bCs/>
          <w:color w:val="211E1E"/>
        </w:rPr>
        <w:t>Article 28 : Règlement en cas de groupement d’entreprises (CCAG Article 33)</w:t>
      </w:r>
    </w:p>
    <w:p w14:paraId="5DEE7FC8" w14:textId="77777777" w:rsidR="0005198B" w:rsidRPr="006D07EA" w:rsidRDefault="0005198B" w:rsidP="0005198B">
      <w:pPr>
        <w:widowControl w:val="0"/>
        <w:autoSpaceDE w:val="0"/>
        <w:autoSpaceDN w:val="0"/>
        <w:adjustRightInd w:val="0"/>
        <w:spacing w:line="360" w:lineRule="auto"/>
        <w:ind w:left="425"/>
        <w:jc w:val="both"/>
        <w:outlineLvl w:val="1"/>
        <w:rPr>
          <w:rFonts w:eastAsia="Batang"/>
          <w:color w:val="211E1E"/>
        </w:rPr>
      </w:pPr>
      <w:r w:rsidRPr="006D07EA">
        <w:rPr>
          <w:rFonts w:eastAsia="Batang"/>
          <w:bCs/>
          <w:color w:val="211E1E"/>
        </w:rPr>
        <w:t>Article 29 : Décompte final (CCAG Article 34)</w:t>
      </w:r>
    </w:p>
    <w:p w14:paraId="21A9048F" w14:textId="77777777" w:rsidR="0005198B" w:rsidRPr="006D07EA" w:rsidRDefault="0005198B" w:rsidP="0005198B">
      <w:pPr>
        <w:widowControl w:val="0"/>
        <w:autoSpaceDE w:val="0"/>
        <w:autoSpaceDN w:val="0"/>
        <w:adjustRightInd w:val="0"/>
        <w:spacing w:line="360" w:lineRule="auto"/>
        <w:ind w:left="425" w:right="798"/>
        <w:jc w:val="both"/>
        <w:outlineLvl w:val="1"/>
        <w:rPr>
          <w:rFonts w:eastAsia="Batang"/>
          <w:color w:val="211E1E"/>
        </w:rPr>
      </w:pPr>
      <w:r w:rsidRPr="006D07EA">
        <w:rPr>
          <w:rFonts w:eastAsia="Batang"/>
          <w:bCs/>
          <w:color w:val="211E1E"/>
        </w:rPr>
        <w:t>Article 30 : Décompte général et définitif (CCAG Article 35)</w:t>
      </w:r>
    </w:p>
    <w:p w14:paraId="6C20A0D0" w14:textId="77777777" w:rsidR="0005198B" w:rsidRPr="006D07EA" w:rsidRDefault="0005198B" w:rsidP="0005198B">
      <w:pPr>
        <w:widowControl w:val="0"/>
        <w:autoSpaceDE w:val="0"/>
        <w:autoSpaceDN w:val="0"/>
        <w:adjustRightInd w:val="0"/>
        <w:spacing w:line="360" w:lineRule="auto"/>
        <w:ind w:left="425"/>
        <w:jc w:val="both"/>
        <w:outlineLvl w:val="1"/>
        <w:rPr>
          <w:rFonts w:eastAsia="Batang"/>
          <w:color w:val="211E1E"/>
        </w:rPr>
      </w:pPr>
      <w:r w:rsidRPr="006D07EA">
        <w:rPr>
          <w:rFonts w:eastAsia="Batang"/>
          <w:bCs/>
          <w:color w:val="211E1E"/>
        </w:rPr>
        <w:t xml:space="preserve">Article </w:t>
      </w:r>
      <w:proofErr w:type="gramStart"/>
      <w:r w:rsidRPr="006D07EA">
        <w:rPr>
          <w:rFonts w:eastAsia="Batang"/>
          <w:bCs/>
          <w:color w:val="211E1E"/>
        </w:rPr>
        <w:t>31:</w:t>
      </w:r>
      <w:proofErr w:type="gramEnd"/>
      <w:r w:rsidRPr="006D07EA">
        <w:rPr>
          <w:rFonts w:eastAsia="Batang"/>
          <w:bCs/>
          <w:color w:val="211E1E"/>
        </w:rPr>
        <w:t xml:space="preserve"> Régime fiscal et douanier (CCAG Article 36)</w:t>
      </w:r>
    </w:p>
    <w:p w14:paraId="3AC6349D" w14:textId="77777777" w:rsidR="0005198B" w:rsidRPr="006D07EA" w:rsidRDefault="0005198B" w:rsidP="0005198B">
      <w:pPr>
        <w:widowControl w:val="0"/>
        <w:autoSpaceDE w:val="0"/>
        <w:autoSpaceDN w:val="0"/>
        <w:adjustRightInd w:val="0"/>
        <w:spacing w:line="360" w:lineRule="auto"/>
        <w:ind w:left="425"/>
        <w:jc w:val="both"/>
        <w:outlineLvl w:val="1"/>
        <w:rPr>
          <w:color w:val="211E1E"/>
        </w:rPr>
      </w:pPr>
      <w:r w:rsidRPr="006D07EA">
        <w:rPr>
          <w:rFonts w:eastAsia="Batang"/>
          <w:bCs/>
          <w:color w:val="211E1E"/>
        </w:rPr>
        <w:lastRenderedPageBreak/>
        <w:t>Article 32 : Timbres et enregistrement des marchés (CCAG</w:t>
      </w:r>
      <w:r w:rsidRPr="006D07EA">
        <w:rPr>
          <w:bCs/>
          <w:color w:val="211E1E"/>
        </w:rPr>
        <w:t xml:space="preserve"> Article 37)</w:t>
      </w:r>
    </w:p>
    <w:p w14:paraId="60DD37FC" w14:textId="77777777" w:rsidR="0005198B" w:rsidRPr="006D07EA" w:rsidRDefault="0005198B" w:rsidP="0005198B">
      <w:pPr>
        <w:tabs>
          <w:tab w:val="right" w:leader="dot" w:pos="9781"/>
        </w:tabs>
        <w:spacing w:after="240"/>
        <w:ind w:right="284"/>
        <w:rPr>
          <w:b/>
          <w:sz w:val="28"/>
        </w:rPr>
      </w:pPr>
      <w:r w:rsidRPr="006D07EA">
        <w:rPr>
          <w:b/>
          <w:sz w:val="28"/>
        </w:rPr>
        <w:t>Chapitre III : Exécution des Travaux</w:t>
      </w:r>
      <w:bookmarkEnd w:id="45"/>
    </w:p>
    <w:p w14:paraId="21B9AD4B" w14:textId="77777777" w:rsidR="0005198B" w:rsidRPr="006D07EA" w:rsidRDefault="0005198B" w:rsidP="0005198B">
      <w:pPr>
        <w:widowControl w:val="0"/>
        <w:autoSpaceDE w:val="0"/>
        <w:autoSpaceDN w:val="0"/>
        <w:adjustRightInd w:val="0"/>
        <w:spacing w:line="360" w:lineRule="auto"/>
        <w:ind w:left="425"/>
        <w:jc w:val="both"/>
        <w:outlineLvl w:val="1"/>
        <w:rPr>
          <w:rFonts w:eastAsia="Batang"/>
          <w:bCs/>
        </w:rPr>
      </w:pPr>
      <w:r w:rsidRPr="006D07EA">
        <w:rPr>
          <w:rFonts w:eastAsia="Batang"/>
          <w:bCs/>
        </w:rPr>
        <w:t>Article 33 : Délais d’exécution du marché (CCAG Article 38)</w:t>
      </w:r>
      <w:bookmarkEnd w:id="46"/>
    </w:p>
    <w:p w14:paraId="6B39DB8D" w14:textId="77777777" w:rsidR="0005198B" w:rsidRPr="006D07EA" w:rsidRDefault="0005198B" w:rsidP="0005198B">
      <w:pPr>
        <w:widowControl w:val="0"/>
        <w:autoSpaceDE w:val="0"/>
        <w:autoSpaceDN w:val="0"/>
        <w:adjustRightInd w:val="0"/>
        <w:spacing w:line="360" w:lineRule="auto"/>
        <w:ind w:left="425"/>
        <w:jc w:val="both"/>
        <w:outlineLvl w:val="1"/>
        <w:rPr>
          <w:rFonts w:eastAsia="Batang"/>
        </w:rPr>
      </w:pPr>
      <w:r w:rsidRPr="006D07EA">
        <w:rPr>
          <w:rFonts w:eastAsia="Batang"/>
          <w:bCs/>
        </w:rPr>
        <w:t xml:space="preserve">Article 34 : Rôles et responsabilités du cocontractant (CCAG Article 40) </w:t>
      </w:r>
    </w:p>
    <w:p w14:paraId="25A8B11A" w14:textId="77777777" w:rsidR="0005198B" w:rsidRPr="006D07EA" w:rsidRDefault="0005198B" w:rsidP="0005198B">
      <w:pPr>
        <w:widowControl w:val="0"/>
        <w:autoSpaceDE w:val="0"/>
        <w:autoSpaceDN w:val="0"/>
        <w:adjustRightInd w:val="0"/>
        <w:spacing w:line="360" w:lineRule="auto"/>
        <w:ind w:left="425" w:right="230"/>
        <w:jc w:val="both"/>
        <w:outlineLvl w:val="1"/>
        <w:rPr>
          <w:rFonts w:eastAsia="Batang"/>
        </w:rPr>
      </w:pPr>
      <w:r w:rsidRPr="006D07EA">
        <w:rPr>
          <w:rFonts w:eastAsia="Batang"/>
          <w:bCs/>
        </w:rPr>
        <w:t>Article 35 : Mise à disposition des documents et du site (CCAG Article 42)</w:t>
      </w:r>
      <w:bookmarkEnd w:id="47"/>
    </w:p>
    <w:p w14:paraId="539EF61B" w14:textId="77777777" w:rsidR="0005198B" w:rsidRPr="006D07EA" w:rsidRDefault="0005198B" w:rsidP="0005198B">
      <w:pPr>
        <w:widowControl w:val="0"/>
        <w:autoSpaceDE w:val="0"/>
        <w:autoSpaceDN w:val="0"/>
        <w:adjustRightInd w:val="0"/>
        <w:spacing w:line="360" w:lineRule="auto"/>
        <w:ind w:left="425"/>
        <w:jc w:val="both"/>
        <w:outlineLvl w:val="1"/>
        <w:rPr>
          <w:rFonts w:eastAsia="Batang"/>
        </w:rPr>
      </w:pPr>
      <w:r w:rsidRPr="006D07EA">
        <w:rPr>
          <w:rFonts w:eastAsia="Batang"/>
          <w:bCs/>
        </w:rPr>
        <w:t xml:space="preserve">Article </w:t>
      </w:r>
      <w:proofErr w:type="gramStart"/>
      <w:r w:rsidRPr="006D07EA">
        <w:rPr>
          <w:rFonts w:eastAsia="Batang"/>
          <w:bCs/>
        </w:rPr>
        <w:t>36:</w:t>
      </w:r>
      <w:proofErr w:type="gramEnd"/>
      <w:r w:rsidRPr="006D07EA">
        <w:rPr>
          <w:rFonts w:eastAsia="Batang"/>
          <w:bCs/>
        </w:rPr>
        <w:t xml:space="preserve"> Assurances des ouvrages et responsabilités civiles (CCAG Article 45)</w:t>
      </w:r>
      <w:bookmarkEnd w:id="48"/>
    </w:p>
    <w:p w14:paraId="1454447A" w14:textId="77777777" w:rsidR="0005198B" w:rsidRPr="006D07EA" w:rsidRDefault="0005198B" w:rsidP="0005198B">
      <w:pPr>
        <w:widowControl w:val="0"/>
        <w:autoSpaceDE w:val="0"/>
        <w:autoSpaceDN w:val="0"/>
        <w:adjustRightInd w:val="0"/>
        <w:spacing w:line="360" w:lineRule="auto"/>
        <w:ind w:left="425" w:right="1233"/>
        <w:jc w:val="both"/>
        <w:outlineLvl w:val="1"/>
        <w:rPr>
          <w:rFonts w:eastAsia="Batang"/>
        </w:rPr>
      </w:pPr>
      <w:r w:rsidRPr="006D07EA">
        <w:rPr>
          <w:rFonts w:eastAsia="Batang"/>
          <w:bCs/>
        </w:rPr>
        <w:t>Article 37 : Consistance des travaux (CCAG Article 46)</w:t>
      </w:r>
      <w:bookmarkEnd w:id="49"/>
    </w:p>
    <w:p w14:paraId="7FD3A78D" w14:textId="77777777" w:rsidR="0005198B" w:rsidRPr="006D07EA" w:rsidRDefault="0005198B" w:rsidP="0005198B">
      <w:pPr>
        <w:widowControl w:val="0"/>
        <w:autoSpaceDE w:val="0"/>
        <w:autoSpaceDN w:val="0"/>
        <w:adjustRightInd w:val="0"/>
        <w:spacing w:line="360" w:lineRule="auto"/>
        <w:ind w:left="425"/>
        <w:jc w:val="both"/>
        <w:outlineLvl w:val="1"/>
        <w:rPr>
          <w:rFonts w:eastAsia="Batang"/>
        </w:rPr>
      </w:pPr>
      <w:r w:rsidRPr="006D07EA">
        <w:rPr>
          <w:rFonts w:eastAsia="Batang"/>
          <w:bCs/>
        </w:rPr>
        <w:t>Article 38 : Pièce à fournir par le cocontractant (Article 49 complété)</w:t>
      </w:r>
      <w:bookmarkEnd w:id="50"/>
    </w:p>
    <w:p w14:paraId="75CFC501" w14:textId="77777777" w:rsidR="0005198B" w:rsidRPr="006D07EA" w:rsidRDefault="0005198B" w:rsidP="0005198B">
      <w:pPr>
        <w:widowControl w:val="0"/>
        <w:autoSpaceDE w:val="0"/>
        <w:autoSpaceDN w:val="0"/>
        <w:adjustRightInd w:val="0"/>
        <w:spacing w:line="360" w:lineRule="auto"/>
        <w:ind w:left="425" w:right="880"/>
        <w:jc w:val="both"/>
        <w:outlineLvl w:val="1"/>
        <w:rPr>
          <w:rFonts w:eastAsia="Batang"/>
        </w:rPr>
      </w:pPr>
      <w:r w:rsidRPr="006D07EA">
        <w:rPr>
          <w:rFonts w:eastAsia="Batang"/>
          <w:bCs/>
        </w:rPr>
        <w:t>Article 39 : Organisation et sécurité des chantiers (CCAG Article 50)</w:t>
      </w:r>
      <w:bookmarkEnd w:id="51"/>
    </w:p>
    <w:p w14:paraId="3EC5B013" w14:textId="77777777" w:rsidR="0005198B" w:rsidRPr="006D07EA" w:rsidRDefault="0005198B" w:rsidP="0005198B">
      <w:pPr>
        <w:widowControl w:val="0"/>
        <w:autoSpaceDE w:val="0"/>
        <w:autoSpaceDN w:val="0"/>
        <w:adjustRightInd w:val="0"/>
        <w:spacing w:line="360" w:lineRule="auto"/>
        <w:ind w:left="425" w:right="1023"/>
        <w:jc w:val="both"/>
        <w:outlineLvl w:val="1"/>
        <w:rPr>
          <w:rFonts w:eastAsia="Batang"/>
        </w:rPr>
      </w:pPr>
      <w:r w:rsidRPr="006D07EA">
        <w:rPr>
          <w:rFonts w:eastAsia="Batang"/>
          <w:bCs/>
        </w:rPr>
        <w:t>Article 40 : Implantation des ouvrages (CCAG Article 52)</w:t>
      </w:r>
      <w:bookmarkEnd w:id="52"/>
    </w:p>
    <w:p w14:paraId="4100945B" w14:textId="77777777" w:rsidR="0005198B" w:rsidRPr="006D07EA" w:rsidRDefault="0005198B" w:rsidP="0005198B">
      <w:pPr>
        <w:widowControl w:val="0"/>
        <w:autoSpaceDE w:val="0"/>
        <w:autoSpaceDN w:val="0"/>
        <w:adjustRightInd w:val="0"/>
        <w:spacing w:line="360" w:lineRule="auto"/>
        <w:ind w:left="425"/>
        <w:jc w:val="both"/>
        <w:outlineLvl w:val="1"/>
        <w:rPr>
          <w:rFonts w:eastAsia="Batang"/>
        </w:rPr>
      </w:pPr>
      <w:r w:rsidRPr="006D07EA">
        <w:rPr>
          <w:rFonts w:eastAsia="Batang"/>
          <w:bCs/>
        </w:rPr>
        <w:t>Article 41 : Sous-traitance (CCAG article 54)</w:t>
      </w:r>
      <w:bookmarkEnd w:id="53"/>
    </w:p>
    <w:p w14:paraId="4E483D86" w14:textId="77777777" w:rsidR="0005198B" w:rsidRPr="006D07EA" w:rsidRDefault="0005198B" w:rsidP="0005198B">
      <w:pPr>
        <w:widowControl w:val="0"/>
        <w:autoSpaceDE w:val="0"/>
        <w:autoSpaceDN w:val="0"/>
        <w:adjustRightInd w:val="0"/>
        <w:spacing w:line="360" w:lineRule="auto"/>
        <w:ind w:left="425"/>
        <w:jc w:val="both"/>
        <w:outlineLvl w:val="1"/>
        <w:rPr>
          <w:rFonts w:eastAsia="Batang"/>
        </w:rPr>
      </w:pPr>
      <w:r w:rsidRPr="006D07EA">
        <w:rPr>
          <w:rFonts w:eastAsia="Batang"/>
          <w:bCs/>
        </w:rPr>
        <w:t>Article 42 : Laboratoire de chantier et essais (CCAG Article 55)</w:t>
      </w:r>
      <w:bookmarkEnd w:id="54"/>
    </w:p>
    <w:p w14:paraId="446D2F0C" w14:textId="77777777" w:rsidR="0005198B" w:rsidRPr="006D07EA" w:rsidRDefault="0005198B" w:rsidP="0005198B">
      <w:pPr>
        <w:widowControl w:val="0"/>
        <w:autoSpaceDE w:val="0"/>
        <w:autoSpaceDN w:val="0"/>
        <w:adjustRightInd w:val="0"/>
        <w:spacing w:line="360" w:lineRule="auto"/>
        <w:ind w:left="425"/>
        <w:outlineLvl w:val="1"/>
        <w:rPr>
          <w:rFonts w:eastAsia="Batang"/>
        </w:rPr>
      </w:pPr>
      <w:r w:rsidRPr="006D07EA">
        <w:rPr>
          <w:rFonts w:eastAsia="Batang"/>
          <w:bCs/>
        </w:rPr>
        <w:t>Article 43 : Journal de chantier (CCAG Article 56 complété)</w:t>
      </w:r>
      <w:bookmarkEnd w:id="55"/>
    </w:p>
    <w:p w14:paraId="2BB2B262" w14:textId="77777777" w:rsidR="0005198B" w:rsidRPr="006D07EA" w:rsidRDefault="0005198B" w:rsidP="0005198B">
      <w:pPr>
        <w:widowControl w:val="0"/>
        <w:autoSpaceDE w:val="0"/>
        <w:autoSpaceDN w:val="0"/>
        <w:adjustRightInd w:val="0"/>
        <w:spacing w:line="360" w:lineRule="auto"/>
        <w:ind w:left="425" w:right="1350"/>
        <w:jc w:val="both"/>
        <w:outlineLvl w:val="1"/>
        <w:rPr>
          <w:rFonts w:eastAsia="Batang"/>
        </w:rPr>
      </w:pPr>
      <w:r w:rsidRPr="006D07EA">
        <w:rPr>
          <w:rFonts w:eastAsia="Batang"/>
          <w:bCs/>
        </w:rPr>
        <w:t>Article 44 : Utilisation des explosifs (CCAG Article 60)</w:t>
      </w:r>
      <w:bookmarkEnd w:id="56"/>
    </w:p>
    <w:p w14:paraId="017216F9" w14:textId="77777777" w:rsidR="0005198B" w:rsidRPr="006D07EA" w:rsidRDefault="00000000" w:rsidP="0005198B">
      <w:pPr>
        <w:widowControl w:val="0"/>
        <w:autoSpaceDE w:val="0"/>
        <w:autoSpaceDN w:val="0"/>
        <w:adjustRightInd w:val="0"/>
        <w:spacing w:line="360" w:lineRule="auto"/>
        <w:ind w:left="425" w:right="1350"/>
        <w:jc w:val="both"/>
        <w:outlineLvl w:val="1"/>
        <w:rPr>
          <w:rFonts w:eastAsia="Batang"/>
          <w:bCs/>
        </w:rPr>
      </w:pPr>
      <w:hyperlink w:anchor="_Toc188764684" w:history="1">
        <w:bookmarkStart w:id="93" w:name="_Toc353293295"/>
        <w:r w:rsidR="0005198B" w:rsidRPr="006D07EA">
          <w:rPr>
            <w:rFonts w:eastAsia="Batang"/>
            <w:bCs/>
          </w:rPr>
          <w:t>Article 45 : Prolongation des délais d’exécution (CCAG Article 39)</w:t>
        </w:r>
        <w:bookmarkEnd w:id="93"/>
      </w:hyperlink>
    </w:p>
    <w:p w14:paraId="10E7F8DF" w14:textId="77777777" w:rsidR="0005198B" w:rsidRPr="006D07EA" w:rsidRDefault="00000000" w:rsidP="0005198B">
      <w:pPr>
        <w:widowControl w:val="0"/>
        <w:autoSpaceDE w:val="0"/>
        <w:autoSpaceDN w:val="0"/>
        <w:adjustRightInd w:val="0"/>
        <w:spacing w:line="360" w:lineRule="auto"/>
        <w:ind w:left="425" w:right="1350"/>
        <w:jc w:val="both"/>
        <w:outlineLvl w:val="1"/>
        <w:rPr>
          <w:rFonts w:eastAsia="Batang"/>
          <w:bCs/>
        </w:rPr>
      </w:pPr>
      <w:hyperlink w:anchor="_Toc188764684" w:history="1">
        <w:bookmarkStart w:id="94" w:name="_Toc353293296"/>
        <w:r w:rsidR="0005198B" w:rsidRPr="006D07EA">
          <w:rPr>
            <w:rFonts w:eastAsia="Batang"/>
            <w:bCs/>
          </w:rPr>
          <w:t>Article 46 : Réunion de chantier (CCAG Article 57)</w:t>
        </w:r>
        <w:bookmarkEnd w:id="94"/>
      </w:hyperlink>
    </w:p>
    <w:p w14:paraId="2E432F26" w14:textId="77777777" w:rsidR="0005198B" w:rsidRPr="006D07EA" w:rsidRDefault="00000000" w:rsidP="0005198B">
      <w:pPr>
        <w:widowControl w:val="0"/>
        <w:autoSpaceDE w:val="0"/>
        <w:autoSpaceDN w:val="0"/>
        <w:adjustRightInd w:val="0"/>
        <w:spacing w:line="360" w:lineRule="auto"/>
        <w:ind w:left="425" w:right="1350"/>
        <w:jc w:val="both"/>
        <w:outlineLvl w:val="1"/>
        <w:rPr>
          <w:rFonts w:eastAsia="Batang"/>
          <w:bCs/>
        </w:rPr>
      </w:pPr>
      <w:hyperlink w:anchor="_Toc188764684" w:history="1">
        <w:bookmarkStart w:id="95" w:name="_Toc353293297"/>
        <w:r w:rsidR="0005198B" w:rsidRPr="006D07EA">
          <w:rPr>
            <w:rFonts w:eastAsia="Batang"/>
            <w:bCs/>
          </w:rPr>
          <w:t>Article 47 : Accès au chantier (CCAG Article 44)</w:t>
        </w:r>
        <w:bookmarkEnd w:id="95"/>
      </w:hyperlink>
    </w:p>
    <w:p w14:paraId="62748341" w14:textId="77777777" w:rsidR="0005198B" w:rsidRPr="006D07EA" w:rsidRDefault="0005198B" w:rsidP="0005198B">
      <w:pPr>
        <w:spacing w:line="360" w:lineRule="auto"/>
        <w:rPr>
          <w:rFonts w:eastAsia="Batang"/>
        </w:rPr>
      </w:pPr>
      <w:r w:rsidRPr="006D07EA">
        <w:rPr>
          <w:b/>
          <w:sz w:val="28"/>
        </w:rPr>
        <w:t xml:space="preserve">Chapitre IV : de la </w:t>
      </w:r>
      <w:bookmarkEnd w:id="57"/>
      <w:r w:rsidRPr="006D07EA">
        <w:rPr>
          <w:b/>
          <w:sz w:val="28"/>
        </w:rPr>
        <w:t>Réception</w:t>
      </w:r>
      <w:r w:rsidRPr="006D07EA">
        <w:br/>
      </w:r>
      <w:r w:rsidRPr="006D07EA">
        <w:rPr>
          <w:rFonts w:eastAsia="Batang"/>
          <w:bCs/>
        </w:rPr>
        <w:t>Article 48 : Réception provisoire (CCAG Article 67)</w:t>
      </w:r>
      <w:bookmarkEnd w:id="58"/>
    </w:p>
    <w:p w14:paraId="2ADC50E2" w14:textId="77777777" w:rsidR="0005198B" w:rsidRPr="006D07EA" w:rsidRDefault="0005198B" w:rsidP="0005198B">
      <w:pPr>
        <w:widowControl w:val="0"/>
        <w:autoSpaceDE w:val="0"/>
        <w:autoSpaceDN w:val="0"/>
        <w:adjustRightInd w:val="0"/>
        <w:spacing w:line="360" w:lineRule="auto"/>
        <w:ind w:left="426" w:right="883"/>
        <w:outlineLvl w:val="1"/>
        <w:rPr>
          <w:rFonts w:eastAsia="Batang"/>
        </w:rPr>
      </w:pPr>
      <w:r w:rsidRPr="006D07EA">
        <w:rPr>
          <w:rFonts w:eastAsia="Batang"/>
          <w:bCs/>
        </w:rPr>
        <w:t>Article 49 : Documents à fournir après exécution (CCAG Article 68)</w:t>
      </w:r>
      <w:bookmarkEnd w:id="59"/>
    </w:p>
    <w:p w14:paraId="6117BE6C" w14:textId="77777777" w:rsidR="0005198B" w:rsidRPr="006D07EA" w:rsidRDefault="0005198B" w:rsidP="0005198B">
      <w:pPr>
        <w:widowControl w:val="0"/>
        <w:autoSpaceDE w:val="0"/>
        <w:autoSpaceDN w:val="0"/>
        <w:adjustRightInd w:val="0"/>
        <w:spacing w:line="360" w:lineRule="auto"/>
        <w:ind w:left="426"/>
        <w:jc w:val="both"/>
        <w:outlineLvl w:val="1"/>
        <w:rPr>
          <w:rFonts w:eastAsia="Batang"/>
        </w:rPr>
      </w:pPr>
      <w:r w:rsidRPr="006D07EA">
        <w:rPr>
          <w:rFonts w:eastAsia="Batang"/>
          <w:bCs/>
        </w:rPr>
        <w:t>Article 50 : Délai de garantie (CCAG Article 70)</w:t>
      </w:r>
      <w:bookmarkEnd w:id="60"/>
    </w:p>
    <w:p w14:paraId="66F12AA5" w14:textId="77777777" w:rsidR="0005198B" w:rsidRPr="006D07EA" w:rsidRDefault="0005198B" w:rsidP="0005198B">
      <w:pPr>
        <w:widowControl w:val="0"/>
        <w:autoSpaceDE w:val="0"/>
        <w:autoSpaceDN w:val="0"/>
        <w:adjustRightInd w:val="0"/>
        <w:spacing w:line="360" w:lineRule="auto"/>
        <w:ind w:left="426"/>
        <w:jc w:val="both"/>
        <w:outlineLvl w:val="1"/>
        <w:rPr>
          <w:rFonts w:eastAsia="Batang"/>
        </w:rPr>
      </w:pPr>
      <w:r w:rsidRPr="006D07EA">
        <w:rPr>
          <w:rFonts w:eastAsia="Batang"/>
          <w:bCs/>
        </w:rPr>
        <w:t xml:space="preserve">Article </w:t>
      </w:r>
      <w:proofErr w:type="gramStart"/>
      <w:r w:rsidRPr="006D07EA">
        <w:rPr>
          <w:rFonts w:eastAsia="Batang"/>
          <w:bCs/>
        </w:rPr>
        <w:t>51:</w:t>
      </w:r>
      <w:proofErr w:type="gramEnd"/>
      <w:r w:rsidRPr="006D07EA">
        <w:rPr>
          <w:rFonts w:eastAsia="Batang"/>
          <w:bCs/>
        </w:rPr>
        <w:t xml:space="preserve"> Entretien pendant le délai de garantie (CCAG Article 71)</w:t>
      </w:r>
      <w:bookmarkEnd w:id="61"/>
    </w:p>
    <w:p w14:paraId="4CFDEDFB" w14:textId="77777777" w:rsidR="0005198B" w:rsidRPr="006D07EA" w:rsidRDefault="0005198B" w:rsidP="0005198B">
      <w:pPr>
        <w:widowControl w:val="0"/>
        <w:autoSpaceDE w:val="0"/>
        <w:autoSpaceDN w:val="0"/>
        <w:adjustRightInd w:val="0"/>
        <w:spacing w:line="360" w:lineRule="auto"/>
        <w:ind w:left="426"/>
        <w:jc w:val="both"/>
        <w:outlineLvl w:val="1"/>
        <w:rPr>
          <w:rFonts w:eastAsia="Batang"/>
        </w:rPr>
      </w:pPr>
      <w:r w:rsidRPr="006D07EA">
        <w:rPr>
          <w:rFonts w:eastAsia="Batang"/>
          <w:bCs/>
        </w:rPr>
        <w:t>Article 52 : Réception définitive (CCAG Article 72)</w:t>
      </w:r>
      <w:bookmarkEnd w:id="62"/>
    </w:p>
    <w:p w14:paraId="449FA18E" w14:textId="77777777" w:rsidR="0005198B" w:rsidRPr="006D07EA" w:rsidRDefault="0005198B" w:rsidP="0005198B">
      <w:pPr>
        <w:spacing w:line="360" w:lineRule="auto"/>
        <w:rPr>
          <w:rFonts w:eastAsia="Batang"/>
        </w:rPr>
      </w:pPr>
      <w:r w:rsidRPr="006D07EA">
        <w:rPr>
          <w:b/>
          <w:sz w:val="28"/>
        </w:rPr>
        <w:t>Chapitre V : Dispositions diverses</w:t>
      </w:r>
      <w:r w:rsidRPr="006D07EA">
        <w:br/>
      </w:r>
      <w:r w:rsidRPr="006D07EA">
        <w:rPr>
          <w:rFonts w:eastAsia="Batang"/>
        </w:rPr>
        <w:t>Article 53 : Résiliation du marché (CCAG Article 74)</w:t>
      </w:r>
      <w:bookmarkEnd w:id="63"/>
    </w:p>
    <w:p w14:paraId="3B05A997" w14:textId="77777777" w:rsidR="0005198B" w:rsidRPr="006D07EA" w:rsidRDefault="0005198B" w:rsidP="0005198B">
      <w:pPr>
        <w:widowControl w:val="0"/>
        <w:autoSpaceDE w:val="0"/>
        <w:autoSpaceDN w:val="0"/>
        <w:adjustRightInd w:val="0"/>
        <w:spacing w:line="360" w:lineRule="auto"/>
        <w:ind w:left="426"/>
        <w:jc w:val="both"/>
        <w:outlineLvl w:val="1"/>
        <w:rPr>
          <w:rFonts w:eastAsia="Batang"/>
        </w:rPr>
      </w:pPr>
      <w:r w:rsidRPr="006D07EA">
        <w:rPr>
          <w:rFonts w:eastAsia="Batang"/>
          <w:bCs/>
        </w:rPr>
        <w:t>Article 54 : Cas de force majeure (CCAG article 75)</w:t>
      </w:r>
      <w:bookmarkEnd w:id="64"/>
    </w:p>
    <w:p w14:paraId="6347DA00" w14:textId="77777777" w:rsidR="0005198B" w:rsidRPr="006D07EA" w:rsidRDefault="0005198B" w:rsidP="0005198B">
      <w:pPr>
        <w:widowControl w:val="0"/>
        <w:autoSpaceDE w:val="0"/>
        <w:autoSpaceDN w:val="0"/>
        <w:adjustRightInd w:val="0"/>
        <w:spacing w:line="360" w:lineRule="auto"/>
        <w:ind w:left="426"/>
        <w:jc w:val="both"/>
        <w:outlineLvl w:val="1"/>
        <w:rPr>
          <w:rFonts w:eastAsia="Batang"/>
        </w:rPr>
      </w:pPr>
      <w:r w:rsidRPr="006D07EA">
        <w:rPr>
          <w:rFonts w:eastAsia="Batang"/>
          <w:bCs/>
        </w:rPr>
        <w:t>Article 55 : Différends et litiges (CCAG article 79)</w:t>
      </w:r>
      <w:bookmarkEnd w:id="65"/>
    </w:p>
    <w:p w14:paraId="56830B2A" w14:textId="77777777" w:rsidR="0005198B" w:rsidRPr="006D07EA" w:rsidRDefault="0005198B" w:rsidP="0005198B">
      <w:pPr>
        <w:widowControl w:val="0"/>
        <w:autoSpaceDE w:val="0"/>
        <w:autoSpaceDN w:val="0"/>
        <w:adjustRightInd w:val="0"/>
        <w:spacing w:line="360" w:lineRule="auto"/>
        <w:ind w:left="426"/>
        <w:jc w:val="both"/>
        <w:outlineLvl w:val="1"/>
        <w:rPr>
          <w:rFonts w:eastAsia="Batang"/>
        </w:rPr>
      </w:pPr>
      <w:r w:rsidRPr="006D07EA">
        <w:rPr>
          <w:rFonts w:eastAsia="Batang"/>
          <w:bCs/>
        </w:rPr>
        <w:t>Article 56 : Edition et diffusion du présent marché</w:t>
      </w:r>
      <w:bookmarkEnd w:id="66"/>
    </w:p>
    <w:p w14:paraId="7C5029F0" w14:textId="77777777" w:rsidR="0005198B" w:rsidRPr="006D07EA" w:rsidRDefault="0005198B" w:rsidP="0005198B">
      <w:pPr>
        <w:widowControl w:val="0"/>
        <w:autoSpaceDE w:val="0"/>
        <w:autoSpaceDN w:val="0"/>
        <w:adjustRightInd w:val="0"/>
        <w:spacing w:line="360" w:lineRule="auto"/>
        <w:ind w:left="426"/>
        <w:jc w:val="both"/>
        <w:outlineLvl w:val="1"/>
        <w:rPr>
          <w:rFonts w:eastAsia="Batang"/>
        </w:rPr>
      </w:pPr>
      <w:r w:rsidRPr="006D07EA">
        <w:rPr>
          <w:rFonts w:eastAsia="Batang"/>
          <w:bCs/>
        </w:rPr>
        <w:t>Article 57 et dernier : Entrée en vigueur du marché</w:t>
      </w:r>
      <w:bookmarkEnd w:id="67"/>
    </w:p>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p w14:paraId="2A65DAAB" w14:textId="77777777" w:rsidR="003C6E42" w:rsidRPr="006D07EA" w:rsidRDefault="003C6E42"/>
    <w:p w14:paraId="20829CFA" w14:textId="77777777" w:rsidR="003C6E42" w:rsidRPr="006D07EA" w:rsidRDefault="003C6E42"/>
    <w:p w14:paraId="4DCCE7E7" w14:textId="77777777" w:rsidR="003C6E42" w:rsidRPr="006D07EA" w:rsidRDefault="003C6E42"/>
    <w:p w14:paraId="48E974E4" w14:textId="77777777" w:rsidR="003C6E42" w:rsidRPr="006D07EA" w:rsidRDefault="003C6E42"/>
    <w:p w14:paraId="3F361EDA" w14:textId="77777777" w:rsidR="003C6E42" w:rsidRPr="006D07EA" w:rsidRDefault="003C6E42"/>
    <w:p w14:paraId="1A4A6ABD" w14:textId="77777777" w:rsidR="003C6E42" w:rsidRPr="006D07EA" w:rsidRDefault="003C6E42"/>
    <w:p w14:paraId="33ED8A76" w14:textId="77777777" w:rsidR="003C6E42" w:rsidRPr="006D07EA" w:rsidRDefault="003C6E42"/>
    <w:p w14:paraId="3AE59461" w14:textId="77777777" w:rsidR="003C6E42" w:rsidRPr="006D07EA" w:rsidRDefault="003C6E42"/>
    <w:p w14:paraId="147A19F8" w14:textId="77777777" w:rsidR="003C6E42" w:rsidRPr="006D07EA" w:rsidRDefault="003C6E42"/>
    <w:p w14:paraId="6120640A" w14:textId="77777777" w:rsidR="000D5340" w:rsidRDefault="000D5340" w:rsidP="000D5340">
      <w:pPr>
        <w:tabs>
          <w:tab w:val="left" w:pos="1080"/>
          <w:tab w:val="right" w:leader="dot" w:pos="9781"/>
        </w:tabs>
        <w:ind w:left="200" w:right="282"/>
        <w:rPr>
          <w:b/>
        </w:rPr>
      </w:pPr>
      <w:r>
        <w:rPr>
          <w:b/>
        </w:rPr>
        <w:lastRenderedPageBreak/>
        <w:t>Chapitre I : Généralités</w:t>
      </w:r>
    </w:p>
    <w:p w14:paraId="32AAB9C3" w14:textId="77777777" w:rsidR="000D5340" w:rsidRDefault="000D5340" w:rsidP="000D5340">
      <w:pPr>
        <w:tabs>
          <w:tab w:val="left" w:pos="1080"/>
          <w:tab w:val="right" w:leader="dot" w:pos="9781"/>
        </w:tabs>
        <w:ind w:left="200" w:right="282"/>
      </w:pPr>
      <w:r>
        <w:rPr>
          <w:b/>
        </w:rPr>
        <w:br/>
      </w:r>
      <w:r>
        <w:rPr>
          <w:b/>
          <w:bCs/>
        </w:rPr>
        <w:t>Article 1 :</w:t>
      </w:r>
      <w:r>
        <w:rPr>
          <w:bCs/>
        </w:rPr>
        <w:t xml:space="preserve"> Objet du marché</w:t>
      </w:r>
    </w:p>
    <w:p w14:paraId="5AA5376B" w14:textId="77777777" w:rsidR="000D5340" w:rsidRDefault="000D5340" w:rsidP="000D5340">
      <w:pPr>
        <w:pStyle w:val="CM111"/>
        <w:spacing w:after="0"/>
        <w:rPr>
          <w:rFonts w:ascii="Times New Roman" w:hAnsi="Times New Roman" w:cs="Times New Roman"/>
          <w:b/>
          <w:bCs/>
          <w:color w:val="000000"/>
        </w:rPr>
      </w:pPr>
      <w:r>
        <w:rPr>
          <w:rFonts w:ascii="Times New Roman" w:hAnsi="Times New Roman" w:cs="Times New Roman"/>
          <w:iCs/>
        </w:rPr>
        <w:t xml:space="preserve">Le présent marché a pour objet </w:t>
      </w:r>
      <w:r>
        <w:rPr>
          <w:rFonts w:ascii="Times New Roman" w:hAnsi="Times New Roman" w:cs="Times New Roman"/>
          <w:b/>
          <w:bCs/>
          <w:color w:val="000000"/>
        </w:rPr>
        <w:t xml:space="preserve">l’exécution des travaux d’aménagement de la route carrefour ange Raphaël – hôpital de référence </w:t>
      </w:r>
      <w:r>
        <w:rPr>
          <w:rFonts w:ascii="Times New Roman" w:hAnsi="Times New Roman" w:cs="Times New Roman"/>
          <w:bCs/>
        </w:rPr>
        <w:t xml:space="preserve">dans la Ville de Bertoua, Département du Lom et </w:t>
      </w:r>
      <w:proofErr w:type="spellStart"/>
      <w:r>
        <w:rPr>
          <w:rFonts w:ascii="Times New Roman" w:hAnsi="Times New Roman" w:cs="Times New Roman"/>
          <w:bCs/>
        </w:rPr>
        <w:t>Djerem</w:t>
      </w:r>
      <w:proofErr w:type="spellEnd"/>
      <w:r>
        <w:rPr>
          <w:rFonts w:ascii="Times New Roman" w:hAnsi="Times New Roman" w:cs="Times New Roman"/>
          <w:bCs/>
        </w:rPr>
        <w:t>, Région de l’Est, financés par le Budget d’Investissement Public, Exercice 2025</w:t>
      </w:r>
      <w:r>
        <w:rPr>
          <w:rFonts w:ascii="Times New Roman" w:hAnsi="Times New Roman" w:cs="Times New Roman"/>
          <w:iCs/>
        </w:rPr>
        <w:t xml:space="preserve">. </w:t>
      </w:r>
    </w:p>
    <w:p w14:paraId="0F4BEBF3" w14:textId="77777777" w:rsidR="000D5340" w:rsidRDefault="000D5340" w:rsidP="000D5340">
      <w:pPr>
        <w:numPr>
          <w:ilvl w:val="12"/>
          <w:numId w:val="0"/>
        </w:numPr>
        <w:tabs>
          <w:tab w:val="left" w:pos="7655"/>
          <w:tab w:val="left" w:pos="8222"/>
        </w:tabs>
        <w:jc w:val="both"/>
        <w:rPr>
          <w:iCs/>
          <w:color w:val="000000"/>
        </w:rPr>
      </w:pPr>
    </w:p>
    <w:p w14:paraId="6EA78837" w14:textId="77777777" w:rsidR="000D5340" w:rsidRDefault="000D5340" w:rsidP="000D5340">
      <w:pPr>
        <w:jc w:val="both"/>
      </w:pPr>
      <w:bookmarkStart w:id="96" w:name="_Toc188763215"/>
      <w:r>
        <w:t>Le démarrage de l’exécution des travaux sera déclenché sur ordre de service signé par le Maître d’Ouvrage et notifié par le chef service du marché</w:t>
      </w:r>
      <w:bookmarkEnd w:id="96"/>
      <w:r>
        <w:t xml:space="preserve"> et une copie est transmise à l’organisme de régulation des Marchés Publics dans un délai de sept (07) jours calendaires à compter de notification.</w:t>
      </w:r>
    </w:p>
    <w:p w14:paraId="2C219600" w14:textId="77777777" w:rsidR="000D5340" w:rsidRDefault="000D5340" w:rsidP="000D5340">
      <w:pPr>
        <w:jc w:val="both"/>
      </w:pPr>
    </w:p>
    <w:p w14:paraId="1F8446C2" w14:textId="77777777" w:rsidR="000D5340" w:rsidRDefault="000D5340" w:rsidP="000D5340">
      <w:pPr>
        <w:jc w:val="both"/>
      </w:pPr>
      <w:bookmarkStart w:id="97" w:name="_Toc188763216"/>
      <w:r>
        <w:t xml:space="preserve">Les travaux sont définis dans le cadre du détail estimatif constituant la pièce </w:t>
      </w:r>
      <w:r>
        <w:rPr>
          <w:b/>
        </w:rPr>
        <w:t>7</w:t>
      </w:r>
      <w:r>
        <w:t xml:space="preserve"> du présent DAO.</w:t>
      </w:r>
      <w:bookmarkEnd w:id="97"/>
    </w:p>
    <w:p w14:paraId="309B4244" w14:textId="77777777" w:rsidR="000D5340" w:rsidRDefault="000D5340" w:rsidP="000D5340">
      <w:pPr>
        <w:widowControl w:val="0"/>
        <w:autoSpaceDE w:val="0"/>
        <w:autoSpaceDN w:val="0"/>
        <w:adjustRightInd w:val="0"/>
        <w:jc w:val="both"/>
      </w:pPr>
    </w:p>
    <w:p w14:paraId="4F49F09C" w14:textId="77777777" w:rsidR="000D5340" w:rsidRDefault="000D5340" w:rsidP="000D5340">
      <w:pPr>
        <w:widowControl w:val="0"/>
        <w:autoSpaceDE w:val="0"/>
        <w:autoSpaceDN w:val="0"/>
        <w:adjustRightInd w:val="0"/>
        <w:jc w:val="both"/>
        <w:outlineLvl w:val="1"/>
      </w:pPr>
      <w:r>
        <w:rPr>
          <w:b/>
          <w:bCs/>
        </w:rPr>
        <w:t xml:space="preserve">Article 2 : Procédure de passation du marché  </w:t>
      </w:r>
    </w:p>
    <w:p w14:paraId="62A07C91" w14:textId="77777777" w:rsidR="000D5340" w:rsidRDefault="000D5340" w:rsidP="000D5340">
      <w:pPr>
        <w:jc w:val="both"/>
        <w:rPr>
          <w:color w:val="000000"/>
        </w:rPr>
      </w:pPr>
      <w:r>
        <w:rPr>
          <w:color w:val="000000"/>
        </w:rPr>
        <w:t>Le présent marché est passé après appel d'offres national ouvert N° ________ /AONO/CUB/MVB/SG/SIGAMP/CIPM/2025.</w:t>
      </w:r>
    </w:p>
    <w:p w14:paraId="41D7B618" w14:textId="77777777" w:rsidR="000D5340" w:rsidRDefault="000D5340" w:rsidP="000D5340">
      <w:pPr>
        <w:ind w:firstLine="709"/>
        <w:jc w:val="both"/>
        <w:rPr>
          <w:i/>
        </w:rPr>
      </w:pPr>
    </w:p>
    <w:p w14:paraId="0B719462" w14:textId="77777777" w:rsidR="000D5340" w:rsidRDefault="000D5340" w:rsidP="000D5340">
      <w:pPr>
        <w:widowControl w:val="0"/>
        <w:autoSpaceDE w:val="0"/>
        <w:autoSpaceDN w:val="0"/>
        <w:adjustRightInd w:val="0"/>
        <w:ind w:left="1134" w:right="1179" w:hanging="1134"/>
        <w:outlineLvl w:val="1"/>
      </w:pPr>
      <w:r>
        <w:rPr>
          <w:b/>
          <w:bCs/>
        </w:rPr>
        <w:t xml:space="preserve">Article 3 : Définitions et attributions (CCAG Article 2) </w:t>
      </w:r>
    </w:p>
    <w:p w14:paraId="1F562907" w14:textId="77777777" w:rsidR="000D5340" w:rsidRDefault="000D5340" w:rsidP="000D5340">
      <w:pPr>
        <w:widowControl w:val="0"/>
        <w:autoSpaceDE w:val="0"/>
        <w:autoSpaceDN w:val="0"/>
        <w:adjustRightInd w:val="0"/>
        <w:jc w:val="both"/>
        <w:outlineLvl w:val="2"/>
        <w:rPr>
          <w:b/>
        </w:rPr>
      </w:pPr>
    </w:p>
    <w:p w14:paraId="4770B893" w14:textId="77777777" w:rsidR="000D5340" w:rsidRDefault="000D5340" w:rsidP="000D5340">
      <w:pPr>
        <w:widowControl w:val="0"/>
        <w:autoSpaceDE w:val="0"/>
        <w:autoSpaceDN w:val="0"/>
        <w:adjustRightInd w:val="0"/>
        <w:jc w:val="both"/>
        <w:outlineLvl w:val="2"/>
        <w:rPr>
          <w:b/>
        </w:rPr>
      </w:pPr>
      <w:bookmarkStart w:id="98" w:name="_Toc353293256"/>
      <w:r>
        <w:rPr>
          <w:b/>
        </w:rPr>
        <w:t>3.1. Définitions générales</w:t>
      </w:r>
      <w:bookmarkEnd w:id="98"/>
    </w:p>
    <w:p w14:paraId="4A65C0BC" w14:textId="77777777" w:rsidR="000D5340" w:rsidRDefault="000D5340" w:rsidP="00A22540">
      <w:pPr>
        <w:pStyle w:val="Paragraphedeliste"/>
        <w:numPr>
          <w:ilvl w:val="0"/>
          <w:numId w:val="80"/>
        </w:numPr>
        <w:rPr>
          <w:color w:val="000000"/>
        </w:rPr>
      </w:pPr>
      <w:r>
        <w:rPr>
          <w:color w:val="000000"/>
        </w:rPr>
        <w:t xml:space="preserve">L’Autorité Contractante (AC), est </w:t>
      </w:r>
      <w:r>
        <w:rPr>
          <w:b/>
          <w:bCs/>
          <w:color w:val="000000"/>
        </w:rPr>
        <w:t>le Maire de la ville de Bertoua</w:t>
      </w:r>
      <w:r>
        <w:rPr>
          <w:color w:val="000000"/>
        </w:rPr>
        <w:t xml:space="preserve"> et à ce titre, il est signataire du marché et en assure le bon fonctionnement. Il assure également le contrôle de l’effectivité de l’exécution des prestations </w:t>
      </w:r>
    </w:p>
    <w:p w14:paraId="3C9FC443" w14:textId="77777777" w:rsidR="000D5340" w:rsidRDefault="000D5340" w:rsidP="00A22540">
      <w:pPr>
        <w:widowControl w:val="0"/>
        <w:numPr>
          <w:ilvl w:val="0"/>
          <w:numId w:val="80"/>
        </w:numPr>
        <w:autoSpaceDE w:val="0"/>
        <w:autoSpaceDN w:val="0"/>
        <w:adjustRightInd w:val="0"/>
        <w:jc w:val="both"/>
        <w:rPr>
          <w:color w:val="000000"/>
        </w:rPr>
      </w:pPr>
      <w:r>
        <w:rPr>
          <w:color w:val="000000"/>
        </w:rPr>
        <w:t xml:space="preserve">Le Maître d’Ouvrage est </w:t>
      </w:r>
      <w:r>
        <w:rPr>
          <w:b/>
          <w:color w:val="000000"/>
        </w:rPr>
        <w:t>le Maire de la Ville de Bertoua</w:t>
      </w:r>
      <w:r>
        <w:rPr>
          <w:color w:val="000000"/>
        </w:rPr>
        <w:t> : Ordonne le paiement, veille à la transmission de tous documents contractuels ;</w:t>
      </w:r>
    </w:p>
    <w:p w14:paraId="5839219E" w14:textId="77777777" w:rsidR="000D5340" w:rsidRDefault="000D5340" w:rsidP="000D5340">
      <w:pPr>
        <w:widowControl w:val="0"/>
        <w:autoSpaceDE w:val="0"/>
        <w:autoSpaceDN w:val="0"/>
        <w:adjustRightInd w:val="0"/>
        <w:ind w:left="720"/>
        <w:jc w:val="both"/>
        <w:rPr>
          <w:color w:val="000000"/>
          <w:sz w:val="16"/>
        </w:rPr>
      </w:pPr>
    </w:p>
    <w:p w14:paraId="22CB9E17" w14:textId="77777777" w:rsidR="000D5340" w:rsidRDefault="000D5340" w:rsidP="00A22540">
      <w:pPr>
        <w:widowControl w:val="0"/>
        <w:numPr>
          <w:ilvl w:val="0"/>
          <w:numId w:val="80"/>
        </w:numPr>
        <w:autoSpaceDE w:val="0"/>
        <w:autoSpaceDN w:val="0"/>
        <w:adjustRightInd w:val="0"/>
        <w:jc w:val="both"/>
        <w:rPr>
          <w:b/>
          <w:color w:val="000000"/>
        </w:rPr>
      </w:pPr>
      <w:r>
        <w:rPr>
          <w:color w:val="000000"/>
        </w:rPr>
        <w:t xml:space="preserve">Le Chef de Service du marché est </w:t>
      </w:r>
      <w:r>
        <w:rPr>
          <w:b/>
          <w:color w:val="000000"/>
        </w:rPr>
        <w:t>le Directeur des Etudes, des projets et Programmes/CUB ;</w:t>
      </w:r>
    </w:p>
    <w:p w14:paraId="787C9D36" w14:textId="77777777" w:rsidR="000D5340" w:rsidRDefault="000D5340" w:rsidP="000D5340">
      <w:pPr>
        <w:widowControl w:val="0"/>
        <w:autoSpaceDE w:val="0"/>
        <w:autoSpaceDN w:val="0"/>
        <w:adjustRightInd w:val="0"/>
        <w:jc w:val="both"/>
        <w:rPr>
          <w:b/>
          <w:color w:val="000000"/>
        </w:rPr>
      </w:pPr>
      <w:r>
        <w:rPr>
          <w:b/>
          <w:color w:val="000000"/>
        </w:rPr>
        <w:t xml:space="preserve"> </w:t>
      </w:r>
      <w:r>
        <w:rPr>
          <w:color w:val="000000"/>
        </w:rPr>
        <w:t xml:space="preserve">Il veille au respect des clauses administratives, techniques et financières et des délais contractuels. </w:t>
      </w:r>
    </w:p>
    <w:p w14:paraId="5FA81E0C" w14:textId="77777777" w:rsidR="000D5340" w:rsidRDefault="000D5340" w:rsidP="00A22540">
      <w:pPr>
        <w:widowControl w:val="0"/>
        <w:numPr>
          <w:ilvl w:val="0"/>
          <w:numId w:val="80"/>
        </w:numPr>
        <w:autoSpaceDE w:val="0"/>
        <w:autoSpaceDN w:val="0"/>
        <w:adjustRightInd w:val="0"/>
        <w:jc w:val="both"/>
        <w:rPr>
          <w:color w:val="000000"/>
        </w:rPr>
      </w:pPr>
      <w:r>
        <w:rPr>
          <w:color w:val="000000"/>
        </w:rPr>
        <w:t xml:space="preserve">L’Ingénieur du marché est : </w:t>
      </w:r>
      <w:bookmarkStart w:id="99" w:name="_Toc353293257"/>
      <w:r>
        <w:rPr>
          <w:b/>
          <w:bCs/>
          <w:color w:val="000000"/>
        </w:rPr>
        <w:t>le Délégué Régional MINHDU/EST ;</w:t>
      </w:r>
    </w:p>
    <w:p w14:paraId="4F958EE5" w14:textId="77777777" w:rsidR="000D5340" w:rsidRDefault="000D5340" w:rsidP="00A22540">
      <w:pPr>
        <w:widowControl w:val="0"/>
        <w:numPr>
          <w:ilvl w:val="0"/>
          <w:numId w:val="80"/>
        </w:numPr>
        <w:autoSpaceDE w:val="0"/>
        <w:autoSpaceDN w:val="0"/>
        <w:adjustRightInd w:val="0"/>
        <w:jc w:val="both"/>
        <w:rPr>
          <w:color w:val="000000"/>
        </w:rPr>
      </w:pPr>
      <w:r>
        <w:rPr>
          <w:color w:val="000000"/>
        </w:rPr>
        <w:t xml:space="preserve">L’organisme en charge du contrôle externes des marchés publics est le </w:t>
      </w:r>
      <w:r>
        <w:rPr>
          <w:b/>
          <w:color w:val="000000"/>
        </w:rPr>
        <w:t>DR MINMAP </w:t>
      </w:r>
      <w:r>
        <w:rPr>
          <w:color w:val="000000"/>
        </w:rPr>
        <w:t>;</w:t>
      </w:r>
    </w:p>
    <w:p w14:paraId="3797CD8B" w14:textId="77777777" w:rsidR="000D5340" w:rsidRDefault="000D5340" w:rsidP="00A22540">
      <w:pPr>
        <w:widowControl w:val="0"/>
        <w:numPr>
          <w:ilvl w:val="0"/>
          <w:numId w:val="80"/>
        </w:numPr>
        <w:autoSpaceDE w:val="0"/>
        <w:autoSpaceDN w:val="0"/>
        <w:adjustRightInd w:val="0"/>
        <w:jc w:val="both"/>
        <w:rPr>
          <w:color w:val="000000"/>
        </w:rPr>
      </w:pPr>
      <w:r>
        <w:rPr>
          <w:color w:val="000000"/>
        </w:rPr>
        <w:t>Le Cocontractant de l’administration est le titulaire du marché.</w:t>
      </w:r>
    </w:p>
    <w:p w14:paraId="55B52BFB" w14:textId="77777777" w:rsidR="000D5340" w:rsidRDefault="000D5340" w:rsidP="000D5340">
      <w:pPr>
        <w:widowControl w:val="0"/>
        <w:autoSpaceDE w:val="0"/>
        <w:autoSpaceDN w:val="0"/>
        <w:adjustRightInd w:val="0"/>
        <w:jc w:val="both"/>
        <w:outlineLvl w:val="2"/>
        <w:rPr>
          <w:b/>
        </w:rPr>
      </w:pPr>
      <w:r>
        <w:rPr>
          <w:b/>
        </w:rPr>
        <w:t>3.2. Nantissement</w:t>
      </w:r>
      <w:bookmarkEnd w:id="99"/>
    </w:p>
    <w:p w14:paraId="226517E6" w14:textId="77777777" w:rsidR="000D5340" w:rsidRDefault="000D5340" w:rsidP="00A22540">
      <w:pPr>
        <w:widowControl w:val="0"/>
        <w:numPr>
          <w:ilvl w:val="0"/>
          <w:numId w:val="80"/>
        </w:numPr>
        <w:autoSpaceDE w:val="0"/>
        <w:autoSpaceDN w:val="0"/>
        <w:adjustRightInd w:val="0"/>
        <w:jc w:val="both"/>
        <w:rPr>
          <w:color w:val="000000"/>
        </w:rPr>
      </w:pPr>
      <w:r>
        <w:rPr>
          <w:color w:val="000000"/>
        </w:rPr>
        <w:t xml:space="preserve">L’autorité chargée de l’ordonnancement est le </w:t>
      </w:r>
      <w:r>
        <w:rPr>
          <w:b/>
          <w:color w:val="000000"/>
        </w:rPr>
        <w:t>Maire de la Ville de Bertou</w:t>
      </w:r>
      <w:r>
        <w:rPr>
          <w:color w:val="000000"/>
        </w:rPr>
        <w:t>a (Maître d’Ouvrage) ;</w:t>
      </w:r>
    </w:p>
    <w:p w14:paraId="1B52929F" w14:textId="77777777" w:rsidR="000D5340" w:rsidRDefault="000D5340" w:rsidP="00A22540">
      <w:pPr>
        <w:widowControl w:val="0"/>
        <w:numPr>
          <w:ilvl w:val="0"/>
          <w:numId w:val="80"/>
        </w:numPr>
        <w:autoSpaceDE w:val="0"/>
        <w:autoSpaceDN w:val="0"/>
        <w:adjustRightInd w:val="0"/>
        <w:jc w:val="both"/>
        <w:rPr>
          <w:strike/>
        </w:rPr>
      </w:pPr>
      <w:r>
        <w:rPr>
          <w:color w:val="000000"/>
        </w:rPr>
        <w:t xml:space="preserve">L’autorité chargée de la liquidation des dépenses est </w:t>
      </w:r>
      <w:r>
        <w:rPr>
          <w:b/>
          <w:color w:val="000000"/>
        </w:rPr>
        <w:t xml:space="preserve">le Trésorerie Payeur Général </w:t>
      </w:r>
      <w:r>
        <w:rPr>
          <w:color w:val="000000"/>
        </w:rPr>
        <w:t>de l’EST.</w:t>
      </w:r>
    </w:p>
    <w:p w14:paraId="49CF9CDA" w14:textId="77777777" w:rsidR="000D5340" w:rsidRDefault="000D5340" w:rsidP="00A22540">
      <w:pPr>
        <w:widowControl w:val="0"/>
        <w:numPr>
          <w:ilvl w:val="0"/>
          <w:numId w:val="80"/>
        </w:numPr>
        <w:autoSpaceDE w:val="0"/>
        <w:autoSpaceDN w:val="0"/>
        <w:adjustRightInd w:val="0"/>
        <w:jc w:val="both"/>
      </w:pPr>
      <w:r>
        <w:rPr>
          <w:color w:val="000000"/>
        </w:rPr>
        <w:t xml:space="preserve">Le responsable compétent pour fournir les renseignements au titre de l’exécution du présent marché est le </w:t>
      </w:r>
      <w:r>
        <w:rPr>
          <w:b/>
          <w:color w:val="000000"/>
        </w:rPr>
        <w:t xml:space="preserve">Chef de Service </w:t>
      </w:r>
      <w:r>
        <w:rPr>
          <w:b/>
        </w:rPr>
        <w:t>du marché</w:t>
      </w:r>
      <w:r>
        <w:t xml:space="preserve">. </w:t>
      </w:r>
    </w:p>
    <w:p w14:paraId="3CC12EC9" w14:textId="77777777" w:rsidR="000D5340" w:rsidRDefault="000D5340" w:rsidP="000D5340">
      <w:pPr>
        <w:widowControl w:val="0"/>
        <w:autoSpaceDE w:val="0"/>
        <w:autoSpaceDN w:val="0"/>
        <w:adjustRightInd w:val="0"/>
      </w:pPr>
    </w:p>
    <w:p w14:paraId="5A2CBBD2" w14:textId="77777777" w:rsidR="000D5340" w:rsidRDefault="000D5340" w:rsidP="000D5340">
      <w:pPr>
        <w:widowControl w:val="0"/>
        <w:autoSpaceDE w:val="0"/>
        <w:autoSpaceDN w:val="0"/>
        <w:adjustRightInd w:val="0"/>
        <w:ind w:left="510" w:hanging="510"/>
        <w:jc w:val="both"/>
        <w:outlineLvl w:val="2"/>
        <w:rPr>
          <w:b/>
        </w:rPr>
      </w:pPr>
      <w:bookmarkStart w:id="100" w:name="_Toc353293258"/>
      <w:r>
        <w:rPr>
          <w:b/>
        </w:rPr>
        <w:t>3.3.</w:t>
      </w:r>
      <w:r>
        <w:rPr>
          <w:b/>
        </w:rPr>
        <w:tab/>
        <w:t>Attributions de la mission de l’Ingénieur.</w:t>
      </w:r>
      <w:bookmarkEnd w:id="100"/>
    </w:p>
    <w:p w14:paraId="012E4939" w14:textId="77777777" w:rsidR="000D5340" w:rsidRDefault="000D5340" w:rsidP="000D5340">
      <w:pPr>
        <w:widowControl w:val="0"/>
        <w:autoSpaceDE w:val="0"/>
        <w:autoSpaceDN w:val="0"/>
        <w:adjustRightInd w:val="0"/>
        <w:jc w:val="both"/>
      </w:pPr>
      <w:r>
        <w:t xml:space="preserve">3.3.1. Missions </w:t>
      </w:r>
    </w:p>
    <w:p w14:paraId="67BBD2B1" w14:textId="77777777" w:rsidR="000D5340" w:rsidRDefault="000D5340" w:rsidP="000D5340">
      <w:pPr>
        <w:spacing w:after="120"/>
        <w:jc w:val="both"/>
        <w:rPr>
          <w:color w:val="000000"/>
        </w:rPr>
      </w:pPr>
      <w:r>
        <w:rPr>
          <w:color w:val="000000"/>
        </w:rPr>
        <w:t>L’Ingénieur apportera une assistance à l'Administration pour le suivi et le contrôle des travaux de l’entreprise retenue.</w:t>
      </w:r>
    </w:p>
    <w:p w14:paraId="2B8EB8FA" w14:textId="77777777" w:rsidR="000D5340" w:rsidRDefault="000D5340" w:rsidP="000D5340">
      <w:pPr>
        <w:jc w:val="both"/>
        <w:rPr>
          <w:color w:val="000000"/>
        </w:rPr>
      </w:pPr>
      <w:r>
        <w:rPr>
          <w:color w:val="000000"/>
        </w:rPr>
        <w:t>Ses prestations comprennent le contrôle technique des travaux.</w:t>
      </w:r>
    </w:p>
    <w:p w14:paraId="1D5B2A9C" w14:textId="77777777" w:rsidR="000D5340" w:rsidRDefault="000D5340" w:rsidP="000D5340">
      <w:pPr>
        <w:widowControl w:val="0"/>
        <w:autoSpaceDE w:val="0"/>
        <w:autoSpaceDN w:val="0"/>
        <w:adjustRightInd w:val="0"/>
        <w:ind w:left="1134" w:right="873" w:hanging="1134"/>
        <w:jc w:val="both"/>
        <w:outlineLvl w:val="1"/>
        <w:rPr>
          <w:b/>
          <w:bCs/>
        </w:rPr>
      </w:pPr>
      <w:bookmarkStart w:id="101" w:name="_Toc353293259"/>
    </w:p>
    <w:p w14:paraId="4D7E69B4" w14:textId="77777777" w:rsidR="000D5340" w:rsidRDefault="000D5340" w:rsidP="000D5340">
      <w:pPr>
        <w:widowControl w:val="0"/>
        <w:autoSpaceDE w:val="0"/>
        <w:autoSpaceDN w:val="0"/>
        <w:adjustRightInd w:val="0"/>
        <w:ind w:left="1134" w:right="873" w:hanging="1134"/>
        <w:jc w:val="both"/>
        <w:outlineLvl w:val="1"/>
      </w:pPr>
      <w:r>
        <w:rPr>
          <w:b/>
          <w:bCs/>
        </w:rPr>
        <w:t>Article 4 : Langue, loi et réglementation applicables</w:t>
      </w:r>
      <w:bookmarkEnd w:id="101"/>
    </w:p>
    <w:p w14:paraId="05A9FFBA" w14:textId="77777777" w:rsidR="000D5340" w:rsidRDefault="000D5340" w:rsidP="000D5340">
      <w:pPr>
        <w:widowControl w:val="0"/>
        <w:autoSpaceDE w:val="0"/>
        <w:autoSpaceDN w:val="0"/>
        <w:adjustRightInd w:val="0"/>
        <w:ind w:left="510" w:hanging="510"/>
        <w:jc w:val="both"/>
      </w:pPr>
    </w:p>
    <w:p w14:paraId="65C4342C" w14:textId="77777777" w:rsidR="000D5340" w:rsidRDefault="000D5340" w:rsidP="000D5340">
      <w:pPr>
        <w:widowControl w:val="0"/>
        <w:autoSpaceDE w:val="0"/>
        <w:autoSpaceDN w:val="0"/>
        <w:adjustRightInd w:val="0"/>
        <w:spacing w:after="60"/>
        <w:ind w:left="510" w:hanging="510"/>
        <w:jc w:val="both"/>
      </w:pPr>
      <w:r>
        <w:t>4.1.</w:t>
      </w:r>
      <w:r>
        <w:tab/>
        <w:t xml:space="preserve">La langue utilisée est le Français ou l’Anglais. </w:t>
      </w:r>
    </w:p>
    <w:p w14:paraId="33125F44" w14:textId="77777777" w:rsidR="000D5340" w:rsidRDefault="000D5340" w:rsidP="000D5340">
      <w:pPr>
        <w:widowControl w:val="0"/>
        <w:autoSpaceDE w:val="0"/>
        <w:autoSpaceDN w:val="0"/>
        <w:adjustRightInd w:val="0"/>
        <w:ind w:left="510" w:hanging="510"/>
        <w:jc w:val="both"/>
      </w:pPr>
      <w:r>
        <w:t>4.2.</w:t>
      </w:r>
      <w:r>
        <w:tab/>
        <w:t xml:space="preserve">Le cocontractant s’engage à observer les lois, règlements, ordonnances en vigueur en République du Cameroun, et ce aussi bien dans sa propre organisation que dans la réalisation du marché. </w:t>
      </w:r>
    </w:p>
    <w:p w14:paraId="62DD8107" w14:textId="77777777" w:rsidR="000D5340" w:rsidRDefault="000D5340" w:rsidP="000D5340">
      <w:pPr>
        <w:widowControl w:val="0"/>
        <w:autoSpaceDE w:val="0"/>
        <w:autoSpaceDN w:val="0"/>
        <w:adjustRightInd w:val="0"/>
        <w:ind w:left="510"/>
        <w:jc w:val="both"/>
      </w:pPr>
      <w:r>
        <w:t xml:space="preserve">Si au Cameroun, ces règlements, lois et dispositions administratives et fiscales en vigueur à la date </w:t>
      </w:r>
      <w:r>
        <w:lastRenderedPageBreak/>
        <w:t xml:space="preserve">de signature du présent marché venaient à être modifiés après la signature du marché, les coûts éventuels qui en découleraient directement seraient pris en compte sans gain ni perte pour chaque partie. </w:t>
      </w:r>
    </w:p>
    <w:p w14:paraId="66ABD4C3" w14:textId="77777777" w:rsidR="000D5340" w:rsidRDefault="000D5340" w:rsidP="000D5340">
      <w:pPr>
        <w:widowControl w:val="0"/>
        <w:autoSpaceDE w:val="0"/>
        <w:autoSpaceDN w:val="0"/>
        <w:adjustRightInd w:val="0"/>
        <w:ind w:left="1191" w:hanging="1191"/>
        <w:jc w:val="both"/>
        <w:outlineLvl w:val="1"/>
        <w:rPr>
          <w:b/>
          <w:bCs/>
          <w:sz w:val="10"/>
        </w:rPr>
      </w:pPr>
    </w:p>
    <w:p w14:paraId="690E3A45" w14:textId="77777777" w:rsidR="000D5340" w:rsidRDefault="000D5340" w:rsidP="000D5340">
      <w:pPr>
        <w:widowControl w:val="0"/>
        <w:autoSpaceDE w:val="0"/>
        <w:autoSpaceDN w:val="0"/>
        <w:adjustRightInd w:val="0"/>
        <w:ind w:left="1191" w:hanging="1191"/>
        <w:jc w:val="both"/>
        <w:outlineLvl w:val="1"/>
      </w:pPr>
      <w:r>
        <w:rPr>
          <w:b/>
          <w:bCs/>
        </w:rPr>
        <w:t xml:space="preserve">Article 5 : </w:t>
      </w:r>
      <w:r>
        <w:rPr>
          <w:b/>
          <w:bCs/>
        </w:rPr>
        <w:tab/>
        <w:t xml:space="preserve">Pièces constitutives du marché (CCAG Article 9) </w:t>
      </w:r>
    </w:p>
    <w:p w14:paraId="61DE4574" w14:textId="77777777" w:rsidR="000D5340" w:rsidRDefault="000D5340" w:rsidP="000D5340">
      <w:pPr>
        <w:widowControl w:val="0"/>
        <w:autoSpaceDE w:val="0"/>
        <w:autoSpaceDN w:val="0"/>
        <w:adjustRightInd w:val="0"/>
        <w:jc w:val="both"/>
      </w:pPr>
      <w:r>
        <w:t xml:space="preserve">Les pièces contractuelles constitutives du présent marché sont par ordre de priorité : </w:t>
      </w:r>
    </w:p>
    <w:p w14:paraId="271B4B8F" w14:textId="77777777" w:rsidR="000D5340" w:rsidRDefault="000D5340" w:rsidP="00A22540">
      <w:pPr>
        <w:widowControl w:val="0"/>
        <w:numPr>
          <w:ilvl w:val="0"/>
          <w:numId w:val="79"/>
        </w:numPr>
        <w:autoSpaceDE w:val="0"/>
        <w:autoSpaceDN w:val="0"/>
        <w:adjustRightInd w:val="0"/>
        <w:ind w:left="2121" w:hanging="360"/>
      </w:pPr>
      <w:r>
        <w:t>La lettre de soumission ou l’acte d’engagement ;</w:t>
      </w:r>
    </w:p>
    <w:p w14:paraId="5D2E6D50" w14:textId="77777777" w:rsidR="000D5340" w:rsidRDefault="000D5340" w:rsidP="00A22540">
      <w:pPr>
        <w:widowControl w:val="0"/>
        <w:numPr>
          <w:ilvl w:val="0"/>
          <w:numId w:val="79"/>
        </w:numPr>
        <w:autoSpaceDE w:val="0"/>
        <w:autoSpaceDN w:val="0"/>
        <w:adjustRightInd w:val="0"/>
        <w:ind w:left="2121" w:hanging="360"/>
      </w:pPr>
      <w:r>
        <w:t xml:space="preserve">La soumission du cocontractant et ses annexes dans toutes les dispositions non contraires au Cahier des Clauses Administratives Particulières et au Cahier des Clauses Techniques Particulières ci-dessous visés ; </w:t>
      </w:r>
    </w:p>
    <w:p w14:paraId="59247106" w14:textId="77777777" w:rsidR="000D5340" w:rsidRDefault="000D5340" w:rsidP="00A22540">
      <w:pPr>
        <w:widowControl w:val="0"/>
        <w:numPr>
          <w:ilvl w:val="0"/>
          <w:numId w:val="79"/>
        </w:numPr>
        <w:autoSpaceDE w:val="0"/>
        <w:autoSpaceDN w:val="0"/>
        <w:adjustRightInd w:val="0"/>
        <w:ind w:left="2121" w:hanging="360"/>
      </w:pPr>
      <w:r>
        <w:t xml:space="preserve">Le Cahier des Clauses Administratives Particulières (CCAP) ; </w:t>
      </w:r>
    </w:p>
    <w:p w14:paraId="6610E0A6" w14:textId="77777777" w:rsidR="000D5340" w:rsidRDefault="000D5340" w:rsidP="00A22540">
      <w:pPr>
        <w:widowControl w:val="0"/>
        <w:numPr>
          <w:ilvl w:val="0"/>
          <w:numId w:val="79"/>
        </w:numPr>
        <w:autoSpaceDE w:val="0"/>
        <w:autoSpaceDN w:val="0"/>
        <w:adjustRightInd w:val="0"/>
        <w:ind w:left="2121" w:hanging="360"/>
      </w:pPr>
      <w:r>
        <w:t xml:space="preserve">Le Cahier des Clauses Techniques Particulières (CCTP) ; </w:t>
      </w:r>
    </w:p>
    <w:p w14:paraId="3087289B" w14:textId="77777777" w:rsidR="000D5340" w:rsidRDefault="000D5340" w:rsidP="00A22540">
      <w:pPr>
        <w:widowControl w:val="0"/>
        <w:numPr>
          <w:ilvl w:val="0"/>
          <w:numId w:val="79"/>
        </w:numPr>
        <w:autoSpaceDE w:val="0"/>
        <w:autoSpaceDN w:val="0"/>
        <w:adjustRightInd w:val="0"/>
        <w:ind w:left="2121" w:hanging="360"/>
      </w:pPr>
      <w:r>
        <w:t>Les éléments propres à la détermination du montant du marché, tels que, par ordre de priorité :</w:t>
      </w:r>
    </w:p>
    <w:p w14:paraId="4C2D9627" w14:textId="77777777" w:rsidR="000D5340" w:rsidRDefault="000D5340" w:rsidP="00A22540">
      <w:pPr>
        <w:widowControl w:val="0"/>
        <w:numPr>
          <w:ilvl w:val="0"/>
          <w:numId w:val="81"/>
        </w:numPr>
        <w:tabs>
          <w:tab w:val="left" w:pos="1134"/>
        </w:tabs>
        <w:autoSpaceDE w:val="0"/>
        <w:autoSpaceDN w:val="0"/>
        <w:adjustRightInd w:val="0"/>
      </w:pPr>
      <w:r>
        <w:t xml:space="preserve">Les bordereaux des prix unitaires ; </w:t>
      </w:r>
    </w:p>
    <w:p w14:paraId="0BE639D3" w14:textId="77777777" w:rsidR="000D5340" w:rsidRDefault="000D5340" w:rsidP="00A22540">
      <w:pPr>
        <w:widowControl w:val="0"/>
        <w:numPr>
          <w:ilvl w:val="0"/>
          <w:numId w:val="81"/>
        </w:numPr>
        <w:autoSpaceDE w:val="0"/>
        <w:autoSpaceDN w:val="0"/>
        <w:adjustRightInd w:val="0"/>
      </w:pPr>
      <w:r>
        <w:t xml:space="preserve">L’état des prix forfaitaires ; </w:t>
      </w:r>
    </w:p>
    <w:p w14:paraId="1A451D76" w14:textId="77777777" w:rsidR="000D5340" w:rsidRDefault="000D5340" w:rsidP="00A22540">
      <w:pPr>
        <w:widowControl w:val="0"/>
        <w:numPr>
          <w:ilvl w:val="0"/>
          <w:numId w:val="81"/>
        </w:numPr>
        <w:autoSpaceDE w:val="0"/>
        <w:autoSpaceDN w:val="0"/>
        <w:adjustRightInd w:val="0"/>
      </w:pPr>
      <w:r>
        <w:t xml:space="preserve">Le détail ou le devis estimatif ; </w:t>
      </w:r>
    </w:p>
    <w:p w14:paraId="6887E81E" w14:textId="77777777" w:rsidR="000D5340" w:rsidRDefault="000D5340" w:rsidP="00A22540">
      <w:pPr>
        <w:widowControl w:val="0"/>
        <w:numPr>
          <w:ilvl w:val="0"/>
          <w:numId w:val="81"/>
        </w:numPr>
        <w:autoSpaceDE w:val="0"/>
        <w:autoSpaceDN w:val="0"/>
        <w:adjustRightInd w:val="0"/>
      </w:pPr>
      <w:r>
        <w:t xml:space="preserve">La décomposition des prix forfaitaires et/ou le sous-détail des prix unitaires ; </w:t>
      </w:r>
    </w:p>
    <w:p w14:paraId="40E0C634" w14:textId="77777777" w:rsidR="000D5340" w:rsidRDefault="000D5340" w:rsidP="00A22540">
      <w:pPr>
        <w:widowControl w:val="0"/>
        <w:numPr>
          <w:ilvl w:val="0"/>
          <w:numId w:val="79"/>
        </w:numPr>
        <w:autoSpaceDE w:val="0"/>
        <w:autoSpaceDN w:val="0"/>
        <w:adjustRightInd w:val="0"/>
        <w:ind w:left="2121" w:hanging="360"/>
        <w:rPr>
          <w:color w:val="000000"/>
        </w:rPr>
      </w:pPr>
      <w:r>
        <w:rPr>
          <w:color w:val="000000"/>
        </w:rPr>
        <w:t xml:space="preserve">Plans, notes de calcul, cahiers de sondage et dossiers géotechniques </w:t>
      </w:r>
    </w:p>
    <w:p w14:paraId="0A2083AC" w14:textId="77777777" w:rsidR="000D5340" w:rsidRDefault="000D5340" w:rsidP="00A22540">
      <w:pPr>
        <w:widowControl w:val="0"/>
        <w:numPr>
          <w:ilvl w:val="0"/>
          <w:numId w:val="79"/>
        </w:numPr>
        <w:autoSpaceDE w:val="0"/>
        <w:autoSpaceDN w:val="0"/>
        <w:adjustRightInd w:val="0"/>
        <w:ind w:left="2121" w:hanging="360"/>
        <w:rPr>
          <w:color w:val="000000"/>
        </w:rPr>
      </w:pPr>
      <w:r>
        <w:rPr>
          <w:color w:val="000000"/>
        </w:rPr>
        <w:t>Planning actualisé des travaux approuvé</w:t>
      </w:r>
    </w:p>
    <w:p w14:paraId="1C681B9A" w14:textId="77777777" w:rsidR="000D5340" w:rsidRDefault="000D5340" w:rsidP="000D5340">
      <w:pPr>
        <w:widowControl w:val="0"/>
        <w:autoSpaceDE w:val="0"/>
        <w:autoSpaceDN w:val="0"/>
        <w:adjustRightInd w:val="0"/>
        <w:ind w:left="851" w:hanging="425"/>
      </w:pPr>
      <w:r>
        <w:t xml:space="preserve">8    Le Cahier des Clauses Administratives Générales (CCAG) applicables aux Marchés Publics de travaux mis en vigueur par arrêté N° 033 du 13 février 2007 ; </w:t>
      </w:r>
    </w:p>
    <w:p w14:paraId="60F7ACAC" w14:textId="77777777" w:rsidR="000D5340" w:rsidRDefault="000D5340" w:rsidP="000D5340">
      <w:pPr>
        <w:widowControl w:val="0"/>
        <w:autoSpaceDE w:val="0"/>
        <w:autoSpaceDN w:val="0"/>
        <w:adjustRightInd w:val="0"/>
        <w:ind w:left="851" w:hanging="425"/>
      </w:pPr>
      <w:r>
        <w:t xml:space="preserve">9    Le ou les Cahiers des Clauses Techniques Générales (CCTG) applicables aux marchés de bâtiment et travaux publics. </w:t>
      </w:r>
    </w:p>
    <w:p w14:paraId="18A83880" w14:textId="77777777" w:rsidR="000D5340" w:rsidRDefault="000D5340" w:rsidP="000D5340">
      <w:pPr>
        <w:widowControl w:val="0"/>
        <w:autoSpaceDE w:val="0"/>
        <w:autoSpaceDN w:val="0"/>
        <w:adjustRightInd w:val="0"/>
        <w:rPr>
          <w:sz w:val="10"/>
        </w:rPr>
      </w:pPr>
    </w:p>
    <w:p w14:paraId="088C3D34" w14:textId="77777777" w:rsidR="000D5340" w:rsidRDefault="000D5340" w:rsidP="000D5340">
      <w:pPr>
        <w:widowControl w:val="0"/>
        <w:autoSpaceDE w:val="0"/>
        <w:autoSpaceDN w:val="0"/>
        <w:adjustRightInd w:val="0"/>
        <w:ind w:left="1191" w:hanging="1191"/>
        <w:jc w:val="both"/>
        <w:outlineLvl w:val="1"/>
      </w:pPr>
      <w:r>
        <w:rPr>
          <w:b/>
          <w:bCs/>
        </w:rPr>
        <w:t>Article 6 :</w:t>
      </w:r>
      <w:r>
        <w:rPr>
          <w:b/>
          <w:bCs/>
        </w:rPr>
        <w:tab/>
        <w:t xml:space="preserve">Textes généraux applicables </w:t>
      </w:r>
    </w:p>
    <w:p w14:paraId="071497EF" w14:textId="77777777" w:rsidR="000D5340" w:rsidRDefault="000D5340" w:rsidP="000D5340">
      <w:pPr>
        <w:widowControl w:val="0"/>
        <w:autoSpaceDE w:val="0"/>
        <w:autoSpaceDN w:val="0"/>
        <w:adjustRightInd w:val="0"/>
        <w:jc w:val="both"/>
      </w:pPr>
      <w:r>
        <w:t xml:space="preserve">Le présent marché est soumis aux textes généraux ci-après : </w:t>
      </w:r>
    </w:p>
    <w:p w14:paraId="3C156D76" w14:textId="77777777" w:rsidR="000D5340" w:rsidRDefault="000D5340" w:rsidP="000D5340">
      <w:pPr>
        <w:widowControl w:val="0"/>
        <w:autoSpaceDE w:val="0"/>
        <w:autoSpaceDN w:val="0"/>
        <w:adjustRightInd w:val="0"/>
        <w:jc w:val="both"/>
      </w:pPr>
      <w:r>
        <w:t>1. La Loi n° 92/007 du 14 août 1992 portant Code du travail ;</w:t>
      </w:r>
    </w:p>
    <w:p w14:paraId="1D152634" w14:textId="77777777" w:rsidR="000D5340" w:rsidRDefault="000D5340" w:rsidP="000D5340">
      <w:pPr>
        <w:widowControl w:val="0"/>
        <w:autoSpaceDE w:val="0"/>
        <w:autoSpaceDN w:val="0"/>
        <w:adjustRightInd w:val="0"/>
        <w:jc w:val="both"/>
      </w:pPr>
      <w:r>
        <w:t>2. La Loi n° 096/12 du 05 août 1996 portant loi cadre relative à la gestion de l’Environnement ;</w:t>
      </w:r>
    </w:p>
    <w:p w14:paraId="4F6766AA" w14:textId="77777777" w:rsidR="000D5340" w:rsidRDefault="000D5340" w:rsidP="000D5340">
      <w:pPr>
        <w:widowControl w:val="0"/>
        <w:autoSpaceDE w:val="0"/>
        <w:autoSpaceDN w:val="0"/>
        <w:adjustRightInd w:val="0"/>
        <w:jc w:val="both"/>
      </w:pPr>
      <w:r>
        <w:t>3. La loi n°98/022 du 24 décembre 1998 régissant le secteur de l’électricité</w:t>
      </w:r>
    </w:p>
    <w:p w14:paraId="4CDA766D" w14:textId="77777777" w:rsidR="000D5340" w:rsidRDefault="000D5340" w:rsidP="000D5340">
      <w:pPr>
        <w:widowControl w:val="0"/>
        <w:autoSpaceDE w:val="0"/>
        <w:autoSpaceDN w:val="0"/>
        <w:adjustRightInd w:val="0"/>
        <w:jc w:val="both"/>
      </w:pPr>
      <w:r>
        <w:t>4. La Loi n° 2000/09 du 13 juillet 2000 fixant l’organisation et les modalités d’exercice de la profession d’Ingénieur de Génie-civil ;</w:t>
      </w:r>
    </w:p>
    <w:p w14:paraId="73FE184C" w14:textId="77777777" w:rsidR="000D5340" w:rsidRDefault="000D5340" w:rsidP="000D5340">
      <w:pPr>
        <w:widowControl w:val="0"/>
        <w:autoSpaceDE w:val="0"/>
        <w:autoSpaceDN w:val="0"/>
        <w:adjustRightInd w:val="0"/>
        <w:jc w:val="both"/>
      </w:pPr>
      <w:r>
        <w:t>5. L’Arrêté n° 093/CAB/PM du 05 novembre 2000 fixant les montants de la caution de soumission et les frais du dossier d’appel d’offres ;</w:t>
      </w:r>
    </w:p>
    <w:p w14:paraId="75F7209B" w14:textId="77777777" w:rsidR="000D5340" w:rsidRDefault="000D5340" w:rsidP="000D5340">
      <w:pPr>
        <w:widowControl w:val="0"/>
        <w:autoSpaceDE w:val="0"/>
        <w:autoSpaceDN w:val="0"/>
        <w:adjustRightInd w:val="0"/>
        <w:jc w:val="both"/>
      </w:pPr>
      <w:r>
        <w:t>6. La loi n°001 du 16 avril 2001 portant code minier et mise en application par le décret n°2002/048/PM du 26 mars 2002 ;</w:t>
      </w:r>
    </w:p>
    <w:p w14:paraId="24AAC409" w14:textId="77777777" w:rsidR="000D5340" w:rsidRDefault="000D5340" w:rsidP="000D5340">
      <w:pPr>
        <w:widowControl w:val="0"/>
        <w:autoSpaceDE w:val="0"/>
        <w:autoSpaceDN w:val="0"/>
        <w:adjustRightInd w:val="0"/>
        <w:jc w:val="both"/>
      </w:pPr>
      <w:r>
        <w:t>7. Le Décret n° 2001/048 du 23 février 2001 portant organisation et fonctionnement de l’Agence de Régulation des Marchés Publics, modifié et complété par le décret N°2012/076 du 08 mars 2012 ;</w:t>
      </w:r>
    </w:p>
    <w:p w14:paraId="462F4C22" w14:textId="77777777" w:rsidR="000D5340" w:rsidRDefault="000D5340" w:rsidP="000D5340">
      <w:pPr>
        <w:widowControl w:val="0"/>
        <w:autoSpaceDE w:val="0"/>
        <w:autoSpaceDN w:val="0"/>
        <w:adjustRightInd w:val="0"/>
        <w:jc w:val="both"/>
      </w:pPr>
      <w:r>
        <w:t>8. L’arrêté n°093/CAB/PM du 05 novembre 2002 fixant les montants de la caution de soumission et des frais d’achat des Dossiers d’Appel d’Offres ;</w:t>
      </w:r>
    </w:p>
    <w:p w14:paraId="1F889D67" w14:textId="77777777" w:rsidR="000D5340" w:rsidRDefault="000D5340" w:rsidP="000D5340">
      <w:pPr>
        <w:widowControl w:val="0"/>
        <w:autoSpaceDE w:val="0"/>
        <w:autoSpaceDN w:val="0"/>
        <w:adjustRightInd w:val="0"/>
        <w:jc w:val="both"/>
      </w:pPr>
      <w:r>
        <w:t>9. Le Décret n° 2003/651/PM du 16 avril 2003 fixant les modalités d’application du régime fiscal et douanier des Marchés Publics ;</w:t>
      </w:r>
    </w:p>
    <w:p w14:paraId="570B4538" w14:textId="77777777" w:rsidR="000D5340" w:rsidRDefault="000D5340" w:rsidP="000D5340">
      <w:pPr>
        <w:widowControl w:val="0"/>
        <w:autoSpaceDE w:val="0"/>
        <w:autoSpaceDN w:val="0"/>
        <w:adjustRightInd w:val="0"/>
        <w:jc w:val="both"/>
      </w:pPr>
      <w:r>
        <w:t>10. L’arrêté n°033/CAB/PM du 13 février 2007 mettant en vigueur les cahiers des clauses Administratives Générales (CCAG) applicables aux Marchés Publics ;</w:t>
      </w:r>
    </w:p>
    <w:p w14:paraId="666B5626" w14:textId="77777777" w:rsidR="000D5340" w:rsidRDefault="000D5340" w:rsidP="000D5340">
      <w:pPr>
        <w:widowControl w:val="0"/>
        <w:autoSpaceDE w:val="0"/>
        <w:autoSpaceDN w:val="0"/>
        <w:adjustRightInd w:val="0"/>
        <w:jc w:val="both"/>
      </w:pPr>
      <w:r>
        <w:t>11. Le Décret n° 2008/376 du 12 novembre 2008 portant organisation administrative de la République du Cameroun ;</w:t>
      </w:r>
    </w:p>
    <w:p w14:paraId="3ED4E3B8" w14:textId="77777777" w:rsidR="000D5340" w:rsidRDefault="000D5340" w:rsidP="000D5340">
      <w:pPr>
        <w:widowControl w:val="0"/>
        <w:autoSpaceDE w:val="0"/>
        <w:autoSpaceDN w:val="0"/>
        <w:adjustRightInd w:val="0"/>
        <w:jc w:val="both"/>
      </w:pPr>
      <w:r>
        <w:t>12. Circulaire N°003/CAB/PM du 31 janvier 2011 précisant les modalités de gestion des changements des conditions économiques des Marchés Publics ;</w:t>
      </w:r>
    </w:p>
    <w:p w14:paraId="0830E39D" w14:textId="77777777" w:rsidR="000D5340" w:rsidRDefault="000D5340" w:rsidP="000D5340">
      <w:pPr>
        <w:widowControl w:val="0"/>
        <w:autoSpaceDE w:val="0"/>
        <w:autoSpaceDN w:val="0"/>
        <w:adjustRightInd w:val="0"/>
        <w:jc w:val="both"/>
      </w:pPr>
      <w:r>
        <w:t>13. Le Décret N° 2011/1339 du 23 mai 2011 portant exonération des droits de régulation des marchés publics et accordant le bénéfice des frais d’acquisition des dossiers d’appels d’offres des marchés des Collectivités Territoriales Décentralisée ;</w:t>
      </w:r>
    </w:p>
    <w:p w14:paraId="5698A260" w14:textId="77777777" w:rsidR="000D5340" w:rsidRDefault="000D5340" w:rsidP="000D5340">
      <w:pPr>
        <w:widowControl w:val="0"/>
        <w:autoSpaceDE w:val="0"/>
        <w:autoSpaceDN w:val="0"/>
        <w:adjustRightInd w:val="0"/>
        <w:jc w:val="both"/>
      </w:pPr>
      <w:r>
        <w:t>14. L’Arrêté n° 022/CAB/PM du 02 février 2011 fixant les modalités de recrutement des Consultants individuels ;</w:t>
      </w:r>
    </w:p>
    <w:p w14:paraId="389A1A63" w14:textId="77777777" w:rsidR="000D5340" w:rsidRDefault="000D5340" w:rsidP="000D5340">
      <w:pPr>
        <w:widowControl w:val="0"/>
        <w:autoSpaceDE w:val="0"/>
        <w:autoSpaceDN w:val="0"/>
        <w:adjustRightInd w:val="0"/>
        <w:jc w:val="both"/>
      </w:pPr>
      <w:r>
        <w:t>15. Le Décret N° 2018/366 du 20 juin 2018 portant Code des Marchés Publics ;</w:t>
      </w:r>
    </w:p>
    <w:p w14:paraId="0AF315D2" w14:textId="77777777" w:rsidR="000D5340" w:rsidRDefault="000D5340" w:rsidP="000D5340">
      <w:pPr>
        <w:widowControl w:val="0"/>
        <w:autoSpaceDE w:val="0"/>
        <w:autoSpaceDN w:val="0"/>
        <w:adjustRightInd w:val="0"/>
        <w:jc w:val="both"/>
      </w:pPr>
      <w:r>
        <w:lastRenderedPageBreak/>
        <w:t>16. La Lettre Circulaire N°0005/LC/MINMAP/CAB du 03 juillet 2018 précisant les mesures transitoires à observer suite à la signature et à la publication du Décret n° 2018/366 du 20 Juin 2018 portant Code des Marchés Publics ;</w:t>
      </w:r>
    </w:p>
    <w:p w14:paraId="2A98C234" w14:textId="77777777" w:rsidR="000D5340" w:rsidRDefault="000D5340" w:rsidP="000D5340">
      <w:pPr>
        <w:widowControl w:val="0"/>
        <w:autoSpaceDE w:val="0"/>
        <w:autoSpaceDN w:val="0"/>
        <w:adjustRightInd w:val="0"/>
        <w:jc w:val="both"/>
      </w:pPr>
      <w:r>
        <w:t>17. L’arrêté N°2012/074 Du 08 Mars 2012 Portant création, organisation et fonctionnement des commissions internes de passation des Marchés publics de la Communauté Urbaine de Bertoua ;</w:t>
      </w:r>
    </w:p>
    <w:p w14:paraId="415EFF1C" w14:textId="77777777" w:rsidR="000D5340" w:rsidRDefault="000D5340" w:rsidP="000D5340">
      <w:pPr>
        <w:widowControl w:val="0"/>
        <w:autoSpaceDE w:val="0"/>
        <w:autoSpaceDN w:val="0"/>
        <w:adjustRightInd w:val="0"/>
        <w:jc w:val="both"/>
      </w:pPr>
      <w:r>
        <w:t>18. La décision N°00000005/DM/CUB/MVB/SG/SIGAMP/2023 Du 27 Janvier 2023 Constatant la composition de la commission interne de passation des marchés publics de la Communauté Urbaine de Bertoua ;</w:t>
      </w:r>
    </w:p>
    <w:p w14:paraId="746DB42E" w14:textId="77777777" w:rsidR="000D5340" w:rsidRDefault="000D5340" w:rsidP="000D5340">
      <w:pPr>
        <w:widowControl w:val="0"/>
        <w:autoSpaceDE w:val="0"/>
        <w:autoSpaceDN w:val="0"/>
        <w:adjustRightInd w:val="0"/>
        <w:jc w:val="both"/>
      </w:pPr>
      <w:r>
        <w:t>19. Loi N°2019/024 du 24 décembre 2019 portant code général des collectivités territoriales décentralisées ;</w:t>
      </w:r>
    </w:p>
    <w:p w14:paraId="2FA62ED7" w14:textId="77777777" w:rsidR="000D5340" w:rsidRDefault="000D5340" w:rsidP="000D5340">
      <w:pPr>
        <w:widowControl w:val="0"/>
        <w:autoSpaceDE w:val="0"/>
        <w:autoSpaceDN w:val="0"/>
        <w:adjustRightInd w:val="0"/>
        <w:jc w:val="both"/>
      </w:pPr>
      <w:r>
        <w:t>20. L’arrêté conjoint n°0162/MINFOF/MINTP/MINMAP du 15 décembre 2020 fixant les modalités d’utilisation du bois d’origine légale dans la commande publique ;</w:t>
      </w:r>
    </w:p>
    <w:p w14:paraId="155FB7C3" w14:textId="77777777" w:rsidR="000D5340" w:rsidRDefault="000D5340" w:rsidP="000D5340">
      <w:pPr>
        <w:widowControl w:val="0"/>
        <w:autoSpaceDE w:val="0"/>
        <w:autoSpaceDN w:val="0"/>
        <w:adjustRightInd w:val="0"/>
        <w:jc w:val="both"/>
      </w:pPr>
      <w:r>
        <w:t>21. Lettre-circulaire N°000011/LC/MINMAP/CAB du 22 septembre 2020 précisant les modalités d’élaboration et d’exécution des budgets de fonctionnement des commissions de passations et de contrôle des marches publics ;</w:t>
      </w:r>
    </w:p>
    <w:p w14:paraId="14197C86" w14:textId="77777777" w:rsidR="000D5340" w:rsidRDefault="000D5340" w:rsidP="000D5340">
      <w:pPr>
        <w:widowControl w:val="0"/>
        <w:autoSpaceDE w:val="0"/>
        <w:autoSpaceDN w:val="0"/>
        <w:adjustRightInd w:val="0"/>
        <w:jc w:val="both"/>
      </w:pPr>
      <w:r>
        <w:t>22. Lettre-circulaire N°000010/LC/MINMAP/CAB du 22 septembre 2020 clarifiant les documents de paiements des cocontractants de l’Administration à soumettre au visa préalable au paiement du Ministère Chargé des Marchés Publics ;</w:t>
      </w:r>
    </w:p>
    <w:p w14:paraId="30CADB80" w14:textId="77777777" w:rsidR="000D5340" w:rsidRDefault="000D5340" w:rsidP="000D5340">
      <w:pPr>
        <w:widowControl w:val="0"/>
        <w:autoSpaceDE w:val="0"/>
        <w:autoSpaceDN w:val="0"/>
        <w:adjustRightInd w:val="0"/>
        <w:jc w:val="both"/>
      </w:pPr>
      <w:r>
        <w:t>23. Lettre-circulaire N°000004/LC/MINMAP/CAB du 24 juin 2021 précisant le rôle du représentant du Ministère des Marchés Publics au sein des Commissions de réception et des commissions de suivi et de recette technique des prestations Objets des marchés publics ;</w:t>
      </w:r>
    </w:p>
    <w:p w14:paraId="71538787" w14:textId="77777777" w:rsidR="000D5340" w:rsidRDefault="000D5340" w:rsidP="000D5340">
      <w:pPr>
        <w:widowControl w:val="0"/>
        <w:autoSpaceDE w:val="0"/>
        <w:autoSpaceDN w:val="0"/>
        <w:adjustRightInd w:val="0"/>
        <w:jc w:val="both"/>
      </w:pPr>
      <w:r>
        <w:t>24. L’Arrêté N°212/A/MINMAP du 28 septembre 2021 organisant le fonctionnement des structures Internes des Gestion Administrative des Marchés Publics ;</w:t>
      </w:r>
    </w:p>
    <w:p w14:paraId="2C833191" w14:textId="77777777" w:rsidR="000D5340" w:rsidRDefault="000D5340" w:rsidP="000D5340">
      <w:pPr>
        <w:widowControl w:val="0"/>
        <w:autoSpaceDE w:val="0"/>
        <w:autoSpaceDN w:val="0"/>
        <w:adjustRightInd w:val="0"/>
        <w:jc w:val="both"/>
      </w:pPr>
      <w:r>
        <w:t>25. L’Arrêté conjoint N°000001/AC/MINMAP/MINTP du 30 novembre 2021 fixant les modalités de délivrance du certificat de conformité géotechnique des études et travaux d’infrastructure ;</w:t>
      </w:r>
    </w:p>
    <w:p w14:paraId="40115454" w14:textId="77777777" w:rsidR="000D5340" w:rsidRDefault="000D5340" w:rsidP="000D5340">
      <w:pPr>
        <w:widowControl w:val="0"/>
        <w:autoSpaceDE w:val="0"/>
        <w:autoSpaceDN w:val="0"/>
        <w:adjustRightInd w:val="0"/>
        <w:jc w:val="both"/>
      </w:pPr>
      <w:r>
        <w:t>26. La circulaire N°00000004/LC/MINFI du 10 mars 2022 relative à l’exécution, au suivi et au contrôle de l’exécution des budgets des collectivités territoriales décentralisées pour l’exercice 2022 ;</w:t>
      </w:r>
    </w:p>
    <w:p w14:paraId="73DCED62" w14:textId="77777777" w:rsidR="000D5340" w:rsidRDefault="000D5340" w:rsidP="000D5340">
      <w:pPr>
        <w:widowControl w:val="0"/>
        <w:autoSpaceDE w:val="0"/>
        <w:autoSpaceDN w:val="0"/>
        <w:adjustRightInd w:val="0"/>
        <w:jc w:val="both"/>
      </w:pPr>
      <w:r>
        <w:t>27. Circulaire 00001/PR/MINMAP/CAB du 25 avril 2022 relative à l’application du code des marchés publics ;</w:t>
      </w:r>
    </w:p>
    <w:p w14:paraId="7D8BC4C1" w14:textId="77777777" w:rsidR="000D5340" w:rsidRDefault="000D5340" w:rsidP="000D5340">
      <w:pPr>
        <w:widowControl w:val="0"/>
        <w:autoSpaceDE w:val="0"/>
        <w:autoSpaceDN w:val="0"/>
        <w:adjustRightInd w:val="0"/>
        <w:jc w:val="both"/>
      </w:pPr>
      <w:r>
        <w:t>28. La Circulaire N°00000456/C/MINFI du 30 Décembre 2022 portant instructions relatives à l’exécution des lois des finances, au suivi et au contrôle de l’exécution du budget de l’Etat et des autres Entités Publiques pour l’EXERCICE 2023 ;</w:t>
      </w:r>
    </w:p>
    <w:p w14:paraId="76081F90" w14:textId="77777777" w:rsidR="000D5340" w:rsidRDefault="000D5340" w:rsidP="000D5340">
      <w:pPr>
        <w:widowControl w:val="0"/>
        <w:autoSpaceDE w:val="0"/>
        <w:autoSpaceDN w:val="0"/>
        <w:adjustRightInd w:val="0"/>
        <w:jc w:val="both"/>
      </w:pPr>
      <w:r>
        <w:t>29. Loi N°2022/020 du 27 décembre 2022 portant loi de finances de la république du Cameroun pour l’exercice 2023.</w:t>
      </w:r>
    </w:p>
    <w:p w14:paraId="30AFD678" w14:textId="77777777" w:rsidR="000D5340" w:rsidRDefault="000D5340" w:rsidP="000D5340">
      <w:pPr>
        <w:widowControl w:val="0"/>
        <w:autoSpaceDE w:val="0"/>
        <w:autoSpaceDN w:val="0"/>
        <w:adjustRightInd w:val="0"/>
        <w:jc w:val="both"/>
      </w:pPr>
      <w:r>
        <w:t>30. Loi N°2023/019 du 19 décembre 2024 portant loi de finances de la république du Cameroun pour l’exercice 2024 ;</w:t>
      </w:r>
    </w:p>
    <w:p w14:paraId="64C37682" w14:textId="77777777" w:rsidR="000D5340" w:rsidRDefault="000D5340" w:rsidP="000D5340">
      <w:pPr>
        <w:widowControl w:val="0"/>
        <w:autoSpaceDE w:val="0"/>
        <w:autoSpaceDN w:val="0"/>
        <w:adjustRightInd w:val="0"/>
        <w:jc w:val="both"/>
      </w:pPr>
      <w:r>
        <w:t>31. Loi N°2024/013 du 23 décembre 2024 portant loi de finances de la république du Cameroun pour l’exercice 2025 ;</w:t>
      </w:r>
    </w:p>
    <w:p w14:paraId="39A64CEB" w14:textId="77777777" w:rsidR="000D5340" w:rsidRDefault="000D5340" w:rsidP="000D5340">
      <w:pPr>
        <w:widowControl w:val="0"/>
        <w:autoSpaceDE w:val="0"/>
        <w:autoSpaceDN w:val="0"/>
        <w:adjustRightInd w:val="0"/>
        <w:jc w:val="both"/>
      </w:pPr>
      <w:r>
        <w:t>32. Les Normes Techniques en vigueur dans la République du Cameroun ;</w:t>
      </w:r>
    </w:p>
    <w:p w14:paraId="3BE1983B" w14:textId="77777777" w:rsidR="000D5340" w:rsidRDefault="000D5340" w:rsidP="000D5340">
      <w:pPr>
        <w:widowControl w:val="0"/>
        <w:autoSpaceDE w:val="0"/>
        <w:autoSpaceDN w:val="0"/>
        <w:adjustRightInd w:val="0"/>
        <w:jc w:val="both"/>
      </w:pPr>
      <w:r>
        <w:t>33. La Convention collective nationale des entreprises du bâtiment, des travaux publics et des activités annexes du 25 août 2004 est à prendre en compte comme un texte d’application obligatoire pour les entreprises soumissionnaires au présent marché et leurs sous-traitants ;</w:t>
      </w:r>
    </w:p>
    <w:p w14:paraId="5899E680" w14:textId="77777777" w:rsidR="000D5340" w:rsidRDefault="000D5340" w:rsidP="000D5340">
      <w:pPr>
        <w:widowControl w:val="0"/>
        <w:autoSpaceDE w:val="0"/>
        <w:autoSpaceDN w:val="0"/>
        <w:adjustRightInd w:val="0"/>
        <w:jc w:val="both"/>
      </w:pPr>
      <w:r>
        <w:t xml:space="preserve">D’autres textes spécifiques au domaine concerné par le présent marché, </w:t>
      </w:r>
    </w:p>
    <w:p w14:paraId="232C98E3" w14:textId="77777777" w:rsidR="000D5340" w:rsidRDefault="000D5340" w:rsidP="000D5340">
      <w:pPr>
        <w:widowControl w:val="0"/>
        <w:autoSpaceDE w:val="0"/>
        <w:autoSpaceDN w:val="0"/>
        <w:adjustRightInd w:val="0"/>
        <w:jc w:val="both"/>
      </w:pPr>
      <w:r>
        <w:t>La convention de financement entre la Mairie de la Ville de Bertoua.</w:t>
      </w:r>
    </w:p>
    <w:p w14:paraId="00F214E2" w14:textId="77777777" w:rsidR="000D5340" w:rsidRDefault="000D5340" w:rsidP="000D5340">
      <w:pPr>
        <w:widowControl w:val="0"/>
        <w:autoSpaceDE w:val="0"/>
        <w:autoSpaceDN w:val="0"/>
        <w:adjustRightInd w:val="0"/>
        <w:jc w:val="both"/>
      </w:pPr>
    </w:p>
    <w:p w14:paraId="6217E277" w14:textId="77777777" w:rsidR="000D5340" w:rsidRDefault="000D5340" w:rsidP="000D5340">
      <w:pPr>
        <w:widowControl w:val="0"/>
        <w:autoSpaceDE w:val="0"/>
        <w:autoSpaceDN w:val="0"/>
        <w:adjustRightInd w:val="0"/>
        <w:ind w:left="1191" w:hanging="1191"/>
        <w:outlineLvl w:val="1"/>
      </w:pPr>
      <w:r>
        <w:rPr>
          <w:b/>
          <w:bCs/>
        </w:rPr>
        <w:t>Article 7 :</w:t>
      </w:r>
      <w:r>
        <w:rPr>
          <w:b/>
          <w:bCs/>
        </w:rPr>
        <w:tab/>
        <w:t xml:space="preserve">Communication (CCAG Article 6 et 10) </w:t>
      </w:r>
    </w:p>
    <w:p w14:paraId="4957CA32" w14:textId="77777777" w:rsidR="000D5340" w:rsidRDefault="000D5340" w:rsidP="000D5340">
      <w:pPr>
        <w:widowControl w:val="0"/>
        <w:autoSpaceDE w:val="0"/>
        <w:autoSpaceDN w:val="0"/>
        <w:adjustRightInd w:val="0"/>
        <w:ind w:left="510" w:hanging="510"/>
        <w:jc w:val="both"/>
      </w:pPr>
      <w:r>
        <w:t>7.1.</w:t>
      </w:r>
      <w:r>
        <w:tab/>
        <w:t xml:space="preserve">Toutes les notifications et communications écrites dans le cadre du présent marché devront être faites aux adresses suivantes : </w:t>
      </w:r>
    </w:p>
    <w:p w14:paraId="47F4B2BC" w14:textId="77777777" w:rsidR="000D5340" w:rsidRDefault="000D5340" w:rsidP="000D5340">
      <w:pPr>
        <w:widowControl w:val="0"/>
        <w:autoSpaceDE w:val="0"/>
        <w:autoSpaceDN w:val="0"/>
        <w:adjustRightInd w:val="0"/>
        <w:spacing w:after="240"/>
        <w:ind w:left="900" w:hanging="360"/>
      </w:pPr>
      <w:r>
        <w:t xml:space="preserve">a. </w:t>
      </w:r>
      <w:r>
        <w:tab/>
        <w:t>Dans le cas où le cocontractant est le destinataire : Passé le délai de 15 jours fixé à l’article 6.1 du CCAG pour faire connaître au chef de service son domicile, et dès achèvement des travaux, les correspondances seront valablement adressées à la mairie abritant les services de l’ingénieur ;</w:t>
      </w:r>
    </w:p>
    <w:p w14:paraId="1179B695" w14:textId="77777777" w:rsidR="000D5340" w:rsidRDefault="000D5340" w:rsidP="000D5340">
      <w:pPr>
        <w:widowControl w:val="0"/>
        <w:autoSpaceDE w:val="0"/>
        <w:autoSpaceDN w:val="0"/>
        <w:adjustRightInd w:val="0"/>
        <w:spacing w:after="240"/>
        <w:ind w:left="900" w:hanging="360"/>
        <w:jc w:val="both"/>
        <w:rPr>
          <w:color w:val="000000"/>
        </w:rPr>
      </w:pPr>
      <w:r>
        <w:lastRenderedPageBreak/>
        <w:t xml:space="preserve">b. </w:t>
      </w:r>
      <w:r>
        <w:tab/>
        <w:t xml:space="preserve">Dans le cas où le </w:t>
      </w:r>
      <w:r>
        <w:rPr>
          <w:color w:val="000000"/>
        </w:rPr>
        <w:t>Maître d’Ouvrage</w:t>
      </w:r>
      <w:r>
        <w:t xml:space="preserve"> en est le d</w:t>
      </w:r>
      <w:r>
        <w:rPr>
          <w:color w:val="000000"/>
        </w:rPr>
        <w:t xml:space="preserve">estinataire : le Maire de la Ville de Bertoua avec copie adressée dans les mêmes délais, au Chef de service et à l’ingénieur le cas échéant. </w:t>
      </w:r>
    </w:p>
    <w:p w14:paraId="055E3545" w14:textId="77777777" w:rsidR="000D5340" w:rsidRDefault="000D5340" w:rsidP="000D5340">
      <w:pPr>
        <w:widowControl w:val="0"/>
        <w:autoSpaceDE w:val="0"/>
        <w:autoSpaceDN w:val="0"/>
        <w:adjustRightInd w:val="0"/>
        <w:spacing w:after="240"/>
        <w:ind w:left="453" w:hanging="452"/>
        <w:jc w:val="both"/>
      </w:pPr>
      <w:r>
        <w:t xml:space="preserve">7.2. </w:t>
      </w:r>
      <w:r>
        <w:tab/>
        <w:t xml:space="preserve">Le cocontractant adressera toutes notifications écrites ou correspondances à l’Ingénieur avec copie au Chef de service. </w:t>
      </w:r>
    </w:p>
    <w:p w14:paraId="0A2E41F4" w14:textId="77777777" w:rsidR="000D5340" w:rsidRDefault="000D5340" w:rsidP="000D5340">
      <w:pPr>
        <w:widowControl w:val="0"/>
        <w:autoSpaceDE w:val="0"/>
        <w:autoSpaceDN w:val="0"/>
        <w:adjustRightInd w:val="0"/>
        <w:jc w:val="both"/>
      </w:pPr>
      <w:r>
        <w:rPr>
          <w:b/>
          <w:bCs/>
        </w:rPr>
        <w:t xml:space="preserve">Article 8 : Ordres de service (CCAG Article 8) </w:t>
      </w:r>
    </w:p>
    <w:p w14:paraId="2BA4F5B9" w14:textId="77777777" w:rsidR="000D5340" w:rsidRDefault="000D5340" w:rsidP="000D5340">
      <w:pPr>
        <w:widowControl w:val="0"/>
        <w:autoSpaceDE w:val="0"/>
        <w:autoSpaceDN w:val="0"/>
        <w:adjustRightInd w:val="0"/>
        <w:spacing w:after="273"/>
        <w:ind w:left="453" w:hanging="452"/>
        <w:jc w:val="both"/>
      </w:pPr>
      <w:r>
        <w:t xml:space="preserve">8.1. L’ordre de service de commencer les travaux est signé par le Maître d’Ouvrage et notifié par le Chef de service de marché et une copie est transmise à l’organisme de régulation des marchés Publics dans un délai de sept (07) jours calendaires à compter de sa notification. </w:t>
      </w:r>
    </w:p>
    <w:p w14:paraId="72738A01" w14:textId="77777777" w:rsidR="000D5340" w:rsidRDefault="000D5340" w:rsidP="000D5340">
      <w:pPr>
        <w:widowControl w:val="0"/>
        <w:autoSpaceDE w:val="0"/>
        <w:autoSpaceDN w:val="0"/>
        <w:adjustRightInd w:val="0"/>
        <w:spacing w:after="273"/>
        <w:ind w:left="453" w:hanging="452"/>
        <w:jc w:val="both"/>
      </w:pPr>
      <w:r>
        <w:t xml:space="preserve">8.2. Les ordres de service à incidence financière ou susceptibles de modifier les délais seront signés par l’Autorité Contractante et notifié par le Chef de service de Marché. </w:t>
      </w:r>
    </w:p>
    <w:p w14:paraId="5582335C" w14:textId="77777777" w:rsidR="000D5340" w:rsidRDefault="000D5340" w:rsidP="000D5340">
      <w:pPr>
        <w:widowControl w:val="0"/>
        <w:autoSpaceDE w:val="0"/>
        <w:autoSpaceDN w:val="0"/>
        <w:adjustRightInd w:val="0"/>
        <w:spacing w:after="273"/>
        <w:ind w:left="453" w:hanging="452"/>
        <w:jc w:val="both"/>
      </w:pPr>
      <w:r>
        <w:t>8.3. Les ordres de service à caractère technique liés au déroulement normal du chantier et sans incidence financière seront directement signés et notifiés par l’Ingénieur avec copie au Chef de Service.</w:t>
      </w:r>
    </w:p>
    <w:p w14:paraId="7EF938F1" w14:textId="77777777" w:rsidR="000D5340" w:rsidRDefault="000D5340" w:rsidP="000D5340">
      <w:pPr>
        <w:widowControl w:val="0"/>
        <w:autoSpaceDE w:val="0"/>
        <w:autoSpaceDN w:val="0"/>
        <w:adjustRightInd w:val="0"/>
        <w:spacing w:after="273"/>
        <w:ind w:left="453" w:hanging="452"/>
        <w:jc w:val="both"/>
      </w:pPr>
      <w:r>
        <w:t xml:space="preserve">8.4. Les ordres de service valant mise en demeure sont signés par le Maître d’Ouvrage. </w:t>
      </w:r>
    </w:p>
    <w:p w14:paraId="3A0A84AA" w14:textId="77777777" w:rsidR="000D5340" w:rsidRDefault="000D5340" w:rsidP="000D5340">
      <w:pPr>
        <w:widowControl w:val="0"/>
        <w:autoSpaceDE w:val="0"/>
        <w:autoSpaceDN w:val="0"/>
        <w:adjustRightInd w:val="0"/>
        <w:spacing w:after="273"/>
        <w:ind w:left="540" w:hanging="540"/>
        <w:jc w:val="both"/>
      </w:pPr>
      <w:r>
        <w:t xml:space="preserve">8.5. Le cocontractant dispose d’un délai de quinze (15) jours pour émettre des réserves sur tout ordre de service reçu. Le fait d’émettre des réserves ne dispense pas l’entreprise d’exécuter les ordres de service reçus. </w:t>
      </w:r>
    </w:p>
    <w:p w14:paraId="40904533" w14:textId="77777777" w:rsidR="000D5340" w:rsidRDefault="000D5340" w:rsidP="000D5340">
      <w:pPr>
        <w:widowControl w:val="0"/>
        <w:autoSpaceDE w:val="0"/>
        <w:autoSpaceDN w:val="0"/>
        <w:adjustRightInd w:val="0"/>
        <w:ind w:left="1248" w:hanging="1247"/>
        <w:jc w:val="both"/>
      </w:pPr>
      <w:r>
        <w:rPr>
          <w:b/>
          <w:bCs/>
        </w:rPr>
        <w:t xml:space="preserve">Article 9 : Marchés à tranches conditionnelles (CCAG Article 9) </w:t>
      </w:r>
    </w:p>
    <w:p w14:paraId="79BB8E64" w14:textId="77777777" w:rsidR="000D5340" w:rsidRDefault="000D5340" w:rsidP="000D5340">
      <w:pPr>
        <w:widowControl w:val="0"/>
        <w:autoSpaceDE w:val="0"/>
        <w:autoSpaceDN w:val="0"/>
        <w:adjustRightInd w:val="0"/>
        <w:spacing w:after="120"/>
        <w:jc w:val="both"/>
      </w:pPr>
      <w:r>
        <w:t xml:space="preserve">Sans objet. </w:t>
      </w:r>
    </w:p>
    <w:p w14:paraId="2B527C81" w14:textId="77777777" w:rsidR="000D5340" w:rsidRDefault="000D5340" w:rsidP="000D5340">
      <w:pPr>
        <w:widowControl w:val="0"/>
        <w:autoSpaceDE w:val="0"/>
        <w:autoSpaceDN w:val="0"/>
        <w:adjustRightInd w:val="0"/>
        <w:ind w:left="398" w:hanging="397"/>
        <w:jc w:val="both"/>
        <w:rPr>
          <w:b/>
          <w:bCs/>
        </w:rPr>
      </w:pPr>
      <w:r>
        <w:rPr>
          <w:b/>
          <w:bCs/>
        </w:rPr>
        <w:t xml:space="preserve">Article 10 : Matériel et Personnel du cocontractant (CCAG Article 15) </w:t>
      </w:r>
    </w:p>
    <w:p w14:paraId="167F232D" w14:textId="77777777" w:rsidR="000D5340" w:rsidRDefault="000D5340" w:rsidP="000D5340">
      <w:pPr>
        <w:widowControl w:val="0"/>
        <w:autoSpaceDE w:val="0"/>
        <w:autoSpaceDN w:val="0"/>
        <w:adjustRightInd w:val="0"/>
        <w:spacing w:after="120"/>
        <w:ind w:left="624" w:hanging="624"/>
        <w:jc w:val="both"/>
      </w:pPr>
      <w:r>
        <w:t xml:space="preserve">10.1. </w:t>
      </w:r>
      <w:r>
        <w:tab/>
        <w:t>Toute modification même partielle apportée aux propositions de l’offre technique n’interviendra qu’après agrément écrit du Maître d’Ouvrage et ne pouvant dépasser 25% du personnel de l’offres. En cas de modification, le cocontractant fera remplacer par un personnel de compétence (qualifications et expérience) au moins égale.</w:t>
      </w:r>
    </w:p>
    <w:p w14:paraId="267545AC" w14:textId="77777777" w:rsidR="000D5340" w:rsidRDefault="000D5340" w:rsidP="000D5340">
      <w:pPr>
        <w:widowControl w:val="0"/>
        <w:autoSpaceDE w:val="0"/>
        <w:autoSpaceDN w:val="0"/>
        <w:adjustRightInd w:val="0"/>
        <w:ind w:left="623" w:hanging="622"/>
        <w:jc w:val="both"/>
      </w:pPr>
      <w:r>
        <w:t xml:space="preserve"> 10.2. En tout état de cause, les listes du personnel d’encadrement à mettre en place seront soumises à l’agrément de l’Ingénieur, dans les quinze (15) jours qui suivent la notification de l’ordre de service de commencer les travaux. L’Ingénieur disposera de huit (8) jours pour notifier par écrit son avis avec copie au Chef de service et au Maître d’Ouvrage. Passé ce délai, les listes seront considérées comme approuvées.</w:t>
      </w:r>
    </w:p>
    <w:p w14:paraId="7BFEA688" w14:textId="77777777" w:rsidR="000D5340" w:rsidRDefault="000D5340" w:rsidP="000D5340">
      <w:pPr>
        <w:widowControl w:val="0"/>
        <w:autoSpaceDE w:val="0"/>
        <w:autoSpaceDN w:val="0"/>
        <w:adjustRightInd w:val="0"/>
        <w:ind w:left="623" w:hanging="622"/>
        <w:jc w:val="both"/>
        <w:rPr>
          <w:color w:val="211E1E"/>
        </w:rPr>
      </w:pPr>
    </w:p>
    <w:p w14:paraId="7347A172" w14:textId="77777777" w:rsidR="000D5340" w:rsidRDefault="000D5340" w:rsidP="000D5340">
      <w:pPr>
        <w:widowControl w:val="0"/>
        <w:autoSpaceDE w:val="0"/>
        <w:autoSpaceDN w:val="0"/>
        <w:adjustRightInd w:val="0"/>
        <w:ind w:left="623" w:hanging="622"/>
        <w:jc w:val="both"/>
      </w:pPr>
      <w:r>
        <w:t xml:space="preserve">10.3. </w:t>
      </w:r>
      <w:r>
        <w:tab/>
        <w:t>Toute modification unilatérale apportée aux propositions en personnel d’encadrement de l’offre technique, avant et pendant les travaux constitue un motif de résiliation du marché tel que visé à l’article 45 ci-dessous ou d’application de pénalités de 10% du prix unitaire du personnel remplacé.</w:t>
      </w:r>
    </w:p>
    <w:p w14:paraId="1E097DF0" w14:textId="77777777" w:rsidR="000D5340" w:rsidRDefault="000D5340" w:rsidP="000D5340">
      <w:pPr>
        <w:widowControl w:val="0"/>
        <w:autoSpaceDE w:val="0"/>
        <w:autoSpaceDN w:val="0"/>
        <w:adjustRightInd w:val="0"/>
        <w:ind w:left="623" w:hanging="622"/>
        <w:jc w:val="both"/>
        <w:rPr>
          <w:color w:val="FF0000"/>
        </w:rPr>
      </w:pPr>
    </w:p>
    <w:p w14:paraId="6D312CD6" w14:textId="77777777" w:rsidR="000D5340" w:rsidRDefault="000D5340" w:rsidP="000D5340">
      <w:pPr>
        <w:widowControl w:val="0"/>
        <w:autoSpaceDE w:val="0"/>
        <w:autoSpaceDN w:val="0"/>
        <w:adjustRightInd w:val="0"/>
        <w:ind w:left="623" w:hanging="622"/>
        <w:jc w:val="both"/>
      </w:pPr>
      <w:r>
        <w:t xml:space="preserve">10.4. </w:t>
      </w:r>
      <w:r>
        <w:tab/>
        <w:t xml:space="preserve">Le Cocontractant utilisera le matériel approprié pour la bonne exécution des prestations selon les règles de l’art et conformément aux dispositions prévues dans le CCAP. </w:t>
      </w:r>
    </w:p>
    <w:p w14:paraId="129206FB" w14:textId="77777777" w:rsidR="000D5340" w:rsidRDefault="000D5340" w:rsidP="000D5340">
      <w:pPr>
        <w:widowControl w:val="0"/>
        <w:autoSpaceDE w:val="0"/>
        <w:autoSpaceDN w:val="0"/>
        <w:adjustRightInd w:val="0"/>
        <w:rPr>
          <w:color w:val="000000"/>
        </w:rPr>
      </w:pPr>
    </w:p>
    <w:p w14:paraId="07227AC4" w14:textId="77777777" w:rsidR="000D5340" w:rsidRDefault="000D5340" w:rsidP="000D5340">
      <w:pPr>
        <w:widowControl w:val="0"/>
        <w:autoSpaceDE w:val="0"/>
        <w:autoSpaceDN w:val="0"/>
        <w:adjustRightInd w:val="0"/>
        <w:spacing w:after="240"/>
        <w:rPr>
          <w:b/>
          <w:bCs/>
        </w:rPr>
      </w:pPr>
      <w:r>
        <w:rPr>
          <w:b/>
          <w:bCs/>
        </w:rPr>
        <w:t>Article 11 : Election du domicile (CCAG Article 6)</w:t>
      </w:r>
    </w:p>
    <w:p w14:paraId="50CC71CA" w14:textId="77777777" w:rsidR="000D5340" w:rsidRDefault="000D5340" w:rsidP="000D5340">
      <w:pPr>
        <w:widowControl w:val="0"/>
        <w:autoSpaceDE w:val="0"/>
        <w:autoSpaceDN w:val="0"/>
        <w:adjustRightInd w:val="0"/>
        <w:spacing w:after="240"/>
        <w:jc w:val="both"/>
      </w:pPr>
      <w:r>
        <w:t>11. 1. L’Entrepreneur est tenu d’élire domicile à proximité du lieu des travaux et de faire connaître l’adresse de ce domicile au chef de service du marché. Faute par lui d’avoir satisfait cette obligation dans un délai de quinze (15) jours à compter de la date de notification du marché, toutes les notifications qui se rapportent au marché sont valables lorsqu’elles ont été faites auprès de la commune la plus proche du lieu d’exécution des travaux.</w:t>
      </w:r>
    </w:p>
    <w:p w14:paraId="4E364240" w14:textId="77777777" w:rsidR="000D5340" w:rsidRDefault="000D5340" w:rsidP="000D5340">
      <w:pPr>
        <w:widowControl w:val="0"/>
        <w:autoSpaceDE w:val="0"/>
        <w:autoSpaceDN w:val="0"/>
        <w:adjustRightInd w:val="0"/>
        <w:jc w:val="both"/>
      </w:pPr>
      <w:r>
        <w:t xml:space="preserve">11.2. Après la réception provisoire des prestations, l’entrepreneur est libéré de l’obligation indiquée à </w:t>
      </w:r>
      <w:r>
        <w:lastRenderedPageBreak/>
        <w:t>l‘alinéa qui précède. Dans ce cas, toute notification lui est alors valablement faite au domicile ou au siège social mentionné dans la soumission.</w:t>
      </w:r>
    </w:p>
    <w:p w14:paraId="1298725C" w14:textId="77777777" w:rsidR="000D5340" w:rsidRDefault="000D5340" w:rsidP="000D5340">
      <w:pPr>
        <w:widowControl w:val="0"/>
        <w:autoSpaceDE w:val="0"/>
        <w:autoSpaceDN w:val="0"/>
        <w:adjustRightInd w:val="0"/>
        <w:jc w:val="both"/>
      </w:pPr>
    </w:p>
    <w:p w14:paraId="7D67F67B" w14:textId="77777777" w:rsidR="000D5340" w:rsidRDefault="000D5340" w:rsidP="000D5340">
      <w:pPr>
        <w:widowControl w:val="0"/>
        <w:autoSpaceDE w:val="0"/>
        <w:autoSpaceDN w:val="0"/>
        <w:adjustRightInd w:val="0"/>
        <w:spacing w:after="240"/>
        <w:rPr>
          <w:b/>
          <w:bCs/>
        </w:rPr>
      </w:pPr>
      <w:r>
        <w:rPr>
          <w:b/>
          <w:bCs/>
        </w:rPr>
        <w:t>Article 12 : Désignation du représentant de l’entrepreneur (CCAG Article 5)</w:t>
      </w:r>
    </w:p>
    <w:p w14:paraId="1867BC54" w14:textId="77777777" w:rsidR="000D5340" w:rsidRDefault="000D5340" w:rsidP="000D5340">
      <w:pPr>
        <w:widowControl w:val="0"/>
        <w:autoSpaceDE w:val="0"/>
        <w:autoSpaceDN w:val="0"/>
        <w:adjustRightInd w:val="0"/>
        <w:spacing w:after="240"/>
        <w:jc w:val="both"/>
      </w:pPr>
      <w:r>
        <w:t>12. 1.  Dans les quinze (15) jours qui suivent la date de notification de l’ordre de service de commencer les travaux, l’entrepreneur devra obligatoirement désigner expressément le responsable de chantier, conducteur des travaux, qui disposera des pouvoirs de représentation et de décision suffisants pour diriger le chantier, effectuer les approvisionnements nécessaires et engager l’entreprise.</w:t>
      </w:r>
    </w:p>
    <w:p w14:paraId="5EB0AEDE" w14:textId="77777777" w:rsidR="000D5340" w:rsidRDefault="000D5340" w:rsidP="000D5340">
      <w:pPr>
        <w:widowControl w:val="0"/>
        <w:autoSpaceDE w:val="0"/>
        <w:autoSpaceDN w:val="0"/>
        <w:adjustRightInd w:val="0"/>
        <w:spacing w:after="240"/>
        <w:jc w:val="both"/>
      </w:pPr>
      <w:r>
        <w:t xml:space="preserve">Cette désignation se fera par courrier à l’Ingénieur avec copie au Chef de Service du marché, signé par l’entrepreneur et comportant le spécimen de signature du responsable ainsi désigné. La non – objection du Chef de Service après huit (08) jours équivaut à l’agrément de cette désignation. </w:t>
      </w:r>
    </w:p>
    <w:p w14:paraId="3B315802" w14:textId="77777777" w:rsidR="000D5340" w:rsidRDefault="000D5340" w:rsidP="000D5340">
      <w:pPr>
        <w:widowControl w:val="0"/>
        <w:autoSpaceDE w:val="0"/>
        <w:autoSpaceDN w:val="0"/>
        <w:adjustRightInd w:val="0"/>
        <w:spacing w:after="240"/>
        <w:jc w:val="both"/>
      </w:pPr>
      <w:r>
        <w:t xml:space="preserve">12.2 A défaut d’une désignation, l’entrepreneur, s’il est une personne physique ou représentant légal, s’il est une personne morale, est réputé chargé de la conduite des travaux. </w:t>
      </w:r>
    </w:p>
    <w:p w14:paraId="6F0A2B00" w14:textId="77777777" w:rsidR="000D5340" w:rsidRDefault="000D5340" w:rsidP="000D5340">
      <w:pPr>
        <w:widowControl w:val="0"/>
        <w:autoSpaceDE w:val="0"/>
        <w:autoSpaceDN w:val="0"/>
        <w:adjustRightInd w:val="0"/>
        <w:rPr>
          <w:b/>
          <w:bCs/>
        </w:rPr>
      </w:pPr>
      <w:r>
        <w:rPr>
          <w:b/>
          <w:bCs/>
        </w:rPr>
        <w:t>Article 13 : Protection de la main d'œuvre et Obligations législatives (CCAG Article 14)</w:t>
      </w:r>
    </w:p>
    <w:p w14:paraId="74209CE0" w14:textId="77777777" w:rsidR="000D5340" w:rsidRDefault="000D5340" w:rsidP="000D5340">
      <w:pPr>
        <w:widowControl w:val="0"/>
        <w:autoSpaceDE w:val="0"/>
        <w:autoSpaceDN w:val="0"/>
        <w:adjustRightInd w:val="0"/>
        <w:spacing w:after="120"/>
        <w:rPr>
          <w:bCs/>
        </w:rPr>
      </w:pPr>
      <w:r>
        <w:rPr>
          <w:bCs/>
        </w:rPr>
        <w:t xml:space="preserve">13.1 </w:t>
      </w:r>
      <w:r>
        <w:rPr>
          <w:bCs/>
        </w:rPr>
        <w:tab/>
        <w:t>Le Cocontractant est soumis aux obligations relatives à la protection de la main d’œuvre et la législation sociale en vigueur. Les modalités d’application des dispositions y relatives sont fixées le cas échéant par le CCAP.</w:t>
      </w:r>
    </w:p>
    <w:p w14:paraId="222F4393" w14:textId="77777777" w:rsidR="000D5340" w:rsidRDefault="000D5340" w:rsidP="000D5340">
      <w:pPr>
        <w:widowControl w:val="0"/>
        <w:autoSpaceDE w:val="0"/>
        <w:autoSpaceDN w:val="0"/>
        <w:adjustRightInd w:val="0"/>
        <w:jc w:val="both"/>
        <w:rPr>
          <w:bCs/>
        </w:rPr>
      </w:pPr>
      <w:r>
        <w:rPr>
          <w:bCs/>
        </w:rPr>
        <w:t>En cas d’infraction, le Chef de Service du marché pourra appliquer les mesures coercitives prévues à l’article 77 du CCAG.</w:t>
      </w:r>
    </w:p>
    <w:p w14:paraId="0A401E2C" w14:textId="77777777" w:rsidR="000D5340" w:rsidRDefault="000D5340" w:rsidP="000D5340">
      <w:pPr>
        <w:widowControl w:val="0"/>
        <w:autoSpaceDE w:val="0"/>
        <w:autoSpaceDN w:val="0"/>
        <w:adjustRightInd w:val="0"/>
        <w:jc w:val="both"/>
        <w:rPr>
          <w:bCs/>
        </w:rPr>
      </w:pPr>
      <w:r>
        <w:rPr>
          <w:bCs/>
        </w:rPr>
        <w:t xml:space="preserve">Dans le cas où le Cocontractant est autorisé à sous-traiter une partie des prestations, les mêmes obligations doivent être imposées par lui à ses sous-traitants. </w:t>
      </w:r>
    </w:p>
    <w:p w14:paraId="58D22133" w14:textId="77777777" w:rsidR="000D5340" w:rsidRDefault="000D5340" w:rsidP="000D5340">
      <w:pPr>
        <w:widowControl w:val="0"/>
        <w:autoSpaceDE w:val="0"/>
        <w:autoSpaceDN w:val="0"/>
        <w:adjustRightInd w:val="0"/>
        <w:jc w:val="both"/>
        <w:rPr>
          <w:bCs/>
        </w:rPr>
      </w:pPr>
      <w:r>
        <w:rPr>
          <w:bCs/>
        </w:rPr>
        <w:t xml:space="preserve">13.2. </w:t>
      </w:r>
      <w:r>
        <w:rPr>
          <w:bCs/>
        </w:rPr>
        <w:tab/>
        <w:t xml:space="preserve">Avant d’effectuer tout paiement, l’Administration compétente peut exiger du Cocontractant, dans les limites du délai de paiement fixé dans le CCAP, la justification qu’il est en règle en ce qui concerne l’application de la législation sociale aux travailleurs qu’il emploie dans le cadre de l’exécution du marché. </w:t>
      </w:r>
    </w:p>
    <w:p w14:paraId="1050899B" w14:textId="77777777" w:rsidR="000D5340" w:rsidRDefault="000D5340" w:rsidP="000D5340">
      <w:pPr>
        <w:widowControl w:val="0"/>
        <w:autoSpaceDE w:val="0"/>
        <w:autoSpaceDN w:val="0"/>
        <w:adjustRightInd w:val="0"/>
        <w:jc w:val="both"/>
        <w:rPr>
          <w:bCs/>
        </w:rPr>
      </w:pPr>
    </w:p>
    <w:p w14:paraId="7CBBBE3F" w14:textId="77777777" w:rsidR="000D5340" w:rsidRDefault="000D5340" w:rsidP="000D5340">
      <w:pPr>
        <w:spacing w:after="240"/>
        <w:rPr>
          <w:b/>
          <w:bCs/>
        </w:rPr>
      </w:pPr>
      <w:r>
        <w:rPr>
          <w:b/>
          <w:bCs/>
        </w:rPr>
        <w:t>Article 14 : Protection de l’environnement (CCAG Article 14)</w:t>
      </w:r>
    </w:p>
    <w:p w14:paraId="497E66E7" w14:textId="77777777" w:rsidR="000D5340" w:rsidRDefault="000D5340" w:rsidP="000D5340">
      <w:pPr>
        <w:widowControl w:val="0"/>
        <w:autoSpaceDE w:val="0"/>
        <w:autoSpaceDN w:val="0"/>
        <w:adjustRightInd w:val="0"/>
        <w:spacing w:before="120" w:after="240"/>
        <w:jc w:val="both"/>
        <w:rPr>
          <w:bCs/>
        </w:rPr>
      </w:pPr>
      <w:r>
        <w:rPr>
          <w:bCs/>
        </w:rPr>
        <w:t xml:space="preserve">Le Cocontractant sera tenu de prendre toutes les dispositions lors de l’exécution de ses prestations pour s’assurer qu’aucune action n’entraîne pas des préjudices immédiats ou à long terme à l’environnement.  </w:t>
      </w:r>
    </w:p>
    <w:p w14:paraId="113E9B0A" w14:textId="77777777" w:rsidR="000D5340" w:rsidRDefault="000D5340" w:rsidP="000D5340">
      <w:pPr>
        <w:widowControl w:val="0"/>
        <w:autoSpaceDE w:val="0"/>
        <w:autoSpaceDN w:val="0"/>
        <w:adjustRightInd w:val="0"/>
        <w:spacing w:before="120"/>
        <w:rPr>
          <w:bCs/>
        </w:rPr>
      </w:pPr>
      <w:r>
        <w:rPr>
          <w:bCs/>
        </w:rPr>
        <w:t xml:space="preserve">A cet effet, il doit se conformer aux textes en vigueur régissant la protection de l’environnement. </w:t>
      </w:r>
    </w:p>
    <w:p w14:paraId="29CE906C" w14:textId="77777777" w:rsidR="000D5340" w:rsidRDefault="000D5340" w:rsidP="000D5340">
      <w:pPr>
        <w:widowControl w:val="0"/>
        <w:autoSpaceDE w:val="0"/>
        <w:autoSpaceDN w:val="0"/>
        <w:adjustRightInd w:val="0"/>
        <w:rPr>
          <w:bCs/>
        </w:rPr>
      </w:pPr>
    </w:p>
    <w:p w14:paraId="74874524" w14:textId="77777777" w:rsidR="000D5340" w:rsidRDefault="000D5340" w:rsidP="000D5340">
      <w:pPr>
        <w:widowControl w:val="0"/>
        <w:tabs>
          <w:tab w:val="left" w:pos="3180"/>
        </w:tabs>
        <w:autoSpaceDE w:val="0"/>
        <w:autoSpaceDN w:val="0"/>
        <w:adjustRightInd w:val="0"/>
        <w:outlineLvl w:val="1"/>
        <w:rPr>
          <w:b/>
          <w:bCs/>
          <w:color w:val="000000"/>
        </w:rPr>
      </w:pPr>
      <w:r>
        <w:rPr>
          <w:b/>
          <w:color w:val="000000"/>
        </w:rPr>
        <w:t>Chapitre II : Clauses financières</w:t>
      </w:r>
      <w:r>
        <w:br/>
      </w:r>
    </w:p>
    <w:p w14:paraId="047461FB" w14:textId="77777777" w:rsidR="000D5340" w:rsidRDefault="000D5340" w:rsidP="000D5340">
      <w:pPr>
        <w:widowControl w:val="0"/>
        <w:tabs>
          <w:tab w:val="left" w:pos="3180"/>
        </w:tabs>
        <w:autoSpaceDE w:val="0"/>
        <w:autoSpaceDN w:val="0"/>
        <w:adjustRightInd w:val="0"/>
        <w:outlineLvl w:val="1"/>
        <w:rPr>
          <w:color w:val="000000"/>
        </w:rPr>
      </w:pPr>
      <w:r>
        <w:rPr>
          <w:b/>
          <w:bCs/>
          <w:color w:val="000000"/>
        </w:rPr>
        <w:t xml:space="preserve">Article 15 : Garanties et cautions (CCAG articles 29 et 41) </w:t>
      </w:r>
    </w:p>
    <w:p w14:paraId="7FDF7CDF" w14:textId="77777777" w:rsidR="000D5340" w:rsidRDefault="000D5340" w:rsidP="000D5340">
      <w:pPr>
        <w:widowControl w:val="0"/>
        <w:autoSpaceDE w:val="0"/>
        <w:autoSpaceDN w:val="0"/>
        <w:adjustRightInd w:val="0"/>
        <w:spacing w:after="178"/>
        <w:rPr>
          <w:b/>
        </w:rPr>
      </w:pPr>
      <w:r>
        <w:rPr>
          <w:b/>
        </w:rPr>
        <w:t xml:space="preserve">15.1. </w:t>
      </w:r>
      <w:r>
        <w:rPr>
          <w:b/>
        </w:rPr>
        <w:tab/>
        <w:t xml:space="preserve">Cautionnement définitif </w:t>
      </w:r>
    </w:p>
    <w:p w14:paraId="3BC67B09" w14:textId="77777777" w:rsidR="000D5340" w:rsidRDefault="000D5340" w:rsidP="000D5340">
      <w:pPr>
        <w:widowControl w:val="0"/>
        <w:autoSpaceDE w:val="0"/>
        <w:autoSpaceDN w:val="0"/>
        <w:adjustRightInd w:val="0"/>
        <w:spacing w:after="178"/>
      </w:pPr>
      <w:r>
        <w:rPr>
          <w:b/>
        </w:rPr>
        <w:t>15.1.1</w:t>
      </w:r>
      <w:r>
        <w:t xml:space="preserve"> Le cautionnement définitif est fixé à 2% du montant TTC du marché. </w:t>
      </w:r>
    </w:p>
    <w:p w14:paraId="486AE435" w14:textId="77777777" w:rsidR="000D5340" w:rsidRDefault="000D5340" w:rsidP="000D5340">
      <w:pPr>
        <w:widowControl w:val="0"/>
        <w:autoSpaceDE w:val="0"/>
        <w:autoSpaceDN w:val="0"/>
        <w:adjustRightInd w:val="0"/>
        <w:spacing w:after="273"/>
        <w:jc w:val="both"/>
      </w:pPr>
      <w:r>
        <w:t xml:space="preserve">Le cautionnement sera restitué, ou la garantie libérée, conformément aux prescriptions de l’article 69 du Code des Marchés, à la suite d’une mainlevée délivrée par le Maître d’Ouvrage après la demande du cocontractant. </w:t>
      </w:r>
    </w:p>
    <w:p w14:paraId="47C19A39" w14:textId="77777777" w:rsidR="000D5340" w:rsidRDefault="000D5340" w:rsidP="000D5340">
      <w:pPr>
        <w:widowControl w:val="0"/>
        <w:autoSpaceDE w:val="0"/>
        <w:autoSpaceDN w:val="0"/>
        <w:adjustRightInd w:val="0"/>
        <w:jc w:val="both"/>
      </w:pPr>
      <w:r>
        <w:rPr>
          <w:b/>
        </w:rPr>
        <w:t>15.1.2</w:t>
      </w:r>
      <w:r>
        <w:t xml:space="preserve"> La non-production du cautionnement définitif dans les vingt (20) jours suivant la notification du marché par le </w:t>
      </w:r>
      <w:r>
        <w:rPr>
          <w:color w:val="000000"/>
        </w:rPr>
        <w:t>Maître d’Ouvrage</w:t>
      </w:r>
      <w:r>
        <w:t>, entraine une pénalité FF de 50 000 (cinquante mille) francs CFA de retard.</w:t>
      </w:r>
    </w:p>
    <w:p w14:paraId="694655CB" w14:textId="77777777" w:rsidR="000D5340" w:rsidRDefault="000D5340" w:rsidP="000D5340">
      <w:pPr>
        <w:widowControl w:val="0"/>
        <w:autoSpaceDE w:val="0"/>
        <w:autoSpaceDN w:val="0"/>
        <w:adjustRightInd w:val="0"/>
        <w:rPr>
          <w:color w:val="000000"/>
        </w:rPr>
      </w:pPr>
    </w:p>
    <w:p w14:paraId="4A564BD3" w14:textId="77777777" w:rsidR="000D5340" w:rsidRDefault="000D5340" w:rsidP="000D5340">
      <w:pPr>
        <w:widowControl w:val="0"/>
        <w:autoSpaceDE w:val="0"/>
        <w:autoSpaceDN w:val="0"/>
        <w:adjustRightInd w:val="0"/>
        <w:rPr>
          <w:b/>
        </w:rPr>
      </w:pPr>
      <w:r>
        <w:rPr>
          <w:b/>
        </w:rPr>
        <w:t xml:space="preserve">15.2. </w:t>
      </w:r>
      <w:r>
        <w:rPr>
          <w:b/>
        </w:rPr>
        <w:tab/>
        <w:t xml:space="preserve">Cautionnement de garantie </w:t>
      </w:r>
    </w:p>
    <w:p w14:paraId="6BA7B9E3" w14:textId="77777777" w:rsidR="000D5340" w:rsidRDefault="000D5340" w:rsidP="000D5340">
      <w:pPr>
        <w:widowControl w:val="0"/>
        <w:autoSpaceDE w:val="0"/>
        <w:autoSpaceDN w:val="0"/>
        <w:adjustRightInd w:val="0"/>
        <w:spacing w:after="178"/>
      </w:pPr>
      <w:r>
        <w:t xml:space="preserve">La retenue de garantie est fixée à 10% du montant TTC de la partie d’ouvrage concernée. </w:t>
      </w:r>
    </w:p>
    <w:p w14:paraId="1C932A4F" w14:textId="77777777" w:rsidR="000D5340" w:rsidRDefault="000D5340" w:rsidP="000D5340">
      <w:pPr>
        <w:widowControl w:val="0"/>
        <w:autoSpaceDE w:val="0"/>
        <w:autoSpaceDN w:val="0"/>
        <w:adjustRightInd w:val="0"/>
        <w:spacing w:after="178"/>
        <w:jc w:val="both"/>
      </w:pPr>
      <w:r>
        <w:lastRenderedPageBreak/>
        <w:t xml:space="preserve">La restitution de la retenue de garantie ou du cautionnement sera effectuée dans un délai d’un mois après la réception définitive sur main levée délivrée par le Maître d’Ouvrage après la demande du cocontractant. </w:t>
      </w:r>
    </w:p>
    <w:p w14:paraId="54CAE174" w14:textId="77777777" w:rsidR="000D5340" w:rsidRDefault="000D5340" w:rsidP="000D5340">
      <w:pPr>
        <w:widowControl w:val="0"/>
        <w:autoSpaceDE w:val="0"/>
        <w:autoSpaceDN w:val="0"/>
        <w:adjustRightInd w:val="0"/>
        <w:rPr>
          <w:b/>
        </w:rPr>
      </w:pPr>
      <w:r>
        <w:rPr>
          <w:b/>
        </w:rPr>
        <w:t xml:space="preserve">15.3. </w:t>
      </w:r>
      <w:r>
        <w:rPr>
          <w:b/>
        </w:rPr>
        <w:tab/>
        <w:t xml:space="preserve">Cautionnement d’avance de démarrage </w:t>
      </w:r>
    </w:p>
    <w:p w14:paraId="0638074B" w14:textId="77777777" w:rsidR="000D5340" w:rsidRDefault="000D5340" w:rsidP="000D5340">
      <w:pPr>
        <w:ind w:left="720" w:hanging="720"/>
        <w:jc w:val="both"/>
        <w:rPr>
          <w:noProof/>
        </w:rPr>
      </w:pPr>
    </w:p>
    <w:p w14:paraId="2E7C8E28" w14:textId="77777777" w:rsidR="000D5340" w:rsidRDefault="000D5340" w:rsidP="000D5340">
      <w:pPr>
        <w:ind w:left="720" w:hanging="720"/>
        <w:jc w:val="both"/>
        <w:rPr>
          <w:noProof/>
        </w:rPr>
      </w:pPr>
      <w:r>
        <w:rPr>
          <w:noProof/>
        </w:rPr>
        <w:t>15.3-1</w:t>
      </w:r>
      <w:r>
        <w:rPr>
          <w:noProof/>
        </w:rPr>
        <w:tab/>
        <w:t xml:space="preserve">Conformément aux textes en vigueur et sur demande expresse du </w:t>
      </w:r>
      <w:r>
        <w:t>Cocontractant</w:t>
      </w:r>
      <w:r>
        <w:rPr>
          <w:noProof/>
        </w:rPr>
        <w:t xml:space="preserve">, il pourra être accordé, une avance de démarrage d’un montant au plus égal à vingt pour cent (20%) du montant toutes taxes comprises du marché sans justification. Cette avance devra être cautionnée à cent pour cent (100%) par un établissement bancaire installé sur le territoire camerounais, et agréé par le Ministre en charge des Finances. </w:t>
      </w:r>
    </w:p>
    <w:p w14:paraId="7B665A10" w14:textId="77777777" w:rsidR="000D5340" w:rsidRDefault="000D5340" w:rsidP="000D5340">
      <w:pPr>
        <w:ind w:left="720" w:hanging="720"/>
        <w:jc w:val="both"/>
        <w:rPr>
          <w:noProof/>
        </w:rPr>
      </w:pPr>
    </w:p>
    <w:p w14:paraId="209A073C" w14:textId="77777777" w:rsidR="000D5340" w:rsidRDefault="000D5340" w:rsidP="000D5340">
      <w:pPr>
        <w:ind w:left="720" w:hanging="720"/>
        <w:jc w:val="both"/>
        <w:rPr>
          <w:noProof/>
        </w:rPr>
      </w:pPr>
      <w:r>
        <w:rPr>
          <w:noProof/>
        </w:rPr>
        <w:t>15.3-2</w:t>
      </w:r>
      <w:r>
        <w:rPr>
          <w:noProof/>
        </w:rPr>
        <w:tab/>
        <w:t>L’avance de démarrage sera remboursée par prélèvement de cinquante pour-cent (50%) du montant des travaux de chaque décompte à partir du moment où les travaux effectués dépassent quarante pour cent (40%) du montant du marché . Il doit être terminé au plus tard lorsque le montant des travaux atteint quatre vingt pour cent (80%) de la valeur du marché. En tout état de cause, le remboursement devra être terminé un (01) mois avant la date d’expiration du délai contractuel.</w:t>
      </w:r>
    </w:p>
    <w:p w14:paraId="5014402B" w14:textId="77777777" w:rsidR="000D5340" w:rsidRDefault="000D5340" w:rsidP="000D5340">
      <w:pPr>
        <w:ind w:left="720" w:hanging="720"/>
        <w:jc w:val="both"/>
        <w:rPr>
          <w:noProof/>
        </w:rPr>
      </w:pPr>
    </w:p>
    <w:p w14:paraId="33EE9461" w14:textId="77777777" w:rsidR="000D5340" w:rsidRDefault="000D5340" w:rsidP="000D5340">
      <w:pPr>
        <w:ind w:left="720" w:hanging="720"/>
        <w:jc w:val="both"/>
        <w:rPr>
          <w:noProof/>
        </w:rPr>
      </w:pPr>
      <w:r>
        <w:rPr>
          <w:noProof/>
        </w:rPr>
        <w:t xml:space="preserve">15.3-3 Au fur et à mesure du remboursement des avances, le Chef de Service du Marché donnera la main - levée de la part de la caution correspondante si le </w:t>
      </w:r>
      <w:r>
        <w:t>Cocontractant</w:t>
      </w:r>
      <w:r>
        <w:rPr>
          <w:noProof/>
        </w:rPr>
        <w:t xml:space="preserve"> en fait la demande.</w:t>
      </w:r>
    </w:p>
    <w:p w14:paraId="62BF1026" w14:textId="77777777" w:rsidR="000D5340" w:rsidRDefault="000D5340" w:rsidP="000D5340">
      <w:pPr>
        <w:widowControl w:val="0"/>
        <w:autoSpaceDE w:val="0"/>
        <w:autoSpaceDN w:val="0"/>
        <w:adjustRightInd w:val="0"/>
      </w:pPr>
    </w:p>
    <w:p w14:paraId="56DB6383" w14:textId="77777777" w:rsidR="000D5340" w:rsidRDefault="000D5340" w:rsidP="000D5340">
      <w:pPr>
        <w:widowControl w:val="0"/>
        <w:autoSpaceDE w:val="0"/>
        <w:autoSpaceDN w:val="0"/>
        <w:adjustRightInd w:val="0"/>
        <w:outlineLvl w:val="1"/>
      </w:pPr>
      <w:r>
        <w:rPr>
          <w:b/>
          <w:bCs/>
        </w:rPr>
        <w:t xml:space="preserve">Article 16 : Montant du marché (CCAG Articles 18 et 19 complétés) </w:t>
      </w:r>
    </w:p>
    <w:p w14:paraId="39856D09" w14:textId="77777777" w:rsidR="000D5340" w:rsidRDefault="000D5340" w:rsidP="000D5340">
      <w:pPr>
        <w:widowControl w:val="0"/>
        <w:autoSpaceDE w:val="0"/>
        <w:autoSpaceDN w:val="0"/>
        <w:adjustRightInd w:val="0"/>
        <w:jc w:val="both"/>
      </w:pPr>
      <w:r>
        <w:t>Le montant du présent marché, tel qu’il ressort du détail estimatif ci-joint, est de _____</w:t>
      </w:r>
      <w:proofErr w:type="gramStart"/>
      <w:r>
        <w:t>_(</w:t>
      </w:r>
      <w:proofErr w:type="gramEnd"/>
      <w:r>
        <w:t xml:space="preserve">en chiffres) ____ (en lettres ) francs CFA Toutes Taxes Comprises (TTC) ; soit : </w:t>
      </w:r>
    </w:p>
    <w:p w14:paraId="4EB4C0F2" w14:textId="77777777" w:rsidR="000D5340" w:rsidRDefault="000D5340" w:rsidP="000D5340">
      <w:pPr>
        <w:widowControl w:val="0"/>
        <w:autoSpaceDE w:val="0"/>
        <w:autoSpaceDN w:val="0"/>
        <w:adjustRightInd w:val="0"/>
        <w:spacing w:after="178"/>
        <w:ind w:right="220"/>
        <w:jc w:val="both"/>
      </w:pPr>
      <w:r>
        <w:t xml:space="preserve">-Montant HTVA : ________ (____) francs CFA -Montant de la TVA : _______ (___) francs CFA </w:t>
      </w:r>
    </w:p>
    <w:p w14:paraId="075AD31E" w14:textId="77777777" w:rsidR="000D5340" w:rsidRDefault="000D5340" w:rsidP="000D5340">
      <w:pPr>
        <w:widowControl w:val="0"/>
        <w:autoSpaceDE w:val="0"/>
        <w:autoSpaceDN w:val="0"/>
        <w:adjustRightInd w:val="0"/>
        <w:jc w:val="both"/>
      </w:pPr>
      <w:r>
        <w:t xml:space="preserve">Le montant du marché calculé dans les conditions prévues à l’article 19 du CCAG, résulte de l’application au montant hors TVA, du taux de la taxe sur la valeur ajoutée (TVA) et du rabais éventuellement consenti par le cocontractant. </w:t>
      </w:r>
    </w:p>
    <w:p w14:paraId="4261D926" w14:textId="77777777" w:rsidR="000D5340" w:rsidRDefault="000D5340" w:rsidP="000D5340">
      <w:pPr>
        <w:widowControl w:val="0"/>
        <w:autoSpaceDE w:val="0"/>
        <w:autoSpaceDN w:val="0"/>
        <w:adjustRightInd w:val="0"/>
        <w:outlineLvl w:val="1"/>
        <w:rPr>
          <w:b/>
          <w:bCs/>
        </w:rPr>
      </w:pPr>
    </w:p>
    <w:p w14:paraId="3ED469EF" w14:textId="77777777" w:rsidR="000D5340" w:rsidRDefault="000D5340" w:rsidP="000D5340">
      <w:pPr>
        <w:widowControl w:val="0"/>
        <w:autoSpaceDE w:val="0"/>
        <w:autoSpaceDN w:val="0"/>
        <w:adjustRightInd w:val="0"/>
        <w:outlineLvl w:val="1"/>
      </w:pPr>
      <w:r>
        <w:rPr>
          <w:b/>
          <w:bCs/>
        </w:rPr>
        <w:t xml:space="preserve">Article 17 : Lieu et mode de paiement </w:t>
      </w:r>
    </w:p>
    <w:p w14:paraId="75F0DB93" w14:textId="77777777" w:rsidR="000D5340" w:rsidRDefault="000D5340" w:rsidP="000D5340">
      <w:pPr>
        <w:widowControl w:val="0"/>
        <w:autoSpaceDE w:val="0"/>
        <w:autoSpaceDN w:val="0"/>
        <w:adjustRightInd w:val="0"/>
        <w:spacing w:after="178"/>
        <w:ind w:left="623" w:hanging="622"/>
        <w:jc w:val="both"/>
      </w:pPr>
      <w:r>
        <w:t xml:space="preserve">17.1. En contrepartie des paiements à effectuer par le Bailleur de fonds au cocontractant, dans les conditions indiquées dans le marché, le cocontractant s’engage par les présentes à exécuter le marché conformément aux dispositions du marché. </w:t>
      </w:r>
    </w:p>
    <w:p w14:paraId="342489DE" w14:textId="77777777" w:rsidR="000D5340" w:rsidRDefault="000D5340" w:rsidP="000D5340">
      <w:pPr>
        <w:widowControl w:val="0"/>
        <w:autoSpaceDE w:val="0"/>
        <w:autoSpaceDN w:val="0"/>
        <w:adjustRightInd w:val="0"/>
        <w:ind w:left="623" w:hanging="622"/>
        <w:jc w:val="both"/>
      </w:pPr>
      <w:r>
        <w:t xml:space="preserve">17.2. Le Chef de Service du marché se libérera des sommes dues en francs CFA, soit </w:t>
      </w:r>
      <w:r>
        <w:rPr>
          <w:i/>
        </w:rPr>
        <w:t>(montant en chiffres et en lettres HTVA)</w:t>
      </w:r>
      <w:r>
        <w:t xml:space="preserve">, par crédit au compte n°_________ ouvert au nom du cocontractant à la banque______________ </w:t>
      </w:r>
    </w:p>
    <w:p w14:paraId="78C9E00A" w14:textId="77777777" w:rsidR="000D5340" w:rsidRDefault="000D5340" w:rsidP="000D5340">
      <w:pPr>
        <w:widowControl w:val="0"/>
        <w:autoSpaceDE w:val="0"/>
        <w:autoSpaceDN w:val="0"/>
        <w:adjustRightInd w:val="0"/>
      </w:pPr>
    </w:p>
    <w:p w14:paraId="73A4CA07" w14:textId="77777777" w:rsidR="000D5340" w:rsidRDefault="000D5340" w:rsidP="000D5340">
      <w:pPr>
        <w:widowControl w:val="0"/>
        <w:autoSpaceDE w:val="0"/>
        <w:autoSpaceDN w:val="0"/>
        <w:adjustRightInd w:val="0"/>
        <w:spacing w:before="120"/>
        <w:jc w:val="both"/>
        <w:outlineLvl w:val="1"/>
      </w:pPr>
      <w:r>
        <w:rPr>
          <w:b/>
          <w:bCs/>
        </w:rPr>
        <w:t xml:space="preserve">Article 18 : Variation des prix (CCAG Article 20) </w:t>
      </w:r>
    </w:p>
    <w:p w14:paraId="13E76C0D" w14:textId="77777777" w:rsidR="000D5340" w:rsidRDefault="000D5340" w:rsidP="000D5340">
      <w:pPr>
        <w:widowControl w:val="0"/>
        <w:autoSpaceDE w:val="0"/>
        <w:autoSpaceDN w:val="0"/>
        <w:adjustRightInd w:val="0"/>
        <w:spacing w:before="120"/>
        <w:jc w:val="both"/>
        <w:rPr>
          <w:color w:val="211E1E"/>
        </w:rPr>
      </w:pPr>
      <w:r>
        <w:t>18.1. Les prix sont fermes et non révisables</w:t>
      </w:r>
      <w:r>
        <w:rPr>
          <w:color w:val="211E1E"/>
        </w:rPr>
        <w:t>.</w:t>
      </w:r>
    </w:p>
    <w:p w14:paraId="3028EBCA" w14:textId="77777777" w:rsidR="000D5340" w:rsidRDefault="000D5340" w:rsidP="000D5340">
      <w:pPr>
        <w:widowControl w:val="0"/>
        <w:autoSpaceDE w:val="0"/>
        <w:autoSpaceDN w:val="0"/>
        <w:adjustRightInd w:val="0"/>
        <w:spacing w:before="120"/>
        <w:ind w:left="568" w:hanging="567"/>
        <w:jc w:val="both"/>
      </w:pPr>
      <w:r>
        <w:t xml:space="preserve">18.2. Modalités d’actualisation des prix (le cas échéant). </w:t>
      </w:r>
    </w:p>
    <w:p w14:paraId="2CEA7FA6" w14:textId="77777777" w:rsidR="000D5340" w:rsidRDefault="000D5340" w:rsidP="000D5340">
      <w:pPr>
        <w:widowControl w:val="0"/>
        <w:autoSpaceDE w:val="0"/>
        <w:autoSpaceDN w:val="0"/>
        <w:adjustRightInd w:val="0"/>
        <w:spacing w:before="120"/>
        <w:jc w:val="both"/>
      </w:pPr>
      <w:r>
        <w:t>Sans Objet</w:t>
      </w:r>
    </w:p>
    <w:p w14:paraId="3B2FBFEC" w14:textId="77777777" w:rsidR="000D5340" w:rsidRDefault="000D5340" w:rsidP="000D5340">
      <w:pPr>
        <w:widowControl w:val="0"/>
        <w:autoSpaceDE w:val="0"/>
        <w:autoSpaceDN w:val="0"/>
        <w:adjustRightInd w:val="0"/>
        <w:ind w:left="1248" w:hanging="1247"/>
        <w:jc w:val="both"/>
        <w:outlineLvl w:val="1"/>
        <w:rPr>
          <w:b/>
          <w:bCs/>
        </w:rPr>
      </w:pPr>
    </w:p>
    <w:p w14:paraId="31E2988D" w14:textId="77777777" w:rsidR="000D5340" w:rsidRDefault="000D5340" w:rsidP="000D5340">
      <w:pPr>
        <w:widowControl w:val="0"/>
        <w:autoSpaceDE w:val="0"/>
        <w:autoSpaceDN w:val="0"/>
        <w:adjustRightInd w:val="0"/>
        <w:ind w:left="1248" w:hanging="1247"/>
        <w:jc w:val="both"/>
        <w:outlineLvl w:val="1"/>
      </w:pPr>
      <w:r>
        <w:rPr>
          <w:b/>
          <w:bCs/>
        </w:rPr>
        <w:t xml:space="preserve">Article 19 : Formules de révision des prix (CCAG article 21) </w:t>
      </w:r>
    </w:p>
    <w:p w14:paraId="5D032E91" w14:textId="77777777" w:rsidR="000D5340" w:rsidRDefault="000D5340" w:rsidP="000D5340">
      <w:pPr>
        <w:widowControl w:val="0"/>
        <w:autoSpaceDE w:val="0"/>
        <w:autoSpaceDN w:val="0"/>
        <w:adjustRightInd w:val="0"/>
        <w:jc w:val="both"/>
      </w:pPr>
      <w:r>
        <w:t>Sans Objet</w:t>
      </w:r>
    </w:p>
    <w:p w14:paraId="5E1E463E" w14:textId="77777777" w:rsidR="000D5340" w:rsidRDefault="000D5340" w:rsidP="000D5340">
      <w:pPr>
        <w:widowControl w:val="0"/>
        <w:autoSpaceDE w:val="0"/>
        <w:autoSpaceDN w:val="0"/>
        <w:adjustRightInd w:val="0"/>
        <w:rPr>
          <w:color w:val="000000"/>
        </w:rPr>
      </w:pPr>
    </w:p>
    <w:p w14:paraId="4A79A2FF" w14:textId="77777777" w:rsidR="000D5340" w:rsidRDefault="000D5340" w:rsidP="000D5340">
      <w:pPr>
        <w:widowControl w:val="0"/>
        <w:autoSpaceDE w:val="0"/>
        <w:autoSpaceDN w:val="0"/>
        <w:adjustRightInd w:val="0"/>
        <w:jc w:val="both"/>
        <w:outlineLvl w:val="1"/>
      </w:pPr>
      <w:r>
        <w:rPr>
          <w:b/>
          <w:bCs/>
        </w:rPr>
        <w:t xml:space="preserve">Article 20 : Formules d’actualisation des prix (CCAG article 21) </w:t>
      </w:r>
    </w:p>
    <w:p w14:paraId="376EEEBF" w14:textId="77777777" w:rsidR="000D5340" w:rsidRDefault="000D5340" w:rsidP="000D5340">
      <w:pPr>
        <w:widowControl w:val="0"/>
        <w:autoSpaceDE w:val="0"/>
        <w:autoSpaceDN w:val="0"/>
        <w:adjustRightInd w:val="0"/>
        <w:jc w:val="both"/>
      </w:pPr>
      <w:r>
        <w:t>Sans Objet</w:t>
      </w:r>
    </w:p>
    <w:p w14:paraId="35C9F49F" w14:textId="77777777" w:rsidR="000D5340" w:rsidRDefault="000D5340" w:rsidP="000D5340">
      <w:pPr>
        <w:widowControl w:val="0"/>
        <w:autoSpaceDE w:val="0"/>
        <w:autoSpaceDN w:val="0"/>
        <w:adjustRightInd w:val="0"/>
        <w:jc w:val="both"/>
      </w:pPr>
    </w:p>
    <w:p w14:paraId="1FBA4C6F" w14:textId="77777777" w:rsidR="000D5340" w:rsidRDefault="000D5340" w:rsidP="000D5340">
      <w:pPr>
        <w:widowControl w:val="0"/>
        <w:autoSpaceDE w:val="0"/>
        <w:autoSpaceDN w:val="0"/>
        <w:adjustRightInd w:val="0"/>
        <w:ind w:left="1248" w:hanging="1247"/>
        <w:jc w:val="both"/>
        <w:outlineLvl w:val="1"/>
      </w:pPr>
      <w:r>
        <w:rPr>
          <w:bCs/>
        </w:rPr>
        <w:t xml:space="preserve">Article 21 : Travaux en régie (CCAG Article 22 complété) </w:t>
      </w:r>
    </w:p>
    <w:p w14:paraId="4912FB8A" w14:textId="77777777" w:rsidR="000D5340" w:rsidRDefault="000D5340" w:rsidP="000D5340">
      <w:pPr>
        <w:widowControl w:val="0"/>
        <w:autoSpaceDE w:val="0"/>
        <w:autoSpaceDN w:val="0"/>
        <w:adjustRightInd w:val="0"/>
        <w:ind w:left="623" w:hanging="622"/>
        <w:jc w:val="both"/>
      </w:pPr>
      <w:r>
        <w:t xml:space="preserve">21.1. Le pourcentage des travaux en régie est fixé à 2 % du montant du marché et de ses avenants, le cas </w:t>
      </w:r>
      <w:r>
        <w:lastRenderedPageBreak/>
        <w:t xml:space="preserve">échéant </w:t>
      </w:r>
    </w:p>
    <w:p w14:paraId="7848C654" w14:textId="77777777" w:rsidR="000D5340" w:rsidRDefault="000D5340" w:rsidP="000D5340">
      <w:pPr>
        <w:widowControl w:val="0"/>
        <w:autoSpaceDE w:val="0"/>
        <w:autoSpaceDN w:val="0"/>
        <w:adjustRightInd w:val="0"/>
        <w:ind w:left="624" w:hanging="624"/>
        <w:jc w:val="both"/>
      </w:pPr>
      <w:r>
        <w:t xml:space="preserve">21.2. Dans le cas où le cocontractant serait invité à exécuter des travaux en régie, les dépenses exposées et dûment justifiées lui seront remboursées dans les conditions suivantes : </w:t>
      </w:r>
    </w:p>
    <w:p w14:paraId="1AED859F" w14:textId="77777777" w:rsidR="000D5340" w:rsidRDefault="000D5340" w:rsidP="00A22540">
      <w:pPr>
        <w:widowControl w:val="0"/>
        <w:numPr>
          <w:ilvl w:val="0"/>
          <w:numId w:val="72"/>
        </w:numPr>
        <w:tabs>
          <w:tab w:val="left" w:pos="1066"/>
        </w:tabs>
        <w:autoSpaceDE w:val="0"/>
        <w:autoSpaceDN w:val="0"/>
        <w:adjustRightInd w:val="0"/>
        <w:ind w:left="1066"/>
        <w:jc w:val="both"/>
      </w:pPr>
      <w:r>
        <w:t xml:space="preserve">Les quantités prises en compte seront les heures de mise à disposition ou les quantités de matériaux et matières mises en œuvre ayant fait l’objet d’attachements contradictoires ; </w:t>
      </w:r>
    </w:p>
    <w:p w14:paraId="252BD70A" w14:textId="77777777" w:rsidR="000D5340" w:rsidRDefault="000D5340" w:rsidP="00A22540">
      <w:pPr>
        <w:widowControl w:val="0"/>
        <w:numPr>
          <w:ilvl w:val="0"/>
          <w:numId w:val="72"/>
        </w:numPr>
        <w:tabs>
          <w:tab w:val="left" w:pos="1066"/>
        </w:tabs>
        <w:autoSpaceDE w:val="0"/>
        <w:autoSpaceDN w:val="0"/>
        <w:adjustRightInd w:val="0"/>
        <w:ind w:left="1066"/>
        <w:jc w:val="both"/>
      </w:pPr>
      <w:r>
        <w:t xml:space="preserve">Les traitements et salaires effectivement payés à la main d’œuvre locale seront majorés pour tenir compte des charges sociales de quarante pour cent (40%) ; </w:t>
      </w:r>
    </w:p>
    <w:p w14:paraId="1DE56FE7" w14:textId="77777777" w:rsidR="000D5340" w:rsidRDefault="000D5340" w:rsidP="00A22540">
      <w:pPr>
        <w:widowControl w:val="0"/>
        <w:numPr>
          <w:ilvl w:val="0"/>
          <w:numId w:val="72"/>
        </w:numPr>
        <w:tabs>
          <w:tab w:val="left" w:pos="1066"/>
        </w:tabs>
        <w:autoSpaceDE w:val="0"/>
        <w:autoSpaceDN w:val="0"/>
        <w:adjustRightInd w:val="0"/>
        <w:ind w:left="1066"/>
        <w:jc w:val="both"/>
      </w:pPr>
      <w:r>
        <w:t xml:space="preserve">Les heures d’engin seront décomptées au taux figurant dans les sous-détails de prix ; </w:t>
      </w:r>
    </w:p>
    <w:p w14:paraId="0602BF86" w14:textId="77777777" w:rsidR="000D5340" w:rsidRDefault="000D5340" w:rsidP="00A22540">
      <w:pPr>
        <w:widowControl w:val="0"/>
        <w:numPr>
          <w:ilvl w:val="0"/>
          <w:numId w:val="72"/>
        </w:numPr>
        <w:tabs>
          <w:tab w:val="left" w:pos="1066"/>
        </w:tabs>
        <w:autoSpaceDE w:val="0"/>
        <w:autoSpaceDN w:val="0"/>
        <w:adjustRightInd w:val="0"/>
        <w:ind w:left="1066"/>
        <w:jc w:val="both"/>
      </w:pPr>
      <w:r>
        <w:t xml:space="preserve">Les matériaux et matières seront remboursés au prix de revient dûment justifié au lieu d’emploi majoré de dix pour cent pour pertes, magasinage et manutention ; </w:t>
      </w:r>
    </w:p>
    <w:p w14:paraId="327A198C" w14:textId="77777777" w:rsidR="000D5340" w:rsidRDefault="000D5340" w:rsidP="00A22540">
      <w:pPr>
        <w:widowControl w:val="0"/>
        <w:numPr>
          <w:ilvl w:val="0"/>
          <w:numId w:val="72"/>
        </w:numPr>
        <w:tabs>
          <w:tab w:val="left" w:pos="1066"/>
        </w:tabs>
        <w:autoSpaceDE w:val="0"/>
        <w:autoSpaceDN w:val="0"/>
        <w:adjustRightInd w:val="0"/>
        <w:ind w:left="1066"/>
        <w:jc w:val="both"/>
      </w:pPr>
      <w:r>
        <w:t xml:space="preserve">Le montant des prestations ainsi calculé, y compris les heures d’engins, sera majoré de 25% pour tenir compte des frais généraux, bénéfices et aléas propres au cocontractant. </w:t>
      </w:r>
    </w:p>
    <w:p w14:paraId="1132ED99" w14:textId="77777777" w:rsidR="000D5340" w:rsidRDefault="000D5340" w:rsidP="000D5340">
      <w:pPr>
        <w:widowControl w:val="0"/>
        <w:autoSpaceDE w:val="0"/>
        <w:autoSpaceDN w:val="0"/>
        <w:adjustRightInd w:val="0"/>
        <w:ind w:left="1193" w:right="1350" w:hanging="1192"/>
        <w:jc w:val="both"/>
        <w:outlineLvl w:val="1"/>
        <w:rPr>
          <w:b/>
          <w:bCs/>
        </w:rPr>
      </w:pPr>
    </w:p>
    <w:p w14:paraId="69D1C2F9" w14:textId="77777777" w:rsidR="000D5340" w:rsidRDefault="000D5340" w:rsidP="000D5340">
      <w:pPr>
        <w:widowControl w:val="0"/>
        <w:autoSpaceDE w:val="0"/>
        <w:autoSpaceDN w:val="0"/>
        <w:adjustRightInd w:val="0"/>
        <w:ind w:left="1193" w:right="1350" w:hanging="1192"/>
        <w:jc w:val="both"/>
        <w:outlineLvl w:val="1"/>
        <w:rPr>
          <w:color w:val="211E1E"/>
        </w:rPr>
      </w:pPr>
      <w:r>
        <w:rPr>
          <w:b/>
          <w:bCs/>
          <w:color w:val="211E1E"/>
        </w:rPr>
        <w:t xml:space="preserve">Article 22 : Valorisation des travaux (CCAG article 23) </w:t>
      </w:r>
    </w:p>
    <w:p w14:paraId="2F31B3BC" w14:textId="77777777" w:rsidR="000D5340" w:rsidRDefault="000D5340" w:rsidP="000D5340">
      <w:pPr>
        <w:widowControl w:val="0"/>
        <w:autoSpaceDE w:val="0"/>
        <w:autoSpaceDN w:val="0"/>
        <w:adjustRightInd w:val="0"/>
        <w:jc w:val="both"/>
        <w:rPr>
          <w:color w:val="211E1E"/>
        </w:rPr>
      </w:pPr>
      <w:r>
        <w:rPr>
          <w:color w:val="211E1E"/>
        </w:rPr>
        <w:t xml:space="preserve">Ce marché est à prix unitaires et forfaitaires. </w:t>
      </w:r>
    </w:p>
    <w:p w14:paraId="20C8EEA4" w14:textId="77777777" w:rsidR="000D5340" w:rsidRDefault="000D5340" w:rsidP="000D5340">
      <w:pPr>
        <w:widowControl w:val="0"/>
        <w:autoSpaceDE w:val="0"/>
        <w:autoSpaceDN w:val="0"/>
        <w:adjustRightInd w:val="0"/>
        <w:ind w:left="1190" w:hanging="1190"/>
        <w:jc w:val="both"/>
        <w:outlineLvl w:val="1"/>
        <w:rPr>
          <w:b/>
          <w:bCs/>
          <w:color w:val="211E1E"/>
        </w:rPr>
      </w:pPr>
    </w:p>
    <w:p w14:paraId="5777DE05" w14:textId="77777777" w:rsidR="000D5340" w:rsidRDefault="000D5340" w:rsidP="000D5340">
      <w:pPr>
        <w:widowControl w:val="0"/>
        <w:autoSpaceDE w:val="0"/>
        <w:autoSpaceDN w:val="0"/>
        <w:adjustRightInd w:val="0"/>
        <w:ind w:left="1190" w:hanging="1190"/>
        <w:jc w:val="both"/>
        <w:outlineLvl w:val="1"/>
        <w:rPr>
          <w:color w:val="211E1E"/>
        </w:rPr>
      </w:pPr>
      <w:r>
        <w:rPr>
          <w:b/>
          <w:bCs/>
          <w:color w:val="211E1E"/>
        </w:rPr>
        <w:t xml:space="preserve">Article 23 : Valorisation des approvisionnements (CCAG article 24 complété) </w:t>
      </w:r>
    </w:p>
    <w:p w14:paraId="2C8D5ADB" w14:textId="77777777" w:rsidR="000D5340" w:rsidRDefault="000D5340" w:rsidP="000D5340">
      <w:pPr>
        <w:widowControl w:val="0"/>
        <w:autoSpaceDE w:val="0"/>
        <w:autoSpaceDN w:val="0"/>
        <w:adjustRightInd w:val="0"/>
        <w:ind w:left="623" w:hanging="622"/>
        <w:jc w:val="both"/>
        <w:rPr>
          <w:color w:val="211E1E"/>
        </w:rPr>
      </w:pPr>
      <w:r>
        <w:rPr>
          <w:color w:val="211E1E"/>
        </w:rPr>
        <w:t>Sans objet</w:t>
      </w:r>
    </w:p>
    <w:p w14:paraId="45E352C2" w14:textId="77777777" w:rsidR="000D5340" w:rsidRDefault="000D5340" w:rsidP="000D5340">
      <w:pPr>
        <w:widowControl w:val="0"/>
        <w:autoSpaceDE w:val="0"/>
        <w:autoSpaceDN w:val="0"/>
        <w:adjustRightInd w:val="0"/>
        <w:jc w:val="both"/>
        <w:outlineLvl w:val="1"/>
        <w:rPr>
          <w:b/>
          <w:bCs/>
          <w:color w:val="211E1E"/>
        </w:rPr>
      </w:pPr>
    </w:p>
    <w:p w14:paraId="3CEAB617" w14:textId="77777777" w:rsidR="000D5340" w:rsidRDefault="000D5340" w:rsidP="000D5340">
      <w:pPr>
        <w:widowControl w:val="0"/>
        <w:autoSpaceDE w:val="0"/>
        <w:autoSpaceDN w:val="0"/>
        <w:adjustRightInd w:val="0"/>
        <w:jc w:val="both"/>
        <w:outlineLvl w:val="1"/>
        <w:rPr>
          <w:color w:val="211E1E"/>
        </w:rPr>
      </w:pPr>
      <w:r>
        <w:rPr>
          <w:b/>
          <w:bCs/>
          <w:color w:val="211E1E"/>
        </w:rPr>
        <w:t xml:space="preserve">Article 24 : Avances (CCAG article 28) </w:t>
      </w:r>
    </w:p>
    <w:p w14:paraId="1358737D" w14:textId="77777777" w:rsidR="000D5340" w:rsidRDefault="000D5340" w:rsidP="000D5340">
      <w:pPr>
        <w:widowControl w:val="0"/>
        <w:autoSpaceDE w:val="0"/>
        <w:autoSpaceDN w:val="0"/>
        <w:adjustRightInd w:val="0"/>
        <w:ind w:left="623" w:hanging="622"/>
        <w:jc w:val="both"/>
        <w:rPr>
          <w:color w:val="211E1E"/>
        </w:rPr>
      </w:pPr>
      <w:r>
        <w:t>Le Maître d’Ouvrage</w:t>
      </w:r>
      <w:r>
        <w:rPr>
          <w:color w:val="211E1E"/>
        </w:rPr>
        <w:t xml:space="preserve"> accordera une avance de démarrage égale à 20% du montant du marché. </w:t>
      </w:r>
    </w:p>
    <w:p w14:paraId="435341CD" w14:textId="77777777" w:rsidR="000D5340" w:rsidRDefault="000D5340" w:rsidP="000D5340">
      <w:pPr>
        <w:widowControl w:val="0"/>
        <w:autoSpaceDE w:val="0"/>
        <w:autoSpaceDN w:val="0"/>
        <w:adjustRightInd w:val="0"/>
        <w:ind w:left="1248" w:hanging="1247"/>
        <w:jc w:val="both"/>
        <w:outlineLvl w:val="1"/>
        <w:rPr>
          <w:b/>
          <w:bCs/>
          <w:color w:val="211E1E"/>
        </w:rPr>
      </w:pPr>
    </w:p>
    <w:p w14:paraId="6C102292" w14:textId="77777777" w:rsidR="000D5340" w:rsidRDefault="000D5340" w:rsidP="000D5340">
      <w:pPr>
        <w:widowControl w:val="0"/>
        <w:autoSpaceDE w:val="0"/>
        <w:autoSpaceDN w:val="0"/>
        <w:adjustRightInd w:val="0"/>
        <w:spacing w:after="178"/>
        <w:jc w:val="both"/>
        <w:outlineLvl w:val="1"/>
        <w:rPr>
          <w:color w:val="211E1E"/>
        </w:rPr>
      </w:pPr>
      <w:r>
        <w:rPr>
          <w:b/>
          <w:bCs/>
          <w:color w:val="211E1E"/>
        </w:rPr>
        <w:t xml:space="preserve">Article 25 : Règlement des travaux (cf. art. 26, 27 et 30 CCAG complétés) </w:t>
      </w:r>
    </w:p>
    <w:p w14:paraId="420B37B8" w14:textId="77777777" w:rsidR="000D5340" w:rsidRDefault="000D5340" w:rsidP="000D5340">
      <w:pPr>
        <w:widowControl w:val="0"/>
        <w:autoSpaceDE w:val="0"/>
        <w:autoSpaceDN w:val="0"/>
        <w:adjustRightInd w:val="0"/>
        <w:jc w:val="both"/>
        <w:rPr>
          <w:b/>
          <w:color w:val="211E1E"/>
        </w:rPr>
      </w:pPr>
      <w:r>
        <w:rPr>
          <w:b/>
          <w:color w:val="211E1E"/>
        </w:rPr>
        <w:t xml:space="preserve">25.1. </w:t>
      </w:r>
      <w:r>
        <w:rPr>
          <w:b/>
          <w:color w:val="211E1E"/>
        </w:rPr>
        <w:tab/>
        <w:t xml:space="preserve">Constatation des travaux exécutés </w:t>
      </w:r>
    </w:p>
    <w:p w14:paraId="43657146" w14:textId="77777777" w:rsidR="000D5340" w:rsidRDefault="000D5340" w:rsidP="000D5340">
      <w:pPr>
        <w:widowControl w:val="0"/>
        <w:autoSpaceDE w:val="0"/>
        <w:autoSpaceDN w:val="0"/>
        <w:adjustRightInd w:val="0"/>
        <w:jc w:val="both"/>
        <w:rPr>
          <w:color w:val="211E1E"/>
        </w:rPr>
      </w:pPr>
      <w:r>
        <w:rPr>
          <w:color w:val="211E1E"/>
        </w:rPr>
        <w:t xml:space="preserve">Avant le 30 de chaque mois, le cocontractant et l’Ingénieur établissent un attachement contradictoire qui récapitule et fixe les quantités réalisées et constatées pour chaque poste du bordereau au cours du mois et pouvant donner droit au paiement. </w:t>
      </w:r>
    </w:p>
    <w:p w14:paraId="25B765B2" w14:textId="77777777" w:rsidR="000D5340" w:rsidRDefault="000D5340" w:rsidP="000D5340">
      <w:pPr>
        <w:widowControl w:val="0"/>
        <w:autoSpaceDE w:val="0"/>
        <w:autoSpaceDN w:val="0"/>
        <w:adjustRightInd w:val="0"/>
        <w:jc w:val="both"/>
        <w:rPr>
          <w:color w:val="211E1E"/>
        </w:rPr>
      </w:pPr>
    </w:p>
    <w:p w14:paraId="07C51A49" w14:textId="77777777" w:rsidR="000D5340" w:rsidRDefault="000D5340" w:rsidP="000D5340">
      <w:pPr>
        <w:widowControl w:val="0"/>
        <w:autoSpaceDE w:val="0"/>
        <w:autoSpaceDN w:val="0"/>
        <w:adjustRightInd w:val="0"/>
        <w:jc w:val="both"/>
        <w:rPr>
          <w:b/>
          <w:color w:val="211E1E"/>
        </w:rPr>
      </w:pPr>
      <w:r>
        <w:rPr>
          <w:b/>
          <w:color w:val="211E1E"/>
        </w:rPr>
        <w:t xml:space="preserve">25.2. </w:t>
      </w:r>
      <w:r>
        <w:rPr>
          <w:b/>
          <w:color w:val="211E1E"/>
        </w:rPr>
        <w:tab/>
        <w:t xml:space="preserve">Décompte mensuel </w:t>
      </w:r>
    </w:p>
    <w:p w14:paraId="2F8E13F9" w14:textId="77777777" w:rsidR="000D5340" w:rsidRDefault="000D5340" w:rsidP="000D5340">
      <w:pPr>
        <w:widowControl w:val="0"/>
        <w:autoSpaceDE w:val="0"/>
        <w:autoSpaceDN w:val="0"/>
        <w:adjustRightInd w:val="0"/>
        <w:jc w:val="both"/>
        <w:rPr>
          <w:color w:val="211E1E"/>
        </w:rPr>
      </w:pPr>
      <w:r>
        <w:rPr>
          <w:color w:val="211E1E"/>
        </w:rPr>
        <w:t xml:space="preserve">Au plus tard le cinq (5) du mois suivant le mois des prestations, le cocontractant remettra en sept (07) exemplaires à l’Ingénieur, deux projets de décompte provisoire mensuel (un décompte hors TVA et un décompte du montant des taxes), selon le modèle agréé et établissant le montant total des sommes auxquelles il peut prétendre du fait de l’exécution du marché, depuis le début de celui-ci. </w:t>
      </w:r>
    </w:p>
    <w:p w14:paraId="78A10CCC" w14:textId="77777777" w:rsidR="000D5340" w:rsidRDefault="000D5340" w:rsidP="000D5340">
      <w:pPr>
        <w:widowControl w:val="0"/>
        <w:autoSpaceDE w:val="0"/>
        <w:autoSpaceDN w:val="0"/>
        <w:adjustRightInd w:val="0"/>
        <w:jc w:val="both"/>
        <w:rPr>
          <w:color w:val="211E1E"/>
        </w:rPr>
      </w:pPr>
    </w:p>
    <w:p w14:paraId="5574EA0A" w14:textId="77777777" w:rsidR="000D5340" w:rsidRDefault="000D5340" w:rsidP="000D5340">
      <w:pPr>
        <w:widowControl w:val="0"/>
        <w:autoSpaceDE w:val="0"/>
        <w:autoSpaceDN w:val="0"/>
        <w:adjustRightInd w:val="0"/>
        <w:jc w:val="both"/>
        <w:rPr>
          <w:b/>
        </w:rPr>
      </w:pPr>
      <w:r>
        <w:rPr>
          <w:color w:val="211E1E"/>
        </w:rPr>
        <w:t xml:space="preserve">Seul le décompte hors TVA sera réglé au cocontractant. Le décompte du montant des taxes fera l’objet d’une écriture d’ordre </w:t>
      </w:r>
      <w:r>
        <w:t xml:space="preserve">entre les budgets </w:t>
      </w:r>
      <w:r>
        <w:rPr>
          <w:b/>
        </w:rPr>
        <w:t xml:space="preserve">du Ministère en charge des finances. </w:t>
      </w:r>
    </w:p>
    <w:p w14:paraId="01436C43" w14:textId="77777777" w:rsidR="000D5340" w:rsidRDefault="000D5340" w:rsidP="000D5340">
      <w:pPr>
        <w:widowControl w:val="0"/>
        <w:autoSpaceDE w:val="0"/>
        <w:autoSpaceDN w:val="0"/>
        <w:adjustRightInd w:val="0"/>
        <w:ind w:firstLine="708"/>
        <w:jc w:val="both"/>
        <w:rPr>
          <w:color w:val="211E1E"/>
        </w:rPr>
      </w:pPr>
      <w:r>
        <w:rPr>
          <w:color w:val="211E1E"/>
        </w:rPr>
        <w:t xml:space="preserve">Le montant HTVA de l’acompte à payer au cocontractant sera mandaté comme suit : </w:t>
      </w:r>
    </w:p>
    <w:p w14:paraId="129CE5AA" w14:textId="77777777" w:rsidR="000D5340" w:rsidRDefault="000D5340" w:rsidP="00A22540">
      <w:pPr>
        <w:widowControl w:val="0"/>
        <w:numPr>
          <w:ilvl w:val="0"/>
          <w:numId w:val="82"/>
        </w:numPr>
        <w:autoSpaceDE w:val="0"/>
        <w:autoSpaceDN w:val="0"/>
        <w:adjustRightInd w:val="0"/>
        <w:ind w:right="998"/>
        <w:jc w:val="both"/>
        <w:rPr>
          <w:color w:val="211E1E"/>
        </w:rPr>
      </w:pPr>
      <w:r>
        <w:rPr>
          <w:color w:val="211E1E"/>
        </w:rPr>
        <w:t>97,8% ou 94,4% versé directement au compte du cocontractant ;</w:t>
      </w:r>
    </w:p>
    <w:p w14:paraId="28235B64" w14:textId="77777777" w:rsidR="000D5340" w:rsidRDefault="000D5340" w:rsidP="00A22540">
      <w:pPr>
        <w:widowControl w:val="0"/>
        <w:numPr>
          <w:ilvl w:val="0"/>
          <w:numId w:val="82"/>
        </w:numPr>
        <w:autoSpaceDE w:val="0"/>
        <w:autoSpaceDN w:val="0"/>
        <w:adjustRightInd w:val="0"/>
        <w:jc w:val="both"/>
        <w:rPr>
          <w:color w:val="211E1E"/>
        </w:rPr>
      </w:pPr>
      <w:r>
        <w:rPr>
          <w:color w:val="211E1E"/>
        </w:rPr>
        <w:t xml:space="preserve">2,2% ou 5,5% versé au trésor public au titre de l’AIR dû par le cocontractant. </w:t>
      </w:r>
    </w:p>
    <w:p w14:paraId="6F75C5E2" w14:textId="77777777" w:rsidR="000D5340" w:rsidRDefault="000D5340" w:rsidP="000D5340">
      <w:pPr>
        <w:widowControl w:val="0"/>
        <w:autoSpaceDE w:val="0"/>
        <w:autoSpaceDN w:val="0"/>
        <w:adjustRightInd w:val="0"/>
        <w:ind w:left="706"/>
        <w:jc w:val="both"/>
        <w:rPr>
          <w:color w:val="211E1E"/>
        </w:rPr>
      </w:pPr>
    </w:p>
    <w:p w14:paraId="14355A4A" w14:textId="77777777" w:rsidR="000D5340" w:rsidRDefault="000D5340" w:rsidP="000D5340">
      <w:pPr>
        <w:widowControl w:val="0"/>
        <w:autoSpaceDE w:val="0"/>
        <w:autoSpaceDN w:val="0"/>
        <w:adjustRightInd w:val="0"/>
        <w:jc w:val="both"/>
        <w:rPr>
          <w:color w:val="211E1E"/>
        </w:rPr>
      </w:pPr>
      <w:r>
        <w:rPr>
          <w:color w:val="211E1E"/>
        </w:rPr>
        <w:t xml:space="preserve">L’Ingénieur transmettra au Chef de service du Marché les attachements et décomptes pour engagement ; ce dernier transmettra au Maire de la Ville de Bertoua les documents financiers pour visa en vue de leur transmission à l’organisme payeur. </w:t>
      </w:r>
    </w:p>
    <w:p w14:paraId="5DD58965" w14:textId="77777777" w:rsidR="000D5340" w:rsidRDefault="000D5340" w:rsidP="000D5340">
      <w:pPr>
        <w:widowControl w:val="0"/>
        <w:autoSpaceDE w:val="0"/>
        <w:autoSpaceDN w:val="0"/>
        <w:adjustRightInd w:val="0"/>
        <w:ind w:firstLine="706"/>
        <w:jc w:val="both"/>
        <w:rPr>
          <w:color w:val="211E1E"/>
          <w:sz w:val="12"/>
        </w:rPr>
      </w:pPr>
    </w:p>
    <w:p w14:paraId="6404D097" w14:textId="77777777" w:rsidR="000D5340" w:rsidRDefault="000D5340" w:rsidP="000D5340">
      <w:pPr>
        <w:widowControl w:val="0"/>
        <w:autoSpaceDE w:val="0"/>
        <w:autoSpaceDN w:val="0"/>
        <w:adjustRightInd w:val="0"/>
        <w:ind w:firstLine="706"/>
        <w:jc w:val="both"/>
        <w:rPr>
          <w:color w:val="211E1E"/>
        </w:rPr>
      </w:pPr>
      <w:r>
        <w:rPr>
          <w:color w:val="211E1E"/>
        </w:rPr>
        <w:t xml:space="preserve">Une copie du décompte corrigé est retournée au cocontractant le cas échéant. </w:t>
      </w:r>
    </w:p>
    <w:p w14:paraId="27C31616" w14:textId="77777777" w:rsidR="000D5340" w:rsidRDefault="000D5340" w:rsidP="000D5340">
      <w:pPr>
        <w:widowControl w:val="0"/>
        <w:autoSpaceDE w:val="0"/>
        <w:autoSpaceDN w:val="0"/>
        <w:adjustRightInd w:val="0"/>
        <w:ind w:right="-20"/>
        <w:jc w:val="both"/>
        <w:rPr>
          <w:b/>
          <w:sz w:val="22"/>
          <w:szCs w:val="22"/>
        </w:rPr>
      </w:pPr>
      <w:r>
        <w:rPr>
          <w:b/>
          <w:sz w:val="22"/>
          <w:szCs w:val="22"/>
        </w:rPr>
        <w:t xml:space="preserve">25.3 </w:t>
      </w:r>
      <w:r>
        <w:rPr>
          <w:b/>
          <w:color w:val="211E1E"/>
        </w:rPr>
        <w:t>Payement des prestations</w:t>
      </w:r>
    </w:p>
    <w:p w14:paraId="02330CAF" w14:textId="77777777" w:rsidR="000D5340" w:rsidRDefault="000D5340" w:rsidP="000D5340">
      <w:pPr>
        <w:jc w:val="both"/>
        <w:rPr>
          <w:color w:val="211E1E"/>
        </w:rPr>
      </w:pPr>
      <w:r>
        <w:rPr>
          <w:color w:val="211E1E"/>
        </w:rPr>
        <w:t>Le règlement de la présente dépense sera effectué par le Ministère des finances après transmission des décomptes établis suivant le modèle type, par le Maître d'œuvre assisté de l’Ingénieur du marché et signé par le Maire de la Ville de Bertoua.</w:t>
      </w:r>
    </w:p>
    <w:p w14:paraId="7B7A3C02" w14:textId="77777777" w:rsidR="000D5340" w:rsidRDefault="000D5340" w:rsidP="000D5340">
      <w:pPr>
        <w:jc w:val="both"/>
        <w:rPr>
          <w:color w:val="211E1E"/>
        </w:rPr>
      </w:pPr>
      <w:r>
        <w:rPr>
          <w:color w:val="211E1E"/>
        </w:rPr>
        <w:t>Chaque dossier de paiement devra obligatoirement être composé des pièces suivantes :</w:t>
      </w:r>
    </w:p>
    <w:p w14:paraId="1B5D1FE7" w14:textId="77777777" w:rsidR="000D5340" w:rsidRDefault="000D5340" w:rsidP="00A22540">
      <w:pPr>
        <w:numPr>
          <w:ilvl w:val="0"/>
          <w:numId w:val="66"/>
        </w:numPr>
        <w:tabs>
          <w:tab w:val="left" w:pos="1437"/>
        </w:tabs>
        <w:suppressAutoHyphens/>
        <w:ind w:left="1437"/>
        <w:jc w:val="both"/>
        <w:rPr>
          <w:color w:val="211E1E"/>
        </w:rPr>
      </w:pPr>
      <w:r>
        <w:rPr>
          <w:color w:val="211E1E"/>
        </w:rPr>
        <w:t>Les sept exemplaires du décompte cité supra ;</w:t>
      </w:r>
    </w:p>
    <w:p w14:paraId="5E9D9F2F" w14:textId="77777777" w:rsidR="000D5340" w:rsidRDefault="000D5340" w:rsidP="00A22540">
      <w:pPr>
        <w:numPr>
          <w:ilvl w:val="0"/>
          <w:numId w:val="66"/>
        </w:numPr>
        <w:tabs>
          <w:tab w:val="left" w:pos="1437"/>
        </w:tabs>
        <w:suppressAutoHyphens/>
        <w:ind w:left="1437"/>
        <w:jc w:val="both"/>
        <w:rPr>
          <w:color w:val="211E1E"/>
        </w:rPr>
      </w:pPr>
      <w:r>
        <w:rPr>
          <w:color w:val="211E1E"/>
        </w:rPr>
        <w:t>Les sept exemplaires des Attachements signés</w:t>
      </w:r>
    </w:p>
    <w:p w14:paraId="5FF0A5BD" w14:textId="77777777" w:rsidR="000D5340" w:rsidRDefault="000D5340" w:rsidP="00A22540">
      <w:pPr>
        <w:numPr>
          <w:ilvl w:val="0"/>
          <w:numId w:val="66"/>
        </w:numPr>
        <w:tabs>
          <w:tab w:val="left" w:pos="1437"/>
        </w:tabs>
        <w:suppressAutoHyphens/>
        <w:ind w:left="1437"/>
        <w:jc w:val="both"/>
        <w:rPr>
          <w:color w:val="211E1E"/>
        </w:rPr>
      </w:pPr>
      <w:r>
        <w:rPr>
          <w:color w:val="211E1E"/>
        </w:rPr>
        <w:lastRenderedPageBreak/>
        <w:t>Le Procès-Verbal de constat des travaux ou de réception signée de tous les membres de la Commission de réception ;</w:t>
      </w:r>
    </w:p>
    <w:p w14:paraId="2E13316E" w14:textId="77777777" w:rsidR="000D5340" w:rsidRDefault="000D5340" w:rsidP="00A22540">
      <w:pPr>
        <w:numPr>
          <w:ilvl w:val="0"/>
          <w:numId w:val="66"/>
        </w:numPr>
        <w:tabs>
          <w:tab w:val="left" w:pos="1437"/>
        </w:tabs>
        <w:suppressAutoHyphens/>
        <w:ind w:left="1437"/>
        <w:jc w:val="both"/>
        <w:rPr>
          <w:color w:val="211E1E"/>
        </w:rPr>
      </w:pPr>
      <w:r>
        <w:rPr>
          <w:color w:val="211E1E"/>
        </w:rPr>
        <w:t>Le Rapport d’Exécution des travaux signé du Maître ;</w:t>
      </w:r>
    </w:p>
    <w:p w14:paraId="315C26C6" w14:textId="77777777" w:rsidR="000D5340" w:rsidRDefault="000D5340" w:rsidP="00A22540">
      <w:pPr>
        <w:numPr>
          <w:ilvl w:val="0"/>
          <w:numId w:val="66"/>
        </w:numPr>
        <w:tabs>
          <w:tab w:val="left" w:pos="1437"/>
        </w:tabs>
        <w:suppressAutoHyphens/>
        <w:ind w:left="1437"/>
        <w:jc w:val="both"/>
      </w:pPr>
      <w:r>
        <w:t>L’avis de non objection à la lettre marchée ;</w:t>
      </w:r>
    </w:p>
    <w:p w14:paraId="37483D4B" w14:textId="77777777" w:rsidR="000D5340" w:rsidRDefault="000D5340" w:rsidP="00A22540">
      <w:pPr>
        <w:numPr>
          <w:ilvl w:val="0"/>
          <w:numId w:val="66"/>
        </w:numPr>
        <w:tabs>
          <w:tab w:val="left" w:pos="1437"/>
        </w:tabs>
        <w:suppressAutoHyphens/>
        <w:ind w:left="1437"/>
        <w:jc w:val="both"/>
        <w:rPr>
          <w:color w:val="211E1E"/>
        </w:rPr>
      </w:pPr>
      <w:r>
        <w:t>La mainlevée de la retenue de garantie signée</w:t>
      </w:r>
      <w:r>
        <w:rPr>
          <w:color w:val="211E1E"/>
        </w:rPr>
        <w:t xml:space="preserve"> du Maire en cas de réception définitive des travaux ;</w:t>
      </w:r>
    </w:p>
    <w:p w14:paraId="69642509" w14:textId="77777777" w:rsidR="000D5340" w:rsidRDefault="000D5340" w:rsidP="00A22540">
      <w:pPr>
        <w:numPr>
          <w:ilvl w:val="0"/>
          <w:numId w:val="66"/>
        </w:numPr>
        <w:tabs>
          <w:tab w:val="left" w:pos="1437"/>
        </w:tabs>
        <w:suppressAutoHyphens/>
        <w:ind w:left="1437"/>
        <w:jc w:val="both"/>
      </w:pPr>
      <w:r>
        <w:rPr>
          <w:color w:val="211E1E"/>
        </w:rPr>
        <w:t xml:space="preserve">Une copie légalisée datant de moins de trois (03) mois par les Administrations compétentes, </w:t>
      </w:r>
      <w:r>
        <w:t>des pièces composant le dossier fiscal notamment :</w:t>
      </w:r>
    </w:p>
    <w:p w14:paraId="41EDAC5A" w14:textId="77777777" w:rsidR="000D5340" w:rsidRDefault="000D5340" w:rsidP="00A22540">
      <w:pPr>
        <w:numPr>
          <w:ilvl w:val="0"/>
          <w:numId w:val="62"/>
        </w:numPr>
        <w:tabs>
          <w:tab w:val="clear" w:pos="360"/>
          <w:tab w:val="left" w:pos="2120"/>
        </w:tabs>
        <w:suppressAutoHyphens/>
        <w:ind w:left="2120" w:hanging="340"/>
        <w:jc w:val="both"/>
      </w:pPr>
      <w:r>
        <w:t>L’attestation d’immatriculation</w:t>
      </w:r>
    </w:p>
    <w:p w14:paraId="55F9C99E" w14:textId="77777777" w:rsidR="000D5340" w:rsidRDefault="000D5340" w:rsidP="00A22540">
      <w:pPr>
        <w:numPr>
          <w:ilvl w:val="0"/>
          <w:numId w:val="62"/>
        </w:numPr>
        <w:tabs>
          <w:tab w:val="clear" w:pos="360"/>
          <w:tab w:val="left" w:pos="2120"/>
        </w:tabs>
        <w:suppressAutoHyphens/>
        <w:ind w:left="2120" w:hanging="340"/>
        <w:jc w:val="both"/>
      </w:pPr>
      <w:r>
        <w:t>L’Attestation de conformité fiscale</w:t>
      </w:r>
    </w:p>
    <w:p w14:paraId="6AB892D4" w14:textId="77777777" w:rsidR="000D5340" w:rsidRDefault="000D5340" w:rsidP="00A22540">
      <w:pPr>
        <w:numPr>
          <w:ilvl w:val="0"/>
          <w:numId w:val="62"/>
        </w:numPr>
        <w:tabs>
          <w:tab w:val="clear" w:pos="360"/>
          <w:tab w:val="left" w:pos="2120"/>
        </w:tabs>
        <w:suppressAutoHyphens/>
        <w:ind w:left="2120" w:hanging="340"/>
        <w:jc w:val="both"/>
      </w:pPr>
      <w:r>
        <w:t>Le Plan de Localisation</w:t>
      </w:r>
    </w:p>
    <w:p w14:paraId="45E5C674" w14:textId="77777777" w:rsidR="000D5340" w:rsidRDefault="000D5340" w:rsidP="00A22540">
      <w:pPr>
        <w:numPr>
          <w:ilvl w:val="0"/>
          <w:numId w:val="62"/>
        </w:numPr>
        <w:tabs>
          <w:tab w:val="clear" w:pos="360"/>
          <w:tab w:val="left" w:pos="2120"/>
        </w:tabs>
        <w:suppressAutoHyphens/>
        <w:ind w:left="2120" w:hanging="340"/>
        <w:jc w:val="both"/>
      </w:pPr>
      <w:r>
        <w:t>L’Attestation de Non Faillite</w:t>
      </w:r>
    </w:p>
    <w:p w14:paraId="1AFB1826" w14:textId="77777777" w:rsidR="000D5340" w:rsidRDefault="000D5340" w:rsidP="00A22540">
      <w:pPr>
        <w:numPr>
          <w:ilvl w:val="0"/>
          <w:numId w:val="62"/>
        </w:numPr>
        <w:tabs>
          <w:tab w:val="clear" w:pos="360"/>
          <w:tab w:val="left" w:pos="2120"/>
        </w:tabs>
        <w:suppressAutoHyphens/>
        <w:ind w:left="2120" w:hanging="340"/>
        <w:jc w:val="both"/>
      </w:pPr>
      <w:r>
        <w:t>L’Attestation de Domiciliation Bancaire</w:t>
      </w:r>
    </w:p>
    <w:p w14:paraId="2DDA32A3" w14:textId="77777777" w:rsidR="000D5340" w:rsidRDefault="000D5340" w:rsidP="00A22540">
      <w:pPr>
        <w:numPr>
          <w:ilvl w:val="0"/>
          <w:numId w:val="62"/>
        </w:numPr>
        <w:tabs>
          <w:tab w:val="clear" w:pos="360"/>
          <w:tab w:val="left" w:pos="2120"/>
        </w:tabs>
        <w:suppressAutoHyphens/>
        <w:ind w:left="2120" w:hanging="340"/>
        <w:jc w:val="both"/>
      </w:pPr>
      <w:r>
        <w:t>L’Attestation pour Soumission CNPS</w:t>
      </w:r>
    </w:p>
    <w:p w14:paraId="26D55FF9" w14:textId="77777777" w:rsidR="000D5340" w:rsidRDefault="000D5340" w:rsidP="00A22540">
      <w:pPr>
        <w:numPr>
          <w:ilvl w:val="0"/>
          <w:numId w:val="62"/>
        </w:numPr>
        <w:tabs>
          <w:tab w:val="clear" w:pos="360"/>
          <w:tab w:val="left" w:pos="2120"/>
        </w:tabs>
        <w:suppressAutoHyphens/>
        <w:ind w:left="2120" w:hanging="340"/>
        <w:jc w:val="both"/>
      </w:pPr>
      <w:r>
        <w:t>Le certificat de non exclusion de l’ARMP.</w:t>
      </w:r>
    </w:p>
    <w:p w14:paraId="62CF953E" w14:textId="77777777" w:rsidR="000D5340" w:rsidRDefault="000D5340" w:rsidP="000D5340">
      <w:pPr>
        <w:tabs>
          <w:tab w:val="left" w:pos="426"/>
        </w:tabs>
        <w:suppressAutoHyphens/>
        <w:jc w:val="both"/>
      </w:pPr>
      <w:r>
        <w:t xml:space="preserve">Le prestataire devra préalablement fournir les assurances tous risques chantier et responsabilité civile du chef d’entreprise ainsi que le cautionnement de bonne fin dont les copies devront être jointes à chaque dossier de payement </w:t>
      </w:r>
    </w:p>
    <w:p w14:paraId="509D57CB" w14:textId="77777777" w:rsidR="000D5340" w:rsidRDefault="000D5340" w:rsidP="000D5340">
      <w:pPr>
        <w:widowControl w:val="0"/>
        <w:autoSpaceDE w:val="0"/>
        <w:autoSpaceDN w:val="0"/>
        <w:adjustRightInd w:val="0"/>
        <w:jc w:val="both"/>
        <w:rPr>
          <w:color w:val="211E1E"/>
          <w:sz w:val="12"/>
        </w:rPr>
      </w:pPr>
    </w:p>
    <w:p w14:paraId="3F3DF2A5" w14:textId="77777777" w:rsidR="000D5340" w:rsidRDefault="000D5340" w:rsidP="000D5340">
      <w:pPr>
        <w:widowControl w:val="0"/>
        <w:autoSpaceDE w:val="0"/>
        <w:autoSpaceDN w:val="0"/>
        <w:adjustRightInd w:val="0"/>
        <w:jc w:val="both"/>
        <w:outlineLvl w:val="1"/>
        <w:rPr>
          <w:color w:val="211E1E"/>
        </w:rPr>
      </w:pPr>
      <w:r>
        <w:rPr>
          <w:b/>
          <w:bCs/>
          <w:color w:val="211E1E"/>
        </w:rPr>
        <w:t xml:space="preserve">Article 26 : Intérêts moratoires (CCAG Article 31) </w:t>
      </w:r>
    </w:p>
    <w:p w14:paraId="46926CFF" w14:textId="77777777" w:rsidR="000D5340" w:rsidRDefault="000D5340" w:rsidP="000D5340">
      <w:pPr>
        <w:widowControl w:val="0"/>
        <w:autoSpaceDE w:val="0"/>
        <w:autoSpaceDN w:val="0"/>
        <w:adjustRightInd w:val="0"/>
        <w:jc w:val="both"/>
        <w:rPr>
          <w:color w:val="211E1E"/>
        </w:rPr>
      </w:pPr>
      <w:r>
        <w:rPr>
          <w:color w:val="211E1E"/>
        </w:rPr>
        <w:t>Confère la circulaire n 004/L/MINMAP/CAB du 29 juillet 2022 sur pénalités et intérêt moratoires.</w:t>
      </w:r>
    </w:p>
    <w:p w14:paraId="7A6C504B" w14:textId="77777777" w:rsidR="000D5340" w:rsidRDefault="000D5340" w:rsidP="000D5340">
      <w:pPr>
        <w:widowControl w:val="0"/>
        <w:autoSpaceDE w:val="0"/>
        <w:autoSpaceDN w:val="0"/>
        <w:adjustRightInd w:val="0"/>
        <w:jc w:val="both"/>
        <w:rPr>
          <w:color w:val="211E1E"/>
        </w:rPr>
      </w:pPr>
      <w:r>
        <w:rPr>
          <w:color w:val="211E1E"/>
        </w:rPr>
        <w:t xml:space="preserve"> </w:t>
      </w:r>
    </w:p>
    <w:p w14:paraId="28514F66" w14:textId="77777777" w:rsidR="000D5340" w:rsidRDefault="000D5340" w:rsidP="000D5340">
      <w:pPr>
        <w:widowControl w:val="0"/>
        <w:autoSpaceDE w:val="0"/>
        <w:autoSpaceDN w:val="0"/>
        <w:adjustRightInd w:val="0"/>
        <w:ind w:left="1248" w:hanging="1247"/>
        <w:outlineLvl w:val="1"/>
        <w:rPr>
          <w:color w:val="211E1E"/>
        </w:rPr>
      </w:pPr>
      <w:r>
        <w:rPr>
          <w:b/>
          <w:bCs/>
          <w:color w:val="211E1E"/>
        </w:rPr>
        <w:t>Article 27 : Pénalités de retard (CCAG Article 32 complété)</w:t>
      </w:r>
    </w:p>
    <w:p w14:paraId="525FC329" w14:textId="77777777" w:rsidR="000D5340" w:rsidRDefault="000D5340" w:rsidP="000D5340">
      <w:pPr>
        <w:widowControl w:val="0"/>
        <w:autoSpaceDE w:val="0"/>
        <w:autoSpaceDN w:val="0"/>
        <w:adjustRightInd w:val="0"/>
        <w:ind w:left="623" w:hanging="622"/>
        <w:jc w:val="both"/>
        <w:rPr>
          <w:color w:val="211E1E"/>
        </w:rPr>
      </w:pPr>
      <w:r>
        <w:rPr>
          <w:color w:val="211E1E"/>
        </w:rPr>
        <w:t>27.1.</w:t>
      </w:r>
      <w:r>
        <w:rPr>
          <w:color w:val="211E1E"/>
        </w:rPr>
        <w:tab/>
        <w:t xml:space="preserve"> Le montant des pénalités de retard est fixé comme suit : </w:t>
      </w:r>
    </w:p>
    <w:p w14:paraId="3ECEE432" w14:textId="77777777" w:rsidR="000D5340" w:rsidRDefault="000D5340" w:rsidP="00A22540">
      <w:pPr>
        <w:widowControl w:val="0"/>
        <w:numPr>
          <w:ilvl w:val="0"/>
          <w:numId w:val="71"/>
        </w:numPr>
        <w:tabs>
          <w:tab w:val="left" w:pos="360"/>
        </w:tabs>
        <w:autoSpaceDE w:val="0"/>
        <w:autoSpaceDN w:val="0"/>
        <w:adjustRightInd w:val="0"/>
        <w:ind w:left="1080"/>
        <w:jc w:val="both"/>
        <w:rPr>
          <w:color w:val="211E1E"/>
        </w:rPr>
      </w:pPr>
      <w:r>
        <w:rPr>
          <w:color w:val="211E1E"/>
        </w:rPr>
        <w:t xml:space="preserve">Un deux millième (1/2000è) du montant TTC du marché de base par jour calendaire de retard du premier au trentième jour au-delà du délai contractuel fixé par le marché ; </w:t>
      </w:r>
    </w:p>
    <w:p w14:paraId="22152603" w14:textId="77777777" w:rsidR="000D5340" w:rsidRDefault="000D5340" w:rsidP="00A22540">
      <w:pPr>
        <w:widowControl w:val="0"/>
        <w:numPr>
          <w:ilvl w:val="0"/>
          <w:numId w:val="71"/>
        </w:numPr>
        <w:tabs>
          <w:tab w:val="left" w:pos="360"/>
        </w:tabs>
        <w:autoSpaceDE w:val="0"/>
        <w:autoSpaceDN w:val="0"/>
        <w:adjustRightInd w:val="0"/>
        <w:ind w:left="1080"/>
        <w:jc w:val="both"/>
        <w:rPr>
          <w:color w:val="211E1E"/>
        </w:rPr>
      </w:pPr>
      <w:r>
        <w:rPr>
          <w:color w:val="211E1E"/>
        </w:rPr>
        <w:t xml:space="preserve">Un millième (1/1000è) du montant TTC du marché de base par jour calendaire de retard au-delà du trentième jour. </w:t>
      </w:r>
    </w:p>
    <w:p w14:paraId="205FFE62" w14:textId="77777777" w:rsidR="000D5340" w:rsidRDefault="000D5340" w:rsidP="000D5340">
      <w:pPr>
        <w:widowControl w:val="0"/>
        <w:autoSpaceDE w:val="0"/>
        <w:autoSpaceDN w:val="0"/>
        <w:adjustRightInd w:val="0"/>
        <w:jc w:val="right"/>
        <w:rPr>
          <w:color w:val="211E1E"/>
        </w:rPr>
      </w:pPr>
    </w:p>
    <w:p w14:paraId="1DAEBF69" w14:textId="77777777" w:rsidR="000D5340" w:rsidRDefault="000D5340" w:rsidP="000D5340">
      <w:pPr>
        <w:widowControl w:val="0"/>
        <w:autoSpaceDE w:val="0"/>
        <w:autoSpaceDN w:val="0"/>
        <w:adjustRightInd w:val="0"/>
        <w:ind w:left="623" w:hanging="622"/>
        <w:jc w:val="both"/>
        <w:rPr>
          <w:color w:val="211E1E"/>
        </w:rPr>
      </w:pPr>
      <w:r>
        <w:rPr>
          <w:color w:val="211E1E"/>
        </w:rPr>
        <w:t xml:space="preserve">27.2. </w:t>
      </w:r>
      <w:r>
        <w:rPr>
          <w:color w:val="211E1E"/>
        </w:rPr>
        <w:tab/>
        <w:t>Le montant cumulé des pénalités de retard est limité à dix pour cent (10%) du montant TTC du marché de base.</w:t>
      </w:r>
    </w:p>
    <w:p w14:paraId="53F1CF66" w14:textId="77777777" w:rsidR="000D5340" w:rsidRDefault="000D5340" w:rsidP="000D5340">
      <w:pPr>
        <w:widowControl w:val="0"/>
        <w:autoSpaceDE w:val="0"/>
        <w:autoSpaceDN w:val="0"/>
        <w:adjustRightInd w:val="0"/>
        <w:ind w:left="623" w:hanging="622"/>
        <w:jc w:val="both"/>
        <w:rPr>
          <w:color w:val="211E1E"/>
        </w:rPr>
      </w:pPr>
    </w:p>
    <w:p w14:paraId="7EAE54FE" w14:textId="77777777" w:rsidR="000D5340" w:rsidRDefault="000D5340" w:rsidP="000D5340">
      <w:pPr>
        <w:widowControl w:val="0"/>
        <w:autoSpaceDE w:val="0"/>
        <w:autoSpaceDN w:val="0"/>
        <w:adjustRightInd w:val="0"/>
        <w:jc w:val="both"/>
        <w:outlineLvl w:val="1"/>
        <w:rPr>
          <w:color w:val="211E1E"/>
        </w:rPr>
      </w:pPr>
      <w:r>
        <w:rPr>
          <w:b/>
          <w:bCs/>
          <w:color w:val="211E1E"/>
        </w:rPr>
        <w:t xml:space="preserve">Article 28 : Règlement en cas de groupement d’entreprises (CCAG Article 33) </w:t>
      </w:r>
    </w:p>
    <w:p w14:paraId="00FF856B" w14:textId="77777777" w:rsidR="000D5340" w:rsidRDefault="000D5340" w:rsidP="000D5340">
      <w:pPr>
        <w:widowControl w:val="0"/>
        <w:autoSpaceDE w:val="0"/>
        <w:autoSpaceDN w:val="0"/>
        <w:adjustRightInd w:val="0"/>
        <w:spacing w:after="273"/>
        <w:ind w:left="623" w:hanging="622"/>
        <w:jc w:val="both"/>
        <w:rPr>
          <w:color w:val="211E1E"/>
        </w:rPr>
      </w:pPr>
      <w:r>
        <w:rPr>
          <w:color w:val="211E1E"/>
        </w:rPr>
        <w:t xml:space="preserve">28.1. </w:t>
      </w:r>
      <w:r>
        <w:rPr>
          <w:color w:val="211E1E"/>
        </w:rPr>
        <w:tab/>
        <w:t xml:space="preserve">Indiquer en cas de groupement d’entreprises le mode de paiement des cotraitants et sous-traitants, le cas échéant. </w:t>
      </w:r>
    </w:p>
    <w:p w14:paraId="65AE1822" w14:textId="77777777" w:rsidR="000D5340" w:rsidRDefault="000D5340" w:rsidP="000D5340">
      <w:pPr>
        <w:spacing w:after="240"/>
        <w:ind w:left="623" w:hanging="623"/>
        <w:jc w:val="both"/>
        <w:rPr>
          <w:bCs/>
        </w:rPr>
      </w:pPr>
      <w:r>
        <w:rPr>
          <w:color w:val="211E1E"/>
        </w:rPr>
        <w:t>28.2.</w:t>
      </w:r>
      <w:r>
        <w:rPr>
          <w:color w:val="211E1E"/>
        </w:rPr>
        <w:tab/>
        <w:t xml:space="preserve">Indiquer le mode de paiement des sous-traitants, </w:t>
      </w:r>
      <w:r>
        <w:rPr>
          <w:bCs/>
        </w:rPr>
        <w:t>Les sous-traitants agréés ne pourront pas obtenir le bénéfice du règlement direct des travaux.</w:t>
      </w:r>
    </w:p>
    <w:p w14:paraId="62E0CE61" w14:textId="77777777" w:rsidR="000D5340" w:rsidRDefault="000D5340" w:rsidP="000D5340">
      <w:pPr>
        <w:widowControl w:val="0"/>
        <w:autoSpaceDE w:val="0"/>
        <w:autoSpaceDN w:val="0"/>
        <w:adjustRightInd w:val="0"/>
        <w:spacing w:after="178"/>
        <w:jc w:val="both"/>
        <w:outlineLvl w:val="1"/>
        <w:rPr>
          <w:color w:val="211E1E"/>
        </w:rPr>
      </w:pPr>
      <w:r>
        <w:rPr>
          <w:b/>
          <w:bCs/>
          <w:color w:val="211E1E"/>
        </w:rPr>
        <w:t xml:space="preserve">Article 29 : Décompte final (CCAG Article 34) </w:t>
      </w:r>
    </w:p>
    <w:p w14:paraId="655A5878" w14:textId="77777777" w:rsidR="000D5340" w:rsidRDefault="000D5340" w:rsidP="000D5340">
      <w:pPr>
        <w:widowControl w:val="0"/>
        <w:autoSpaceDE w:val="0"/>
        <w:autoSpaceDN w:val="0"/>
        <w:adjustRightInd w:val="0"/>
        <w:spacing w:after="273"/>
        <w:ind w:left="706" w:hanging="705"/>
        <w:jc w:val="both"/>
        <w:rPr>
          <w:color w:val="211E1E"/>
        </w:rPr>
      </w:pPr>
      <w:r>
        <w:rPr>
          <w:color w:val="211E1E"/>
        </w:rPr>
        <w:t>29.1.</w:t>
      </w:r>
      <w:r>
        <w:rPr>
          <w:color w:val="211E1E"/>
        </w:rPr>
        <w:tab/>
      </w:r>
      <w:r>
        <w:rPr>
          <w:color w:val="211E1E"/>
        </w:rPr>
        <w:tab/>
        <w:t xml:space="preserve">Après achèvement des travaux et dans un délai maximum de 30 jours après la date de réception provisoire, le cocontractant établira à partir des constats contradictoires, le projet de décompte final des travaux effectivement réalisés qui récapitule le montant total des sommes auxquelles il peut prétendre du fait de l’exécution du marché dans son ensemble. </w:t>
      </w:r>
    </w:p>
    <w:p w14:paraId="5600EFC0" w14:textId="77777777" w:rsidR="000D5340" w:rsidRDefault="000D5340" w:rsidP="000D5340">
      <w:pPr>
        <w:widowControl w:val="0"/>
        <w:autoSpaceDE w:val="0"/>
        <w:autoSpaceDN w:val="0"/>
        <w:adjustRightInd w:val="0"/>
        <w:spacing w:after="273"/>
        <w:ind w:left="706" w:hanging="705"/>
        <w:jc w:val="both"/>
      </w:pPr>
      <w:r>
        <w:rPr>
          <w:color w:val="211E1E"/>
        </w:rPr>
        <w:t>29.2.</w:t>
      </w:r>
      <w:r>
        <w:rPr>
          <w:color w:val="211E1E"/>
        </w:rPr>
        <w:tab/>
      </w:r>
      <w:r>
        <w:rPr>
          <w:color w:val="211E1E"/>
        </w:rPr>
        <w:tab/>
      </w:r>
      <w:r>
        <w:t>Le chef de service dispose d’un délai maximum de quinze (15) jours pour notifier le projet rectifié et accepté à l’Ingénieur.</w:t>
      </w:r>
    </w:p>
    <w:p w14:paraId="7CFA71C3" w14:textId="77777777" w:rsidR="000D5340" w:rsidRDefault="000D5340" w:rsidP="000D5340">
      <w:pPr>
        <w:widowControl w:val="0"/>
        <w:autoSpaceDE w:val="0"/>
        <w:autoSpaceDN w:val="0"/>
        <w:adjustRightInd w:val="0"/>
        <w:spacing w:after="273"/>
        <w:ind w:left="706" w:hanging="705"/>
        <w:jc w:val="both"/>
        <w:rPr>
          <w:color w:val="211E1E"/>
        </w:rPr>
      </w:pPr>
      <w:r>
        <w:rPr>
          <w:color w:val="211E1E"/>
        </w:rPr>
        <w:t>29.3.</w:t>
      </w:r>
      <w:r>
        <w:rPr>
          <w:color w:val="211E1E"/>
        </w:rPr>
        <w:tab/>
      </w:r>
      <w:r>
        <w:rPr>
          <w:color w:val="211E1E"/>
        </w:rPr>
        <w:tab/>
        <w:t>Le cocontractant dispose de sept (07) jours maximums pour renvoyer le décompte final revêtu de sa signature à l’Ingénieur.</w:t>
      </w:r>
    </w:p>
    <w:p w14:paraId="2EEB3DF4" w14:textId="77777777" w:rsidR="000D5340" w:rsidRDefault="000D5340" w:rsidP="000D5340">
      <w:pPr>
        <w:widowControl w:val="0"/>
        <w:autoSpaceDE w:val="0"/>
        <w:autoSpaceDN w:val="0"/>
        <w:adjustRightInd w:val="0"/>
        <w:spacing w:after="178"/>
        <w:ind w:left="1245" w:right="798" w:hanging="1245"/>
        <w:jc w:val="both"/>
        <w:outlineLvl w:val="1"/>
        <w:rPr>
          <w:color w:val="211E1E"/>
        </w:rPr>
      </w:pPr>
      <w:r>
        <w:rPr>
          <w:b/>
          <w:bCs/>
          <w:color w:val="211E1E"/>
        </w:rPr>
        <w:t xml:space="preserve">Article 30 : Décompte général et définitif (CCAG Article 35) </w:t>
      </w:r>
    </w:p>
    <w:p w14:paraId="11B473B7" w14:textId="77777777" w:rsidR="000D5340" w:rsidRDefault="000D5340" w:rsidP="000D5340">
      <w:pPr>
        <w:widowControl w:val="0"/>
        <w:autoSpaceDE w:val="0"/>
        <w:autoSpaceDN w:val="0"/>
        <w:adjustRightInd w:val="0"/>
        <w:ind w:left="705" w:hanging="705"/>
        <w:jc w:val="both"/>
        <w:rPr>
          <w:color w:val="211E1E"/>
        </w:rPr>
      </w:pPr>
      <w:r>
        <w:rPr>
          <w:color w:val="211E1E"/>
        </w:rPr>
        <w:t>30.1.</w:t>
      </w:r>
      <w:r>
        <w:rPr>
          <w:color w:val="211E1E"/>
        </w:rPr>
        <w:tab/>
        <w:t xml:space="preserve">A la fin de la période de garantie qui donne lieu à la réception définitive des travaux, le Chef de </w:t>
      </w:r>
      <w:r>
        <w:rPr>
          <w:color w:val="211E1E"/>
        </w:rPr>
        <w:lastRenderedPageBreak/>
        <w:t xml:space="preserve">service dispose d’un délai maximum de trente (30) jours pour dresser le décompte général et définitif du marché qu’il fait signer contradictoirement par le cocontractant et </w:t>
      </w:r>
      <w:r>
        <w:t>le Maître d’Ouvrage</w:t>
      </w:r>
      <w:r>
        <w:rPr>
          <w:color w:val="211E1E"/>
        </w:rPr>
        <w:t xml:space="preserve">. Ce décompte comprend : </w:t>
      </w:r>
    </w:p>
    <w:p w14:paraId="52C7DE30" w14:textId="77777777" w:rsidR="000D5340" w:rsidRDefault="000D5340" w:rsidP="00A22540">
      <w:pPr>
        <w:widowControl w:val="0"/>
        <w:numPr>
          <w:ilvl w:val="0"/>
          <w:numId w:val="82"/>
        </w:numPr>
        <w:autoSpaceDE w:val="0"/>
        <w:autoSpaceDN w:val="0"/>
        <w:adjustRightInd w:val="0"/>
        <w:ind w:right="998"/>
        <w:jc w:val="both"/>
        <w:rPr>
          <w:color w:val="211E1E"/>
        </w:rPr>
      </w:pPr>
      <w:r>
        <w:rPr>
          <w:color w:val="211E1E"/>
        </w:rPr>
        <w:t xml:space="preserve">Le décompte final, </w:t>
      </w:r>
    </w:p>
    <w:p w14:paraId="58A3C5CE" w14:textId="77777777" w:rsidR="000D5340" w:rsidRDefault="000D5340" w:rsidP="00A22540">
      <w:pPr>
        <w:widowControl w:val="0"/>
        <w:numPr>
          <w:ilvl w:val="0"/>
          <w:numId w:val="82"/>
        </w:numPr>
        <w:autoSpaceDE w:val="0"/>
        <w:autoSpaceDN w:val="0"/>
        <w:adjustRightInd w:val="0"/>
        <w:ind w:right="998"/>
        <w:jc w:val="both"/>
        <w:rPr>
          <w:color w:val="211E1E"/>
        </w:rPr>
      </w:pPr>
      <w:r>
        <w:rPr>
          <w:color w:val="211E1E"/>
        </w:rPr>
        <w:t xml:space="preserve">Le solde, </w:t>
      </w:r>
    </w:p>
    <w:p w14:paraId="1DE85F08" w14:textId="77777777" w:rsidR="000D5340" w:rsidRDefault="000D5340" w:rsidP="00A22540">
      <w:pPr>
        <w:widowControl w:val="0"/>
        <w:numPr>
          <w:ilvl w:val="0"/>
          <w:numId w:val="82"/>
        </w:numPr>
        <w:autoSpaceDE w:val="0"/>
        <w:autoSpaceDN w:val="0"/>
        <w:adjustRightInd w:val="0"/>
        <w:ind w:right="998"/>
        <w:jc w:val="both"/>
        <w:rPr>
          <w:color w:val="211E1E"/>
        </w:rPr>
      </w:pPr>
      <w:r>
        <w:rPr>
          <w:color w:val="211E1E"/>
        </w:rPr>
        <w:t>La récapitulation des acomptes mensuels</w:t>
      </w:r>
    </w:p>
    <w:p w14:paraId="76927EA9" w14:textId="77777777" w:rsidR="000D5340" w:rsidRDefault="000D5340" w:rsidP="00A22540">
      <w:pPr>
        <w:widowControl w:val="0"/>
        <w:numPr>
          <w:ilvl w:val="0"/>
          <w:numId w:val="82"/>
        </w:numPr>
        <w:autoSpaceDE w:val="0"/>
        <w:autoSpaceDN w:val="0"/>
        <w:adjustRightInd w:val="0"/>
        <w:ind w:right="998"/>
        <w:jc w:val="both"/>
        <w:rPr>
          <w:color w:val="211E1E"/>
        </w:rPr>
      </w:pPr>
      <w:r>
        <w:rPr>
          <w:color w:val="211E1E"/>
        </w:rPr>
        <w:t>Le visa du MINMAP</w:t>
      </w:r>
    </w:p>
    <w:p w14:paraId="6D12018B" w14:textId="77777777" w:rsidR="000D5340" w:rsidRDefault="000D5340" w:rsidP="000D5340">
      <w:pPr>
        <w:widowControl w:val="0"/>
        <w:autoSpaceDE w:val="0"/>
        <w:autoSpaceDN w:val="0"/>
        <w:adjustRightInd w:val="0"/>
        <w:jc w:val="both"/>
        <w:rPr>
          <w:color w:val="211E1E"/>
        </w:rPr>
      </w:pPr>
    </w:p>
    <w:p w14:paraId="66D21DEA" w14:textId="77777777" w:rsidR="000D5340" w:rsidRDefault="000D5340" w:rsidP="000D5340">
      <w:pPr>
        <w:widowControl w:val="0"/>
        <w:autoSpaceDE w:val="0"/>
        <w:autoSpaceDN w:val="0"/>
        <w:adjustRightInd w:val="0"/>
        <w:jc w:val="both"/>
        <w:rPr>
          <w:color w:val="211E1E"/>
        </w:rPr>
      </w:pPr>
      <w:r>
        <w:rPr>
          <w:color w:val="211E1E"/>
        </w:rPr>
        <w:t xml:space="preserve">La signature du décompte général et définitif sans réserve par le cocontractant, lie définitivement les parties et met fin au marché, sauf en ce qui concerne les intérêts moratoires. </w:t>
      </w:r>
    </w:p>
    <w:p w14:paraId="25D293EB" w14:textId="77777777" w:rsidR="000D5340" w:rsidRDefault="000D5340" w:rsidP="000D5340">
      <w:pPr>
        <w:widowControl w:val="0"/>
        <w:autoSpaceDE w:val="0"/>
        <w:autoSpaceDN w:val="0"/>
        <w:adjustRightInd w:val="0"/>
        <w:ind w:left="706" w:hanging="705"/>
        <w:jc w:val="both"/>
        <w:rPr>
          <w:color w:val="211E1E"/>
        </w:rPr>
      </w:pPr>
    </w:p>
    <w:p w14:paraId="1A816628" w14:textId="77777777" w:rsidR="000D5340" w:rsidRDefault="000D5340" w:rsidP="000D5340">
      <w:pPr>
        <w:widowControl w:val="0"/>
        <w:autoSpaceDE w:val="0"/>
        <w:autoSpaceDN w:val="0"/>
        <w:adjustRightInd w:val="0"/>
        <w:ind w:left="706" w:hanging="705"/>
        <w:jc w:val="both"/>
        <w:rPr>
          <w:color w:val="211E1E"/>
        </w:rPr>
      </w:pPr>
      <w:r>
        <w:rPr>
          <w:color w:val="211E1E"/>
        </w:rPr>
        <w:t>30.2.</w:t>
      </w:r>
      <w:r>
        <w:rPr>
          <w:color w:val="211E1E"/>
        </w:rPr>
        <w:tab/>
      </w:r>
      <w:r>
        <w:rPr>
          <w:color w:val="211E1E"/>
        </w:rPr>
        <w:tab/>
        <w:t xml:space="preserve">Le cocontractant dispose d’un délai de quinze (15) jours pour renvoyer le décompte général et définitif revêtue de sa signature. </w:t>
      </w:r>
    </w:p>
    <w:p w14:paraId="7138C074" w14:textId="77777777" w:rsidR="000D5340" w:rsidRDefault="000D5340" w:rsidP="000D5340">
      <w:pPr>
        <w:widowControl w:val="0"/>
        <w:autoSpaceDE w:val="0"/>
        <w:autoSpaceDN w:val="0"/>
        <w:adjustRightInd w:val="0"/>
        <w:ind w:left="1248" w:hanging="1247"/>
        <w:jc w:val="both"/>
        <w:outlineLvl w:val="1"/>
        <w:rPr>
          <w:b/>
          <w:bCs/>
          <w:color w:val="211E1E"/>
        </w:rPr>
      </w:pPr>
    </w:p>
    <w:p w14:paraId="293C1DA0" w14:textId="77777777" w:rsidR="000D5340" w:rsidRDefault="000D5340" w:rsidP="000D5340">
      <w:pPr>
        <w:widowControl w:val="0"/>
        <w:autoSpaceDE w:val="0"/>
        <w:autoSpaceDN w:val="0"/>
        <w:adjustRightInd w:val="0"/>
        <w:ind w:left="1248" w:hanging="1247"/>
        <w:jc w:val="both"/>
        <w:outlineLvl w:val="1"/>
        <w:rPr>
          <w:color w:val="211E1E"/>
        </w:rPr>
      </w:pPr>
      <w:r>
        <w:rPr>
          <w:b/>
          <w:bCs/>
          <w:color w:val="211E1E"/>
        </w:rPr>
        <w:t xml:space="preserve">Article </w:t>
      </w:r>
      <w:proofErr w:type="gramStart"/>
      <w:r>
        <w:rPr>
          <w:b/>
          <w:bCs/>
          <w:color w:val="211E1E"/>
        </w:rPr>
        <w:t>31:</w:t>
      </w:r>
      <w:proofErr w:type="gramEnd"/>
      <w:r>
        <w:rPr>
          <w:b/>
          <w:bCs/>
          <w:color w:val="211E1E"/>
        </w:rPr>
        <w:t xml:space="preserve"> Régime fiscal et douanier (CCAG Article 36) </w:t>
      </w:r>
    </w:p>
    <w:p w14:paraId="024943CB" w14:textId="77777777" w:rsidR="000D5340" w:rsidRDefault="000D5340" w:rsidP="000D5340">
      <w:pPr>
        <w:widowControl w:val="0"/>
        <w:autoSpaceDE w:val="0"/>
        <w:autoSpaceDN w:val="0"/>
        <w:adjustRightInd w:val="0"/>
        <w:jc w:val="both"/>
        <w:rPr>
          <w:color w:val="211E1E"/>
        </w:rPr>
      </w:pPr>
      <w:r>
        <w:rPr>
          <w:color w:val="211E1E"/>
        </w:rPr>
        <w:t xml:space="preserve">Le décret N° 2003/651/PM du 16 avril 2003 définit les modalités de mise en œuvre du régime fiscal des Marchés Publics. La fiscalité applicable au présent marché comporte notamment : </w:t>
      </w:r>
    </w:p>
    <w:p w14:paraId="4FBA6CDB" w14:textId="77777777" w:rsidR="000D5340" w:rsidRDefault="000D5340" w:rsidP="00A22540">
      <w:pPr>
        <w:widowControl w:val="0"/>
        <w:numPr>
          <w:ilvl w:val="0"/>
          <w:numId w:val="83"/>
        </w:numPr>
        <w:autoSpaceDE w:val="0"/>
        <w:autoSpaceDN w:val="0"/>
        <w:adjustRightInd w:val="0"/>
        <w:jc w:val="both"/>
        <w:rPr>
          <w:color w:val="211E1E"/>
        </w:rPr>
      </w:pPr>
      <w:r>
        <w:t xml:space="preserve">Des impôts et taxes relatifs aux bénéfices industriels et commerciaux, y compris l’AIR qui </w:t>
      </w:r>
      <w:r>
        <w:rPr>
          <w:color w:val="211E1E"/>
        </w:rPr>
        <w:t xml:space="preserve">constitue un précompte sur l’impôt des sociétés ; </w:t>
      </w:r>
    </w:p>
    <w:p w14:paraId="3DEEEA8C" w14:textId="77777777" w:rsidR="000D5340" w:rsidRDefault="000D5340" w:rsidP="00A22540">
      <w:pPr>
        <w:widowControl w:val="0"/>
        <w:numPr>
          <w:ilvl w:val="0"/>
          <w:numId w:val="83"/>
        </w:numPr>
        <w:autoSpaceDE w:val="0"/>
        <w:autoSpaceDN w:val="0"/>
        <w:adjustRightInd w:val="0"/>
        <w:jc w:val="both"/>
        <w:rPr>
          <w:color w:val="211E1E"/>
        </w:rPr>
      </w:pPr>
      <w:r>
        <w:rPr>
          <w:color w:val="211E1E"/>
        </w:rPr>
        <w:t xml:space="preserve">Des droits d’enregistrement calculés conformément aux stipulations du code des impôts ; </w:t>
      </w:r>
    </w:p>
    <w:p w14:paraId="11A8D74D" w14:textId="77777777" w:rsidR="000D5340" w:rsidRDefault="000D5340" w:rsidP="00A22540">
      <w:pPr>
        <w:widowControl w:val="0"/>
        <w:numPr>
          <w:ilvl w:val="0"/>
          <w:numId w:val="83"/>
        </w:numPr>
        <w:autoSpaceDE w:val="0"/>
        <w:autoSpaceDN w:val="0"/>
        <w:adjustRightInd w:val="0"/>
        <w:jc w:val="both"/>
        <w:rPr>
          <w:color w:val="211E1E"/>
        </w:rPr>
      </w:pPr>
      <w:r>
        <w:rPr>
          <w:color w:val="211E1E"/>
        </w:rPr>
        <w:t xml:space="preserve">Des droits et taxes attachés à la réalisation des prestations prévues par le marché : </w:t>
      </w:r>
    </w:p>
    <w:p w14:paraId="155861AB" w14:textId="77777777" w:rsidR="000D5340" w:rsidRDefault="000D5340" w:rsidP="000D5340">
      <w:pPr>
        <w:widowControl w:val="0"/>
        <w:autoSpaceDE w:val="0"/>
        <w:autoSpaceDN w:val="0"/>
        <w:adjustRightInd w:val="0"/>
        <w:ind w:firstLine="706"/>
        <w:jc w:val="both"/>
        <w:rPr>
          <w:color w:val="211E1E"/>
        </w:rPr>
      </w:pPr>
      <w:r>
        <w:rPr>
          <w:color w:val="000000"/>
        </w:rPr>
        <w:t>*</w:t>
      </w:r>
      <w:r>
        <w:rPr>
          <w:color w:val="000000"/>
        </w:rPr>
        <w:tab/>
      </w:r>
      <w:r>
        <w:rPr>
          <w:color w:val="211E1E"/>
        </w:rPr>
        <w:t xml:space="preserve">des droits et taxes d’entrée sur le territoire camerounais (droits de douanes, TVA, taxe informatique) ; </w:t>
      </w:r>
    </w:p>
    <w:p w14:paraId="7AA7958A" w14:textId="77777777" w:rsidR="000D5340" w:rsidRDefault="000D5340" w:rsidP="000D5340">
      <w:pPr>
        <w:widowControl w:val="0"/>
        <w:autoSpaceDE w:val="0"/>
        <w:autoSpaceDN w:val="0"/>
        <w:adjustRightInd w:val="0"/>
        <w:ind w:firstLine="706"/>
        <w:jc w:val="both"/>
        <w:rPr>
          <w:color w:val="211E1E"/>
        </w:rPr>
      </w:pPr>
      <w:r>
        <w:rPr>
          <w:color w:val="000000"/>
        </w:rPr>
        <w:t>*</w:t>
      </w:r>
      <w:r>
        <w:rPr>
          <w:color w:val="000000"/>
        </w:rPr>
        <w:tab/>
      </w:r>
      <w:r>
        <w:rPr>
          <w:color w:val="211E1E"/>
        </w:rPr>
        <w:t xml:space="preserve">des droits et taxes communaux, </w:t>
      </w:r>
    </w:p>
    <w:p w14:paraId="0A20C6B9" w14:textId="77777777" w:rsidR="000D5340" w:rsidRDefault="000D5340" w:rsidP="000D5340">
      <w:pPr>
        <w:widowControl w:val="0"/>
        <w:autoSpaceDE w:val="0"/>
        <w:autoSpaceDN w:val="0"/>
        <w:adjustRightInd w:val="0"/>
        <w:ind w:firstLine="706"/>
        <w:jc w:val="both"/>
        <w:rPr>
          <w:color w:val="211E1E"/>
        </w:rPr>
      </w:pPr>
      <w:r>
        <w:rPr>
          <w:color w:val="000000"/>
        </w:rPr>
        <w:t>*</w:t>
      </w:r>
      <w:r>
        <w:rPr>
          <w:color w:val="000000"/>
        </w:rPr>
        <w:tab/>
      </w:r>
      <w:r>
        <w:rPr>
          <w:color w:val="211E1E"/>
        </w:rPr>
        <w:t xml:space="preserve">des droits et taxes relatifs aux prélèvements des matériaux et d’eau. </w:t>
      </w:r>
    </w:p>
    <w:p w14:paraId="267456CA" w14:textId="77777777" w:rsidR="000D5340" w:rsidRDefault="000D5340" w:rsidP="000D5340">
      <w:pPr>
        <w:widowControl w:val="0"/>
        <w:autoSpaceDE w:val="0"/>
        <w:autoSpaceDN w:val="0"/>
        <w:adjustRightInd w:val="0"/>
        <w:jc w:val="both"/>
        <w:rPr>
          <w:color w:val="211E1E"/>
        </w:rPr>
      </w:pPr>
      <w:r>
        <w:rPr>
          <w:color w:val="211E1E"/>
        </w:rPr>
        <w:t xml:space="preserve">Ces éléments doivent être intégrés dans les charges que l’entreprise impute sur ses coûts d’intervention et constituer l’un des éléments des sous-détails des prix hors taxes. </w:t>
      </w:r>
    </w:p>
    <w:p w14:paraId="583243F8" w14:textId="77777777" w:rsidR="000D5340" w:rsidRDefault="000D5340" w:rsidP="000D5340">
      <w:pPr>
        <w:widowControl w:val="0"/>
        <w:autoSpaceDE w:val="0"/>
        <w:autoSpaceDN w:val="0"/>
        <w:adjustRightInd w:val="0"/>
        <w:spacing w:after="178"/>
        <w:jc w:val="both"/>
        <w:rPr>
          <w:color w:val="211E1E"/>
        </w:rPr>
      </w:pPr>
      <w:r>
        <w:rPr>
          <w:color w:val="211E1E"/>
        </w:rPr>
        <w:t xml:space="preserve">Le prix TTC s’entend TVA incluse. </w:t>
      </w:r>
    </w:p>
    <w:p w14:paraId="1B6670F7" w14:textId="77777777" w:rsidR="000D5340" w:rsidRDefault="000D5340" w:rsidP="000D5340">
      <w:pPr>
        <w:widowControl w:val="0"/>
        <w:autoSpaceDE w:val="0"/>
        <w:autoSpaceDN w:val="0"/>
        <w:adjustRightInd w:val="0"/>
        <w:jc w:val="both"/>
        <w:outlineLvl w:val="1"/>
        <w:rPr>
          <w:color w:val="211E1E"/>
        </w:rPr>
      </w:pPr>
      <w:r>
        <w:rPr>
          <w:b/>
          <w:bCs/>
          <w:color w:val="211E1E"/>
        </w:rPr>
        <w:t xml:space="preserve">Article 32 : Timbres et enregistrement des marchés (CCAG Article 37) </w:t>
      </w:r>
    </w:p>
    <w:p w14:paraId="44086E79" w14:textId="77777777" w:rsidR="000D5340" w:rsidRDefault="000D5340" w:rsidP="000D5340">
      <w:pPr>
        <w:widowControl w:val="0"/>
        <w:autoSpaceDE w:val="0"/>
        <w:autoSpaceDN w:val="0"/>
        <w:adjustRightInd w:val="0"/>
        <w:jc w:val="both"/>
        <w:rPr>
          <w:color w:val="211E1E"/>
        </w:rPr>
      </w:pPr>
      <w:r>
        <w:rPr>
          <w:color w:val="211E1E"/>
        </w:rPr>
        <w:t>Sept (07) exemplaires originaux du marché seront timbrés et enregistrés par les soins et aux frais du cocontractant, conformément à la réglementation en vigueur.</w:t>
      </w:r>
    </w:p>
    <w:p w14:paraId="12830162" w14:textId="77777777" w:rsidR="000D5340" w:rsidRDefault="000D5340" w:rsidP="000D5340">
      <w:pPr>
        <w:widowControl w:val="0"/>
        <w:autoSpaceDE w:val="0"/>
        <w:autoSpaceDN w:val="0"/>
        <w:adjustRightInd w:val="0"/>
        <w:rPr>
          <w:color w:val="000000"/>
        </w:rPr>
      </w:pPr>
    </w:p>
    <w:p w14:paraId="46D8D5E2" w14:textId="77777777" w:rsidR="000D5340" w:rsidRDefault="000D5340" w:rsidP="000D5340">
      <w:pPr>
        <w:widowControl w:val="0"/>
        <w:autoSpaceDE w:val="0"/>
        <w:autoSpaceDN w:val="0"/>
        <w:adjustRightInd w:val="0"/>
        <w:outlineLvl w:val="0"/>
      </w:pPr>
      <w:r>
        <w:rPr>
          <w:b/>
          <w:bCs/>
          <w:color w:val="211E1E"/>
        </w:rPr>
        <w:t>CHAPITRE III : EXECUTION DES TRAVAUX</w:t>
      </w:r>
      <w:r>
        <w:br/>
      </w:r>
    </w:p>
    <w:p w14:paraId="07920B4F" w14:textId="77777777" w:rsidR="000D5340" w:rsidRDefault="000D5340" w:rsidP="000D5340">
      <w:pPr>
        <w:widowControl w:val="0"/>
        <w:autoSpaceDE w:val="0"/>
        <w:autoSpaceDN w:val="0"/>
        <w:adjustRightInd w:val="0"/>
        <w:ind w:left="1248" w:hanging="1247"/>
        <w:jc w:val="both"/>
        <w:outlineLvl w:val="1"/>
      </w:pPr>
      <w:r>
        <w:rPr>
          <w:b/>
          <w:bCs/>
        </w:rPr>
        <w:t xml:space="preserve">Article 33 : Délais d’exécution du marché (CCAG Article 38) </w:t>
      </w:r>
    </w:p>
    <w:p w14:paraId="08C87EC3" w14:textId="77777777" w:rsidR="000D5340" w:rsidRDefault="000D5340" w:rsidP="000D5340">
      <w:pPr>
        <w:widowControl w:val="0"/>
        <w:autoSpaceDE w:val="0"/>
        <w:autoSpaceDN w:val="0"/>
        <w:adjustRightInd w:val="0"/>
        <w:spacing w:after="273"/>
        <w:ind w:left="623" w:hanging="622"/>
        <w:jc w:val="both"/>
      </w:pPr>
      <w:r>
        <w:t xml:space="preserve">33.1. Le délai d’exécution des travaux objet du présent marché est de </w:t>
      </w:r>
      <w:r>
        <w:rPr>
          <w:b/>
        </w:rPr>
        <w:t>Quatre (04) Mois maximum</w:t>
      </w:r>
      <w:r>
        <w:t>.</w:t>
      </w:r>
    </w:p>
    <w:p w14:paraId="0EB3C700" w14:textId="77777777" w:rsidR="000D5340" w:rsidRDefault="000D5340" w:rsidP="000D5340">
      <w:pPr>
        <w:widowControl w:val="0"/>
        <w:autoSpaceDE w:val="0"/>
        <w:autoSpaceDN w:val="0"/>
        <w:adjustRightInd w:val="0"/>
        <w:spacing w:after="273"/>
        <w:ind w:left="623" w:hanging="622"/>
        <w:jc w:val="both"/>
      </w:pPr>
      <w:r>
        <w:t xml:space="preserve">33.2. Ce délai court à compter de la date de notification de l’ordre de service de commencer les travaux. </w:t>
      </w:r>
    </w:p>
    <w:p w14:paraId="21E5FB68" w14:textId="77777777" w:rsidR="000D5340" w:rsidRDefault="000D5340" w:rsidP="000D5340">
      <w:pPr>
        <w:widowControl w:val="0"/>
        <w:autoSpaceDE w:val="0"/>
        <w:autoSpaceDN w:val="0"/>
        <w:adjustRightInd w:val="0"/>
        <w:ind w:left="1248" w:hanging="1247"/>
        <w:jc w:val="both"/>
        <w:outlineLvl w:val="1"/>
      </w:pPr>
      <w:bookmarkStart w:id="102" w:name="_Toc353293284"/>
      <w:r>
        <w:rPr>
          <w:b/>
          <w:bCs/>
        </w:rPr>
        <w:t>Article 34 : Rôles et responsabilités du cocontractant (CCAG Article 40)</w:t>
      </w:r>
      <w:bookmarkEnd w:id="102"/>
    </w:p>
    <w:p w14:paraId="0EEA854C" w14:textId="77777777" w:rsidR="000D5340" w:rsidRDefault="000D5340" w:rsidP="000D5340">
      <w:pPr>
        <w:widowControl w:val="0"/>
        <w:autoSpaceDE w:val="0"/>
        <w:autoSpaceDN w:val="0"/>
        <w:adjustRightInd w:val="0"/>
        <w:jc w:val="both"/>
      </w:pPr>
      <w:r>
        <w:t xml:space="preserve">Le planning détaillé et général d’avancement des travaux sera communiqué à l’ingénieur en 05 exemplaires à chaque début de semaine. </w:t>
      </w:r>
    </w:p>
    <w:p w14:paraId="56087725" w14:textId="77777777" w:rsidR="000D5340" w:rsidRDefault="000D5340" w:rsidP="000D5340">
      <w:pPr>
        <w:widowControl w:val="0"/>
        <w:autoSpaceDE w:val="0"/>
        <w:autoSpaceDN w:val="0"/>
        <w:adjustRightInd w:val="0"/>
        <w:ind w:left="1245" w:right="230" w:hanging="1245"/>
        <w:jc w:val="both"/>
        <w:outlineLvl w:val="1"/>
        <w:rPr>
          <w:b/>
          <w:bCs/>
        </w:rPr>
      </w:pPr>
    </w:p>
    <w:p w14:paraId="1DCFABAC" w14:textId="77777777" w:rsidR="000D5340" w:rsidRDefault="000D5340" w:rsidP="000D5340">
      <w:pPr>
        <w:widowControl w:val="0"/>
        <w:autoSpaceDE w:val="0"/>
        <w:autoSpaceDN w:val="0"/>
        <w:adjustRightInd w:val="0"/>
        <w:ind w:left="1245" w:right="230" w:hanging="1245"/>
        <w:jc w:val="both"/>
        <w:outlineLvl w:val="1"/>
      </w:pPr>
      <w:r>
        <w:rPr>
          <w:b/>
          <w:bCs/>
        </w:rPr>
        <w:t xml:space="preserve">Article 35 : Mise à disposition des documents et du site (CCAG Article 42) </w:t>
      </w:r>
    </w:p>
    <w:p w14:paraId="42F9A82C" w14:textId="77777777" w:rsidR="000D5340" w:rsidRDefault="000D5340" w:rsidP="000D5340">
      <w:pPr>
        <w:widowControl w:val="0"/>
        <w:autoSpaceDE w:val="0"/>
        <w:autoSpaceDN w:val="0"/>
        <w:adjustRightInd w:val="0"/>
        <w:jc w:val="both"/>
      </w:pPr>
      <w:r>
        <w:t>L’exemplaire reproductible des plans figurant dans le Dossier d’Appel d’Offres sera remis par le Chef de service.</w:t>
      </w:r>
    </w:p>
    <w:p w14:paraId="7EB56CC8" w14:textId="77777777" w:rsidR="000D5340" w:rsidRDefault="000D5340" w:rsidP="000D5340">
      <w:pPr>
        <w:widowControl w:val="0"/>
        <w:autoSpaceDE w:val="0"/>
        <w:autoSpaceDN w:val="0"/>
        <w:adjustRightInd w:val="0"/>
        <w:ind w:left="1248" w:hanging="1247"/>
        <w:jc w:val="both"/>
        <w:outlineLvl w:val="1"/>
        <w:rPr>
          <w:b/>
          <w:bCs/>
        </w:rPr>
      </w:pPr>
    </w:p>
    <w:p w14:paraId="111B3BD4" w14:textId="77777777" w:rsidR="000D5340" w:rsidRDefault="000D5340" w:rsidP="000D5340">
      <w:pPr>
        <w:widowControl w:val="0"/>
        <w:autoSpaceDE w:val="0"/>
        <w:autoSpaceDN w:val="0"/>
        <w:adjustRightInd w:val="0"/>
        <w:ind w:left="1248" w:hanging="1247"/>
        <w:jc w:val="both"/>
        <w:outlineLvl w:val="1"/>
      </w:pPr>
      <w:r>
        <w:rPr>
          <w:b/>
          <w:bCs/>
        </w:rPr>
        <w:t xml:space="preserve">Article </w:t>
      </w:r>
      <w:proofErr w:type="gramStart"/>
      <w:r>
        <w:rPr>
          <w:b/>
          <w:bCs/>
        </w:rPr>
        <w:t>36:</w:t>
      </w:r>
      <w:proofErr w:type="gramEnd"/>
      <w:r>
        <w:rPr>
          <w:b/>
          <w:bCs/>
        </w:rPr>
        <w:t xml:space="preserve"> Assurances des ouvrages et responsabilités civiles (CCAG Article 45) </w:t>
      </w:r>
    </w:p>
    <w:p w14:paraId="5CD30191" w14:textId="77777777" w:rsidR="000D5340" w:rsidRDefault="000D5340" w:rsidP="000D5340">
      <w:pPr>
        <w:widowControl w:val="0"/>
        <w:autoSpaceDE w:val="0"/>
        <w:autoSpaceDN w:val="0"/>
        <w:adjustRightInd w:val="0"/>
        <w:jc w:val="both"/>
      </w:pPr>
      <w:r>
        <w:rPr>
          <w:b/>
        </w:rPr>
        <w:t>36.1</w:t>
      </w:r>
      <w:r>
        <w:t xml:space="preserve"> Les polices d’assurances suivantes sont requises au titre du présent Marché :</w:t>
      </w:r>
    </w:p>
    <w:p w14:paraId="25EFF171" w14:textId="77777777" w:rsidR="000D5340" w:rsidRDefault="000D5340" w:rsidP="00A22540">
      <w:pPr>
        <w:widowControl w:val="0"/>
        <w:numPr>
          <w:ilvl w:val="0"/>
          <w:numId w:val="84"/>
        </w:numPr>
        <w:tabs>
          <w:tab w:val="left" w:pos="900"/>
        </w:tabs>
        <w:autoSpaceDE w:val="0"/>
        <w:autoSpaceDN w:val="0"/>
        <w:adjustRightInd w:val="0"/>
        <w:spacing w:after="240"/>
        <w:ind w:left="900"/>
        <w:jc w:val="both"/>
      </w:pPr>
      <w:r>
        <w:t xml:space="preserve">Assurance des risques causés à des tiers par son Personnel salarié en activité au travail, par le Matériel qu’il utilise, du fait des travaux ; </w:t>
      </w:r>
    </w:p>
    <w:p w14:paraId="010E46C2" w14:textId="77777777" w:rsidR="000D5340" w:rsidRDefault="000D5340" w:rsidP="00A22540">
      <w:pPr>
        <w:widowControl w:val="0"/>
        <w:numPr>
          <w:ilvl w:val="0"/>
          <w:numId w:val="84"/>
        </w:numPr>
        <w:tabs>
          <w:tab w:val="left" w:pos="900"/>
        </w:tabs>
        <w:autoSpaceDE w:val="0"/>
        <w:autoSpaceDN w:val="0"/>
        <w:adjustRightInd w:val="0"/>
        <w:spacing w:after="240"/>
        <w:ind w:left="900"/>
        <w:jc w:val="both"/>
      </w:pPr>
      <w:r>
        <w:t>Assurance “Tous risques chantier” ;</w:t>
      </w:r>
    </w:p>
    <w:p w14:paraId="1BBD37A0" w14:textId="77777777" w:rsidR="000D5340" w:rsidRDefault="000D5340" w:rsidP="000D5340">
      <w:pPr>
        <w:widowControl w:val="0"/>
        <w:autoSpaceDE w:val="0"/>
        <w:autoSpaceDN w:val="0"/>
        <w:adjustRightInd w:val="0"/>
        <w:spacing w:before="120" w:after="120"/>
        <w:jc w:val="both"/>
      </w:pPr>
      <w:r>
        <w:rPr>
          <w:b/>
        </w:rPr>
        <w:lastRenderedPageBreak/>
        <w:t>36.2</w:t>
      </w:r>
      <w:r>
        <w:t xml:space="preserve"> La non-justification des assurances ci-dessus dans un délai de 15 (quinze) jours suivant la notification du marché par l’Autorité Contractante, entraine une pénalité de 50 000 (dix mille) francs CFA forfait de retard.</w:t>
      </w:r>
    </w:p>
    <w:p w14:paraId="450BC2FA" w14:textId="77777777" w:rsidR="000D5340" w:rsidRDefault="000D5340" w:rsidP="000D5340">
      <w:pPr>
        <w:widowControl w:val="0"/>
        <w:autoSpaceDE w:val="0"/>
        <w:autoSpaceDN w:val="0"/>
        <w:adjustRightInd w:val="0"/>
        <w:spacing w:after="240"/>
        <w:jc w:val="both"/>
      </w:pPr>
      <w:r>
        <w:rPr>
          <w:b/>
          <w:bCs/>
        </w:rPr>
        <w:t xml:space="preserve">Article 37 : Consistance des travaux (CCAG Article 46) </w:t>
      </w:r>
    </w:p>
    <w:p w14:paraId="6F43CB98" w14:textId="77777777" w:rsidR="000D5340" w:rsidRDefault="000D5340" w:rsidP="000D5340">
      <w:pPr>
        <w:spacing w:after="178"/>
        <w:jc w:val="both"/>
      </w:pPr>
      <w:r>
        <w:t xml:space="preserve">Les travaux, objet du présent marché, concernent les travaux identifiés à la page de garde, définis dans le Cahier des Clauses Techniques Particulières (CCTP) et au Bordereau des prix Unitaires (BPU). </w:t>
      </w:r>
    </w:p>
    <w:p w14:paraId="16E6756A" w14:textId="77777777" w:rsidR="000D5340" w:rsidRDefault="000D5340" w:rsidP="000D5340">
      <w:pPr>
        <w:widowControl w:val="0"/>
        <w:autoSpaceDE w:val="0"/>
        <w:autoSpaceDN w:val="0"/>
        <w:adjustRightInd w:val="0"/>
        <w:spacing w:after="178"/>
        <w:ind w:left="1190" w:hanging="1190"/>
        <w:jc w:val="both"/>
        <w:outlineLvl w:val="1"/>
      </w:pPr>
      <w:r>
        <w:rPr>
          <w:b/>
          <w:bCs/>
        </w:rPr>
        <w:t xml:space="preserve">Article 38 : Pièce à fournir par le cocontractant (Article 49 complété) </w:t>
      </w:r>
    </w:p>
    <w:p w14:paraId="22332C44" w14:textId="77777777" w:rsidR="000D5340" w:rsidRDefault="000D5340" w:rsidP="000D5340">
      <w:pPr>
        <w:widowControl w:val="0"/>
        <w:autoSpaceDE w:val="0"/>
        <w:autoSpaceDN w:val="0"/>
        <w:adjustRightInd w:val="0"/>
        <w:spacing w:after="178"/>
        <w:ind w:left="623" w:hanging="622"/>
        <w:jc w:val="both"/>
      </w:pPr>
      <w:r>
        <w:rPr>
          <w:b/>
        </w:rPr>
        <w:t>38.1. Programme des travaux, Plan d’assurance qualité</w:t>
      </w:r>
    </w:p>
    <w:p w14:paraId="2035EE7E" w14:textId="77777777" w:rsidR="000D5340" w:rsidRDefault="000D5340" w:rsidP="000D5340">
      <w:pPr>
        <w:widowControl w:val="0"/>
        <w:autoSpaceDE w:val="0"/>
        <w:autoSpaceDN w:val="0"/>
        <w:adjustRightInd w:val="0"/>
        <w:spacing w:after="178"/>
        <w:jc w:val="both"/>
      </w:pPr>
      <w:r>
        <w:t xml:space="preserve">a. Dans un délai maximum de trente (30) jours à compter de la notification de l’ordre de service de commencer les travaux, le cocontractant soumettra, en </w:t>
      </w:r>
      <w:r>
        <w:rPr>
          <w:i/>
        </w:rPr>
        <w:t>cinq (05) exemplaires</w:t>
      </w:r>
      <w:r>
        <w:t xml:space="preserve">, à l'approbation du Chef de service après avis de l’Ingénieur le projet d'exécution des travaux, son calendrier d’approvisionnement, son projet de Plan d’Assurance Qualité (PAQ) et son Plan de Gestion Environnemental. </w:t>
      </w:r>
    </w:p>
    <w:p w14:paraId="500B1DAE" w14:textId="77777777" w:rsidR="000D5340" w:rsidRDefault="000D5340" w:rsidP="000D5340">
      <w:pPr>
        <w:widowControl w:val="0"/>
        <w:autoSpaceDE w:val="0"/>
        <w:autoSpaceDN w:val="0"/>
        <w:adjustRightInd w:val="0"/>
        <w:jc w:val="both"/>
      </w:pPr>
      <w:r>
        <w:t xml:space="preserve">Ce programme sera exclusivement présenté selon les modèles fournis. </w:t>
      </w:r>
    </w:p>
    <w:p w14:paraId="557E881B" w14:textId="77777777" w:rsidR="000D5340" w:rsidRDefault="000D5340" w:rsidP="000D5340">
      <w:pPr>
        <w:widowControl w:val="0"/>
        <w:autoSpaceDE w:val="0"/>
        <w:autoSpaceDN w:val="0"/>
        <w:adjustRightInd w:val="0"/>
        <w:jc w:val="both"/>
      </w:pPr>
      <w:r>
        <w:t xml:space="preserve">Deux (2) exemplaires de ces pièces lui seront retournés dans un délai de huit (08) à quinze (15) jours à partir de la date de réception avec : </w:t>
      </w:r>
    </w:p>
    <w:p w14:paraId="72386339" w14:textId="77777777" w:rsidR="000D5340" w:rsidRDefault="000D5340" w:rsidP="00A22540">
      <w:pPr>
        <w:widowControl w:val="0"/>
        <w:numPr>
          <w:ilvl w:val="0"/>
          <w:numId w:val="85"/>
        </w:numPr>
        <w:tabs>
          <w:tab w:val="left" w:pos="360"/>
        </w:tabs>
        <w:autoSpaceDE w:val="0"/>
        <w:autoSpaceDN w:val="0"/>
        <w:adjustRightInd w:val="0"/>
        <w:jc w:val="both"/>
      </w:pPr>
      <w:r>
        <w:t xml:space="preserve">Soit la mention d'approbation “ BON POUR EXECUTION ” ; </w:t>
      </w:r>
    </w:p>
    <w:p w14:paraId="784385BA" w14:textId="77777777" w:rsidR="000D5340" w:rsidRDefault="000D5340" w:rsidP="00A22540">
      <w:pPr>
        <w:widowControl w:val="0"/>
        <w:numPr>
          <w:ilvl w:val="0"/>
          <w:numId w:val="85"/>
        </w:numPr>
        <w:tabs>
          <w:tab w:val="left" w:pos="360"/>
        </w:tabs>
        <w:autoSpaceDE w:val="0"/>
        <w:autoSpaceDN w:val="0"/>
        <w:adjustRightInd w:val="0"/>
        <w:spacing w:after="273"/>
        <w:jc w:val="both"/>
      </w:pPr>
      <w:r>
        <w:t xml:space="preserve">Soit la mention du rejet accompagnée de motifs dudit rejet. </w:t>
      </w:r>
    </w:p>
    <w:p w14:paraId="516E32DF" w14:textId="77777777" w:rsidR="000D5340" w:rsidRDefault="000D5340" w:rsidP="000D5340">
      <w:pPr>
        <w:widowControl w:val="0"/>
        <w:autoSpaceDE w:val="0"/>
        <w:autoSpaceDN w:val="0"/>
        <w:adjustRightInd w:val="0"/>
        <w:spacing w:after="273"/>
        <w:jc w:val="both"/>
      </w:pPr>
      <w:r>
        <w:t xml:space="preserve">Le cocontractant disposera alors de huit (8) jours pour présenter un nouveau programme d’exécution. Le Chef de Service disposera alors d’un délai de cinq (5) jours pour donner son approbation ou faire d’éventuelles remarques. Dans ce cas, la procédure est relancée sans que cela ne puisse modifier le délai contractuel. </w:t>
      </w:r>
    </w:p>
    <w:p w14:paraId="0BA26A0F" w14:textId="77777777" w:rsidR="000D5340" w:rsidRDefault="000D5340" w:rsidP="000D5340">
      <w:pPr>
        <w:widowControl w:val="0"/>
        <w:autoSpaceDE w:val="0"/>
        <w:autoSpaceDN w:val="0"/>
        <w:adjustRightInd w:val="0"/>
        <w:spacing w:after="273"/>
        <w:jc w:val="both"/>
      </w:pPr>
      <w:r>
        <w:t xml:space="preserve">L'approbation donnée par le Chef de Service n'atténuera en rien la responsabilité du cocontractant. Cependant les travaux exécutés avant l'approbation du programme ne seront ni constatés ni rémunérés. Le planning actualisé et approuvé deviendra le planning contractuel. </w:t>
      </w:r>
    </w:p>
    <w:p w14:paraId="70CB7B24" w14:textId="77777777" w:rsidR="000D5340" w:rsidRDefault="000D5340" w:rsidP="000D5340">
      <w:pPr>
        <w:widowControl w:val="0"/>
        <w:autoSpaceDE w:val="0"/>
        <w:autoSpaceDN w:val="0"/>
        <w:adjustRightInd w:val="0"/>
        <w:jc w:val="both"/>
      </w:pPr>
      <w:r>
        <w:t xml:space="preserve">Le cocontractant tiendra constamment à jour, sur le chantier, un planning des travaux qui tiendra compte de l'avancement réel du chantier. Des modifications importantes ne pourront être apportées au programme contractuel qu'après avoir reçu l'accord de l’Ingénieur. </w:t>
      </w:r>
    </w:p>
    <w:p w14:paraId="49400F09" w14:textId="77777777" w:rsidR="000D5340" w:rsidRDefault="000D5340" w:rsidP="000D5340">
      <w:pPr>
        <w:widowControl w:val="0"/>
        <w:autoSpaceDE w:val="0"/>
        <w:autoSpaceDN w:val="0"/>
        <w:adjustRightInd w:val="0"/>
        <w:jc w:val="both"/>
      </w:pPr>
    </w:p>
    <w:p w14:paraId="398DA8F5" w14:textId="77777777" w:rsidR="000D5340" w:rsidRDefault="000D5340" w:rsidP="00A22540">
      <w:pPr>
        <w:widowControl w:val="0"/>
        <w:numPr>
          <w:ilvl w:val="0"/>
          <w:numId w:val="87"/>
        </w:numPr>
        <w:tabs>
          <w:tab w:val="left" w:pos="360"/>
        </w:tabs>
        <w:autoSpaceDE w:val="0"/>
        <w:autoSpaceDN w:val="0"/>
        <w:adjustRightInd w:val="0"/>
        <w:jc w:val="both"/>
      </w:pPr>
      <w:r>
        <w:t xml:space="preserve">Le Plan de Gestion Environnemental fera ressortir notamment les conditions de choix des sites techniques et de base vie, les conditions d’emprunt de sites d’extraction et les conditions remise en état des sites de travaux et d’installation. </w:t>
      </w:r>
    </w:p>
    <w:p w14:paraId="0A978CEF" w14:textId="77777777" w:rsidR="000D5340" w:rsidRDefault="000D5340" w:rsidP="000D5340">
      <w:pPr>
        <w:widowControl w:val="0"/>
        <w:autoSpaceDE w:val="0"/>
        <w:autoSpaceDN w:val="0"/>
        <w:adjustRightInd w:val="0"/>
        <w:ind w:left="1080" w:hanging="360"/>
        <w:jc w:val="both"/>
        <w:rPr>
          <w:color w:val="211E1E"/>
        </w:rPr>
      </w:pPr>
    </w:p>
    <w:p w14:paraId="73065CB3" w14:textId="77777777" w:rsidR="000D5340" w:rsidRDefault="000D5340" w:rsidP="00A22540">
      <w:pPr>
        <w:widowControl w:val="0"/>
        <w:numPr>
          <w:ilvl w:val="0"/>
          <w:numId w:val="87"/>
        </w:numPr>
        <w:tabs>
          <w:tab w:val="left" w:pos="360"/>
        </w:tabs>
        <w:autoSpaceDE w:val="0"/>
        <w:autoSpaceDN w:val="0"/>
        <w:adjustRightInd w:val="0"/>
        <w:jc w:val="both"/>
      </w:pPr>
      <w:r>
        <w:t>Le cocontractant indiquera dans ce programme les matériels et méthodes qu’il compte utiliser ainsi que les effectifs du personnel qu’il compte employer.</w:t>
      </w:r>
    </w:p>
    <w:p w14:paraId="561F41DA" w14:textId="77777777" w:rsidR="000D5340" w:rsidRDefault="000D5340" w:rsidP="000D5340">
      <w:pPr>
        <w:widowControl w:val="0"/>
        <w:autoSpaceDE w:val="0"/>
        <w:autoSpaceDN w:val="0"/>
        <w:adjustRightInd w:val="0"/>
        <w:ind w:left="1080" w:hanging="360"/>
        <w:jc w:val="both"/>
      </w:pPr>
    </w:p>
    <w:p w14:paraId="082E27BC" w14:textId="77777777" w:rsidR="000D5340" w:rsidRDefault="000D5340" w:rsidP="00A22540">
      <w:pPr>
        <w:widowControl w:val="0"/>
        <w:numPr>
          <w:ilvl w:val="0"/>
          <w:numId w:val="87"/>
        </w:numPr>
        <w:tabs>
          <w:tab w:val="left" w:pos="360"/>
        </w:tabs>
        <w:autoSpaceDE w:val="0"/>
        <w:autoSpaceDN w:val="0"/>
        <w:adjustRightInd w:val="0"/>
        <w:jc w:val="both"/>
      </w:pPr>
      <w:r>
        <w:t xml:space="preserve">L’agrément donné par le chef de service ou l’Ingénieur ne diminue en rien la responsabilité     du cocontractant quant aux conséquences dommageables que leur mise en œuvre pourrait avoir tant à l’égard des tiers qu’à l’égard du respect des clauses du marché. </w:t>
      </w:r>
    </w:p>
    <w:p w14:paraId="6DB6FB1C" w14:textId="77777777" w:rsidR="000D5340" w:rsidRDefault="000D5340" w:rsidP="000D5340">
      <w:pPr>
        <w:widowControl w:val="0"/>
        <w:autoSpaceDE w:val="0"/>
        <w:autoSpaceDN w:val="0"/>
        <w:adjustRightInd w:val="0"/>
        <w:jc w:val="both"/>
      </w:pPr>
    </w:p>
    <w:p w14:paraId="1FCC5AA2" w14:textId="77777777" w:rsidR="000D5340" w:rsidRDefault="000D5340" w:rsidP="000D5340">
      <w:pPr>
        <w:widowControl w:val="0"/>
        <w:autoSpaceDE w:val="0"/>
        <w:autoSpaceDN w:val="0"/>
        <w:adjustRightInd w:val="0"/>
        <w:jc w:val="both"/>
        <w:rPr>
          <w:b/>
        </w:rPr>
      </w:pPr>
      <w:r>
        <w:rPr>
          <w:b/>
        </w:rPr>
        <w:t xml:space="preserve">38.2. Projet d’exécution </w:t>
      </w:r>
    </w:p>
    <w:p w14:paraId="7DBDBD42" w14:textId="77777777" w:rsidR="000D5340" w:rsidRDefault="000D5340" w:rsidP="00A22540">
      <w:pPr>
        <w:widowControl w:val="0"/>
        <w:numPr>
          <w:ilvl w:val="0"/>
          <w:numId w:val="87"/>
        </w:numPr>
        <w:tabs>
          <w:tab w:val="left" w:pos="360"/>
        </w:tabs>
        <w:autoSpaceDE w:val="0"/>
        <w:autoSpaceDN w:val="0"/>
        <w:adjustRightInd w:val="0"/>
        <w:jc w:val="both"/>
      </w:pPr>
      <w:r>
        <w:t>Le projet d’exécution, comprend les pièces graphiques détaillées, les notes de calcul et toutes les informations nécessaires, relatives aux technologies employées et aux équipements mis en œuvre. Il est établi par le Cocontractant conformément aux clauses contractuelles et dans le respect des directives contenues dans le Dossier d’Appel d’Offres.</w:t>
      </w:r>
    </w:p>
    <w:p w14:paraId="731286F5" w14:textId="77777777" w:rsidR="000D5340" w:rsidRDefault="000D5340" w:rsidP="00A22540">
      <w:pPr>
        <w:widowControl w:val="0"/>
        <w:numPr>
          <w:ilvl w:val="0"/>
          <w:numId w:val="87"/>
        </w:numPr>
        <w:tabs>
          <w:tab w:val="left" w:pos="360"/>
        </w:tabs>
        <w:autoSpaceDE w:val="0"/>
        <w:autoSpaceDN w:val="0"/>
        <w:adjustRightInd w:val="0"/>
        <w:jc w:val="both"/>
      </w:pPr>
      <w:r>
        <w:t xml:space="preserve">Le projet d’exécution est soumis à l’approbation du maitre d’œuvre et au visa préalable de </w:t>
      </w:r>
      <w:r>
        <w:lastRenderedPageBreak/>
        <w:t>l’Ingénieur du Marché. Il dispose d’un délai maximum de 72 heures pour viser ou rejeter en motivant son rejet, le projet d’exécution.</w:t>
      </w:r>
    </w:p>
    <w:p w14:paraId="28D05A1E" w14:textId="77777777" w:rsidR="000D5340" w:rsidRDefault="000D5340" w:rsidP="00A22540">
      <w:pPr>
        <w:widowControl w:val="0"/>
        <w:numPr>
          <w:ilvl w:val="0"/>
          <w:numId w:val="87"/>
        </w:numPr>
        <w:tabs>
          <w:tab w:val="left" w:pos="360"/>
        </w:tabs>
        <w:autoSpaceDE w:val="0"/>
        <w:autoSpaceDN w:val="0"/>
        <w:adjustRightInd w:val="0"/>
        <w:jc w:val="both"/>
      </w:pPr>
      <w:r>
        <w:t>Après visa, le projet d’exécution est transmis au Chef de Service du Marché pour approbation. Le Chef de Service du Marché dispose d’un délai maximum de 72 heures pour approuver ou rejeter le projet d’exécution</w:t>
      </w:r>
    </w:p>
    <w:p w14:paraId="5C1E0724" w14:textId="77777777" w:rsidR="000D5340" w:rsidRDefault="000D5340" w:rsidP="00A22540">
      <w:pPr>
        <w:widowControl w:val="0"/>
        <w:numPr>
          <w:ilvl w:val="0"/>
          <w:numId w:val="87"/>
        </w:numPr>
        <w:tabs>
          <w:tab w:val="left" w:pos="360"/>
        </w:tabs>
        <w:autoSpaceDE w:val="0"/>
        <w:autoSpaceDN w:val="0"/>
        <w:adjustRightInd w:val="0"/>
        <w:jc w:val="both"/>
      </w:pPr>
      <w:r>
        <w:t>Après approbation par l’Ingénieur du Marché, le projet d’exécution est transmis au Chef Service du Marché pour validation. Ledit Chef Service dispose d’un délai maximum de 72 heures pour valider ou rejeter le projet d’exécution.</w:t>
      </w:r>
    </w:p>
    <w:p w14:paraId="0704CC8B" w14:textId="77777777" w:rsidR="000D5340" w:rsidRDefault="000D5340" w:rsidP="00A22540">
      <w:pPr>
        <w:widowControl w:val="0"/>
        <w:numPr>
          <w:ilvl w:val="0"/>
          <w:numId w:val="87"/>
        </w:numPr>
        <w:tabs>
          <w:tab w:val="left" w:pos="360"/>
        </w:tabs>
        <w:autoSpaceDE w:val="0"/>
        <w:autoSpaceDN w:val="0"/>
        <w:adjustRightInd w:val="0"/>
        <w:jc w:val="both"/>
      </w:pPr>
      <w:r>
        <w:t>Le visa de l’Ingénieur de Suivi, l’approbation de l’Ingénieur du Marché et la validation du Chef de Service du Marché n’atténuent en rien la responsabilité du Cocontractant pour la conception des ouvrages et l’exécution des travaux correspondants.</w:t>
      </w:r>
    </w:p>
    <w:p w14:paraId="5E27A984" w14:textId="77777777" w:rsidR="000D5340" w:rsidRDefault="000D5340" w:rsidP="00A22540">
      <w:pPr>
        <w:widowControl w:val="0"/>
        <w:numPr>
          <w:ilvl w:val="0"/>
          <w:numId w:val="87"/>
        </w:numPr>
        <w:tabs>
          <w:tab w:val="left" w:pos="360"/>
        </w:tabs>
        <w:autoSpaceDE w:val="0"/>
        <w:autoSpaceDN w:val="0"/>
        <w:adjustRightInd w:val="0"/>
        <w:jc w:val="both"/>
      </w:pPr>
      <w:r>
        <w:t>Avant la réception provisoire, le Cocontractant remet à l’Ingénieur quatre (05) exemplaires des plans de récolement des ouvrages réalisés, dont un original reproductible.</w:t>
      </w:r>
    </w:p>
    <w:p w14:paraId="329F0F8F" w14:textId="77777777" w:rsidR="000D5340" w:rsidRDefault="000D5340" w:rsidP="000D5340">
      <w:pPr>
        <w:widowControl w:val="0"/>
        <w:autoSpaceDE w:val="0"/>
        <w:autoSpaceDN w:val="0"/>
        <w:adjustRightInd w:val="0"/>
        <w:spacing w:before="120"/>
        <w:ind w:left="714"/>
        <w:jc w:val="both"/>
      </w:pPr>
      <w:r>
        <w:t>La non-production du projet d’exécution par l’entrepreneur dans le délai prescrit, entraine une pénalité de 10 000 (dix mille) francs CFA par jour calendaire de retard.</w:t>
      </w:r>
    </w:p>
    <w:p w14:paraId="1B24BC4A" w14:textId="77777777" w:rsidR="000D5340" w:rsidRDefault="000D5340" w:rsidP="000D5340">
      <w:pPr>
        <w:widowControl w:val="0"/>
        <w:autoSpaceDE w:val="0"/>
        <w:autoSpaceDN w:val="0"/>
        <w:adjustRightInd w:val="0"/>
      </w:pPr>
    </w:p>
    <w:p w14:paraId="6B582677" w14:textId="77777777" w:rsidR="000D5340" w:rsidRDefault="000D5340" w:rsidP="000D5340">
      <w:pPr>
        <w:widowControl w:val="0"/>
        <w:autoSpaceDE w:val="0"/>
        <w:autoSpaceDN w:val="0"/>
        <w:adjustRightInd w:val="0"/>
        <w:spacing w:after="120"/>
        <w:jc w:val="both"/>
        <w:rPr>
          <w:b/>
        </w:rPr>
      </w:pPr>
      <w:r>
        <w:rPr>
          <w:b/>
        </w:rPr>
        <w:t>38.3</w:t>
      </w:r>
      <w:r>
        <w:t xml:space="preserve">. </w:t>
      </w:r>
      <w:r>
        <w:rPr>
          <w:b/>
        </w:rPr>
        <w:t>Autres</w:t>
      </w:r>
    </w:p>
    <w:p w14:paraId="2FC89D4A" w14:textId="77777777" w:rsidR="000D5340" w:rsidRDefault="000D5340" w:rsidP="000D5340">
      <w:pPr>
        <w:widowControl w:val="0"/>
        <w:autoSpaceDE w:val="0"/>
        <w:autoSpaceDN w:val="0"/>
        <w:adjustRightInd w:val="0"/>
        <w:spacing w:after="120"/>
        <w:jc w:val="both"/>
      </w:pPr>
      <w:r>
        <w:t xml:space="preserve">Sans objet. </w:t>
      </w:r>
    </w:p>
    <w:p w14:paraId="3E46F5AD" w14:textId="77777777" w:rsidR="000D5340" w:rsidRDefault="000D5340" w:rsidP="000D5340">
      <w:pPr>
        <w:widowControl w:val="0"/>
        <w:autoSpaceDE w:val="0"/>
        <w:autoSpaceDN w:val="0"/>
        <w:adjustRightInd w:val="0"/>
        <w:ind w:left="1247" w:right="879" w:hanging="1247"/>
        <w:jc w:val="both"/>
        <w:outlineLvl w:val="1"/>
      </w:pPr>
      <w:r>
        <w:rPr>
          <w:b/>
          <w:bCs/>
        </w:rPr>
        <w:t xml:space="preserve">Article 39 : Organisation et sécurité des chantiers (CCAG Article 50) </w:t>
      </w:r>
    </w:p>
    <w:p w14:paraId="434BC6DD" w14:textId="77777777" w:rsidR="000D5340" w:rsidRDefault="000D5340" w:rsidP="000D5340">
      <w:pPr>
        <w:widowControl w:val="0"/>
        <w:autoSpaceDE w:val="0"/>
        <w:autoSpaceDN w:val="0"/>
        <w:adjustRightInd w:val="0"/>
        <w:ind w:left="623" w:hanging="622"/>
        <w:jc w:val="both"/>
      </w:pPr>
    </w:p>
    <w:p w14:paraId="4D18DE08" w14:textId="77777777" w:rsidR="000D5340" w:rsidRDefault="000D5340" w:rsidP="000D5340">
      <w:pPr>
        <w:widowControl w:val="0"/>
        <w:autoSpaceDE w:val="0"/>
        <w:autoSpaceDN w:val="0"/>
        <w:adjustRightInd w:val="0"/>
        <w:ind w:left="623" w:hanging="622"/>
        <w:jc w:val="both"/>
      </w:pPr>
      <w:r>
        <w:rPr>
          <w:b/>
        </w:rPr>
        <w:t>39.1</w:t>
      </w:r>
      <w:r>
        <w:t xml:space="preserve">. </w:t>
      </w:r>
      <w:r>
        <w:tab/>
        <w:t xml:space="preserve">Les panneaux de chantier devront être mis en place dans un délai maximum d’un mois après la notification de l’ordre de service de démarrer les travaux. </w:t>
      </w:r>
    </w:p>
    <w:p w14:paraId="4E0AB943" w14:textId="77777777" w:rsidR="000D5340" w:rsidRDefault="000D5340" w:rsidP="000D5340">
      <w:pPr>
        <w:widowControl w:val="0"/>
        <w:autoSpaceDE w:val="0"/>
        <w:autoSpaceDN w:val="0"/>
        <w:adjustRightInd w:val="0"/>
        <w:ind w:left="623" w:hanging="622"/>
        <w:jc w:val="both"/>
      </w:pPr>
    </w:p>
    <w:p w14:paraId="0C722FD0" w14:textId="77777777" w:rsidR="000D5340" w:rsidRDefault="000D5340" w:rsidP="000D5340">
      <w:pPr>
        <w:widowControl w:val="0"/>
        <w:autoSpaceDE w:val="0"/>
        <w:autoSpaceDN w:val="0"/>
        <w:adjustRightInd w:val="0"/>
        <w:ind w:left="623" w:hanging="622"/>
        <w:jc w:val="both"/>
      </w:pPr>
      <w:r>
        <w:rPr>
          <w:b/>
        </w:rPr>
        <w:t>39.2</w:t>
      </w:r>
      <w:r>
        <w:t xml:space="preserve">. </w:t>
      </w:r>
      <w:r>
        <w:tab/>
        <w:t xml:space="preserve">Services à informer en cas d’interruption des travaux due à une circonstance éventuelle : </w:t>
      </w:r>
    </w:p>
    <w:p w14:paraId="13A0E454" w14:textId="77777777" w:rsidR="000D5340" w:rsidRDefault="000D5340" w:rsidP="000D5340">
      <w:pPr>
        <w:widowControl w:val="0"/>
        <w:autoSpaceDE w:val="0"/>
        <w:autoSpaceDN w:val="0"/>
        <w:adjustRightInd w:val="0"/>
        <w:spacing w:after="120"/>
        <w:ind w:left="624"/>
        <w:jc w:val="both"/>
      </w:pPr>
      <w:r>
        <w:t xml:space="preserve">[A préciser conformément à l’article 50.2 du CCAG]. </w:t>
      </w:r>
    </w:p>
    <w:p w14:paraId="1E6432F9" w14:textId="77777777" w:rsidR="000D5340" w:rsidRDefault="000D5340" w:rsidP="000D5340">
      <w:pPr>
        <w:widowControl w:val="0"/>
        <w:autoSpaceDE w:val="0"/>
        <w:autoSpaceDN w:val="0"/>
        <w:adjustRightInd w:val="0"/>
        <w:spacing w:after="120"/>
        <w:ind w:left="624" w:hanging="624"/>
        <w:jc w:val="both"/>
      </w:pPr>
      <w:r>
        <w:rPr>
          <w:b/>
        </w:rPr>
        <w:t>39.3</w:t>
      </w:r>
      <w:r>
        <w:t xml:space="preserve">. </w:t>
      </w:r>
      <w:r>
        <w:tab/>
        <w:t xml:space="preserve">Indiquer, les mesures particulières, demandées au cocontractant, autres que celles prévues dans le CCAG, pour les règles d’hygiène et de sécurité et pour la circulation autour du ou dans le site. </w:t>
      </w:r>
    </w:p>
    <w:p w14:paraId="050446BD" w14:textId="77777777" w:rsidR="000D5340" w:rsidRDefault="000D5340" w:rsidP="000D5340">
      <w:pPr>
        <w:widowControl w:val="0"/>
        <w:autoSpaceDE w:val="0"/>
        <w:autoSpaceDN w:val="0"/>
        <w:adjustRightInd w:val="0"/>
        <w:ind w:left="1248" w:right="1023" w:hanging="1247"/>
        <w:jc w:val="both"/>
        <w:outlineLvl w:val="1"/>
      </w:pPr>
      <w:r>
        <w:rPr>
          <w:b/>
          <w:bCs/>
        </w:rPr>
        <w:t xml:space="preserve">Article 40 : Implantation des ouvrages (CCAG Article 52) </w:t>
      </w:r>
    </w:p>
    <w:p w14:paraId="101A70B1" w14:textId="77777777" w:rsidR="000D5340" w:rsidRDefault="000D5340" w:rsidP="000D5340">
      <w:pPr>
        <w:widowControl w:val="0"/>
        <w:autoSpaceDE w:val="0"/>
        <w:autoSpaceDN w:val="0"/>
        <w:adjustRightInd w:val="0"/>
        <w:jc w:val="both"/>
      </w:pPr>
      <w:r>
        <w:t xml:space="preserve">L’Ingénieur notifiera dans un délai de [15] jours suivant la date de notification de l’ordre de service de commencer les travaux, les points critiques du projet. </w:t>
      </w:r>
    </w:p>
    <w:p w14:paraId="6161FA55" w14:textId="77777777" w:rsidR="000D5340" w:rsidRDefault="000D5340" w:rsidP="000D5340">
      <w:pPr>
        <w:widowControl w:val="0"/>
        <w:autoSpaceDE w:val="0"/>
        <w:autoSpaceDN w:val="0"/>
        <w:adjustRightInd w:val="0"/>
        <w:jc w:val="both"/>
        <w:outlineLvl w:val="1"/>
        <w:rPr>
          <w:b/>
          <w:bCs/>
        </w:rPr>
      </w:pPr>
    </w:p>
    <w:p w14:paraId="06CD8C63" w14:textId="77777777" w:rsidR="000D5340" w:rsidRDefault="000D5340" w:rsidP="000D5340">
      <w:pPr>
        <w:widowControl w:val="0"/>
        <w:autoSpaceDE w:val="0"/>
        <w:autoSpaceDN w:val="0"/>
        <w:adjustRightInd w:val="0"/>
        <w:jc w:val="both"/>
        <w:outlineLvl w:val="1"/>
      </w:pPr>
      <w:r>
        <w:rPr>
          <w:b/>
          <w:bCs/>
        </w:rPr>
        <w:t xml:space="preserve">Article 41 : Sous-traitance (CCAG article 54)  </w:t>
      </w:r>
    </w:p>
    <w:p w14:paraId="168F6EF6" w14:textId="77777777" w:rsidR="000D5340" w:rsidRDefault="000D5340" w:rsidP="000D5340">
      <w:pPr>
        <w:widowControl w:val="0"/>
        <w:autoSpaceDE w:val="0"/>
        <w:autoSpaceDN w:val="0"/>
        <w:adjustRightInd w:val="0"/>
        <w:spacing w:after="120"/>
        <w:jc w:val="both"/>
      </w:pPr>
      <w:r>
        <w:t>Sans objet</w:t>
      </w:r>
    </w:p>
    <w:p w14:paraId="17A0814D" w14:textId="77777777" w:rsidR="000D5340" w:rsidRDefault="000D5340" w:rsidP="000D5340">
      <w:pPr>
        <w:widowControl w:val="0"/>
        <w:autoSpaceDE w:val="0"/>
        <w:autoSpaceDN w:val="0"/>
        <w:adjustRightInd w:val="0"/>
        <w:ind w:left="1247" w:hanging="1247"/>
        <w:jc w:val="both"/>
        <w:outlineLvl w:val="1"/>
      </w:pPr>
      <w:r>
        <w:rPr>
          <w:b/>
          <w:bCs/>
        </w:rPr>
        <w:t xml:space="preserve">Article 42 : Laboratoire de chantier et essais (CCAG Article 55) </w:t>
      </w:r>
    </w:p>
    <w:p w14:paraId="038D27B7" w14:textId="77777777" w:rsidR="000D5340" w:rsidRDefault="000D5340" w:rsidP="000D5340">
      <w:pPr>
        <w:widowControl w:val="0"/>
        <w:autoSpaceDE w:val="0"/>
        <w:autoSpaceDN w:val="0"/>
        <w:adjustRightInd w:val="0"/>
        <w:ind w:left="623" w:hanging="622"/>
        <w:jc w:val="both"/>
      </w:pPr>
      <w:r>
        <w:t xml:space="preserve">42.1. </w:t>
      </w:r>
      <w:r>
        <w:tab/>
        <w:t xml:space="preserve">Indiquer si nécessaire les modalités de réalisation des essais et études géotechniques prévues dans le CCTP. </w:t>
      </w:r>
    </w:p>
    <w:p w14:paraId="5939488F" w14:textId="77777777" w:rsidR="000D5340" w:rsidRDefault="000D5340" w:rsidP="000D5340">
      <w:pPr>
        <w:widowControl w:val="0"/>
        <w:autoSpaceDE w:val="0"/>
        <w:autoSpaceDN w:val="0"/>
        <w:adjustRightInd w:val="0"/>
        <w:spacing w:after="120"/>
        <w:ind w:left="624" w:hanging="624"/>
        <w:jc w:val="both"/>
      </w:pPr>
      <w:r>
        <w:t xml:space="preserve">42.2. </w:t>
      </w:r>
      <w:r>
        <w:tab/>
        <w:t xml:space="preserve">Le Chef de service dispose d’un délai de dix (10) jours pour agréer le personnel et le laboratoire du cocontractant, dès réception de la demande. </w:t>
      </w:r>
    </w:p>
    <w:p w14:paraId="05A16ED1" w14:textId="77777777" w:rsidR="000D5340" w:rsidRDefault="000D5340" w:rsidP="000D5340">
      <w:pPr>
        <w:widowControl w:val="0"/>
        <w:autoSpaceDE w:val="0"/>
        <w:autoSpaceDN w:val="0"/>
        <w:adjustRightInd w:val="0"/>
        <w:spacing w:after="60"/>
        <w:ind w:left="1247" w:hanging="1247"/>
        <w:outlineLvl w:val="1"/>
      </w:pPr>
      <w:r>
        <w:rPr>
          <w:b/>
          <w:bCs/>
        </w:rPr>
        <w:t xml:space="preserve">Article 43 : Journal de chantier (CCAG Article 56 complété) </w:t>
      </w:r>
    </w:p>
    <w:p w14:paraId="1D250BBD" w14:textId="77777777" w:rsidR="000D5340" w:rsidRDefault="000D5340" w:rsidP="000D5340">
      <w:pPr>
        <w:widowControl w:val="0"/>
        <w:autoSpaceDE w:val="0"/>
        <w:autoSpaceDN w:val="0"/>
        <w:adjustRightInd w:val="0"/>
        <w:spacing w:after="273"/>
        <w:ind w:left="623" w:hanging="622"/>
        <w:jc w:val="both"/>
      </w:pPr>
      <w:r>
        <w:rPr>
          <w:b/>
        </w:rPr>
        <w:t xml:space="preserve">43.1. </w:t>
      </w:r>
      <w:r>
        <w:tab/>
        <w:t>Le journal de chantier sera signé contradictoirement par le maitre d’œuvre ou son représentant au chantier et le représentant du cocontractant systématiquement lors des réunions de chantiers et à chaque visite.</w:t>
      </w:r>
    </w:p>
    <w:p w14:paraId="314013E6" w14:textId="77777777" w:rsidR="000D5340" w:rsidRDefault="000D5340" w:rsidP="000D5340">
      <w:pPr>
        <w:widowControl w:val="0"/>
        <w:autoSpaceDE w:val="0"/>
        <w:autoSpaceDN w:val="0"/>
        <w:adjustRightInd w:val="0"/>
        <w:ind w:left="623" w:hanging="622"/>
        <w:jc w:val="both"/>
      </w:pPr>
      <w:r>
        <w:rPr>
          <w:b/>
        </w:rPr>
        <w:t>43.2.</w:t>
      </w:r>
      <w:r>
        <w:tab/>
        <w:t xml:space="preserve">C'est un document contradictoire unique. Ses pages sont numérotées et visées. Aucune page ne doit être enlevée. Les parties raturées ou annulées sont signalées en marge pour validation. </w:t>
      </w:r>
    </w:p>
    <w:p w14:paraId="024827EA" w14:textId="77777777" w:rsidR="000D5340" w:rsidRDefault="000D5340" w:rsidP="000D5340">
      <w:pPr>
        <w:widowControl w:val="0"/>
        <w:autoSpaceDE w:val="0"/>
        <w:autoSpaceDN w:val="0"/>
        <w:adjustRightInd w:val="0"/>
        <w:ind w:left="1193" w:right="1350" w:hanging="1192"/>
        <w:jc w:val="both"/>
        <w:outlineLvl w:val="1"/>
        <w:rPr>
          <w:b/>
          <w:bCs/>
        </w:rPr>
      </w:pPr>
    </w:p>
    <w:p w14:paraId="252FE8D1" w14:textId="77777777" w:rsidR="000D5340" w:rsidRDefault="000D5340" w:rsidP="000D5340">
      <w:pPr>
        <w:widowControl w:val="0"/>
        <w:autoSpaceDE w:val="0"/>
        <w:autoSpaceDN w:val="0"/>
        <w:adjustRightInd w:val="0"/>
        <w:ind w:left="1193" w:right="1350" w:hanging="1192"/>
        <w:jc w:val="both"/>
        <w:outlineLvl w:val="1"/>
      </w:pPr>
      <w:r>
        <w:rPr>
          <w:b/>
          <w:bCs/>
        </w:rPr>
        <w:t xml:space="preserve">Article 44 : Utilisation des explosifs (CCAG Article 60) </w:t>
      </w:r>
    </w:p>
    <w:p w14:paraId="3A03653B" w14:textId="77777777" w:rsidR="000D5340" w:rsidRDefault="000D5340" w:rsidP="000D5340">
      <w:pPr>
        <w:widowControl w:val="0"/>
        <w:autoSpaceDE w:val="0"/>
        <w:autoSpaceDN w:val="0"/>
        <w:adjustRightInd w:val="0"/>
      </w:pPr>
      <w:r>
        <w:t>Sans Objet</w:t>
      </w:r>
    </w:p>
    <w:p w14:paraId="2F4F67F8" w14:textId="77777777" w:rsidR="000D5340" w:rsidRDefault="000D5340" w:rsidP="000D5340">
      <w:pPr>
        <w:widowControl w:val="0"/>
        <w:autoSpaceDE w:val="0"/>
        <w:autoSpaceDN w:val="0"/>
        <w:adjustRightInd w:val="0"/>
        <w:ind w:left="1193" w:right="1350" w:hanging="1192"/>
        <w:jc w:val="both"/>
        <w:outlineLvl w:val="1"/>
        <w:rPr>
          <w:b/>
          <w:bCs/>
        </w:rPr>
      </w:pPr>
    </w:p>
    <w:p w14:paraId="14545F47" w14:textId="77777777" w:rsidR="000D5340" w:rsidRDefault="000D5340" w:rsidP="000D5340">
      <w:pPr>
        <w:widowControl w:val="0"/>
        <w:autoSpaceDE w:val="0"/>
        <w:autoSpaceDN w:val="0"/>
        <w:adjustRightInd w:val="0"/>
        <w:rPr>
          <w:color w:val="000000"/>
        </w:rPr>
      </w:pPr>
    </w:p>
    <w:p w14:paraId="03D7D387" w14:textId="77777777" w:rsidR="000D5340" w:rsidRDefault="000D5340" w:rsidP="000D5340">
      <w:pPr>
        <w:widowControl w:val="0"/>
        <w:autoSpaceDE w:val="0"/>
        <w:autoSpaceDN w:val="0"/>
        <w:adjustRightInd w:val="0"/>
        <w:ind w:left="623" w:hanging="622"/>
        <w:jc w:val="both"/>
      </w:pPr>
      <w:r>
        <w:lastRenderedPageBreak/>
        <w:t>45.1.</w:t>
      </w:r>
      <w:r>
        <w:tab/>
        <w:t>Si par suite de travaux supplémentaires, ou de circonstance quelconque, l’entrepreneur s’estimait raisonnablement fondée à présenter une demande de prolongation de délai, la durée fixée par l’Autorité Contractante ferait l’objet d’un avenant.</w:t>
      </w:r>
    </w:p>
    <w:p w14:paraId="09DAA662" w14:textId="77777777" w:rsidR="000D5340" w:rsidRDefault="000D5340" w:rsidP="000D5340">
      <w:pPr>
        <w:widowControl w:val="0"/>
        <w:autoSpaceDE w:val="0"/>
        <w:autoSpaceDN w:val="0"/>
        <w:adjustRightInd w:val="0"/>
        <w:rPr>
          <w:color w:val="000000"/>
        </w:rPr>
      </w:pPr>
    </w:p>
    <w:p w14:paraId="242DA3E4" w14:textId="77777777" w:rsidR="000D5340" w:rsidRDefault="000D5340" w:rsidP="000D5340">
      <w:pPr>
        <w:widowControl w:val="0"/>
        <w:autoSpaceDE w:val="0"/>
        <w:autoSpaceDN w:val="0"/>
        <w:adjustRightInd w:val="0"/>
        <w:ind w:left="709" w:hanging="709"/>
        <w:jc w:val="both"/>
      </w:pPr>
      <w:r>
        <w:t>45.2.</w:t>
      </w:r>
      <w:r>
        <w:tab/>
        <w:t xml:space="preserve">Une prolongation des délais d’exécution peut être demandée par le Cocontractant en cas des modifications de l’envergure des prestations et d’interruption des prestations initiées par </w:t>
      </w:r>
      <w:r>
        <w:rPr>
          <w:color w:val="000000"/>
        </w:rPr>
        <w:t xml:space="preserve">le Maître d’Ouvrage, </w:t>
      </w:r>
      <w:r>
        <w:t xml:space="preserve">du retard dans les obligations de l’Ingénieur de mise à disposition de terrains, de report du démarrage des prestations ou de toute autre circonstance imputable au </w:t>
      </w:r>
      <w:r>
        <w:rPr>
          <w:color w:val="000000"/>
        </w:rPr>
        <w:t>Maître d’Ouvrage.</w:t>
      </w:r>
    </w:p>
    <w:p w14:paraId="05F534B4" w14:textId="77777777" w:rsidR="000D5340" w:rsidRDefault="000D5340" w:rsidP="000D5340">
      <w:pPr>
        <w:widowControl w:val="0"/>
        <w:autoSpaceDE w:val="0"/>
        <w:autoSpaceDN w:val="0"/>
        <w:adjustRightInd w:val="0"/>
        <w:jc w:val="both"/>
      </w:pPr>
      <w:r>
        <w:t xml:space="preserve">Le Cocontractant doit formuler sa demande par écrit au </w:t>
      </w:r>
      <w:r>
        <w:rPr>
          <w:color w:val="000000"/>
        </w:rPr>
        <w:t>Maître d’Ouvrage</w:t>
      </w:r>
      <w:r>
        <w:t xml:space="preserve"> en y joignant un mémoire justificatif complet et détaillé, dans un délai de trente (30) jours calendaires à compter du démarrage des prestations ou de l’apparition desdites circonstances et en tout état de cause au plus tard vingt et un (21) jours avant la fin contractuelle des travaux. </w:t>
      </w:r>
    </w:p>
    <w:p w14:paraId="2AF38CD2" w14:textId="77777777" w:rsidR="000D5340" w:rsidRDefault="000D5340" w:rsidP="000D5340">
      <w:pPr>
        <w:widowControl w:val="0"/>
        <w:autoSpaceDE w:val="0"/>
        <w:autoSpaceDN w:val="0"/>
        <w:adjustRightInd w:val="0"/>
      </w:pPr>
    </w:p>
    <w:p w14:paraId="5C6E2D4D" w14:textId="77777777" w:rsidR="000D5340" w:rsidRDefault="000D5340" w:rsidP="000D5340">
      <w:pPr>
        <w:widowControl w:val="0"/>
        <w:autoSpaceDE w:val="0"/>
        <w:autoSpaceDN w:val="0"/>
        <w:adjustRightInd w:val="0"/>
        <w:jc w:val="both"/>
      </w:pPr>
      <w:r>
        <w:t>45.3.</w:t>
      </w:r>
      <w:r>
        <w:tab/>
        <w:t>Les prolongations des délais d’exécution seront obligatoirement notifiées par écrit selon les dispositions des alinéas (1) et (2) de l’article 8 du CCAG.</w:t>
      </w:r>
    </w:p>
    <w:p w14:paraId="09CCDB16" w14:textId="77777777" w:rsidR="000D5340" w:rsidRDefault="000D5340" w:rsidP="000D5340">
      <w:pPr>
        <w:widowControl w:val="0"/>
        <w:autoSpaceDE w:val="0"/>
        <w:autoSpaceDN w:val="0"/>
        <w:adjustRightInd w:val="0"/>
      </w:pPr>
    </w:p>
    <w:p w14:paraId="12FD94FD" w14:textId="77777777" w:rsidR="000D5340" w:rsidRDefault="00000000" w:rsidP="000D5340">
      <w:pPr>
        <w:widowControl w:val="0"/>
        <w:autoSpaceDE w:val="0"/>
        <w:autoSpaceDN w:val="0"/>
        <w:adjustRightInd w:val="0"/>
        <w:ind w:left="1193" w:right="1350" w:hanging="1192"/>
        <w:jc w:val="both"/>
        <w:outlineLvl w:val="1"/>
        <w:rPr>
          <w:b/>
          <w:bCs/>
        </w:rPr>
      </w:pPr>
      <w:hyperlink w:anchor="_Toc188764684" w:history="1">
        <w:r w:rsidR="000D5340">
          <w:rPr>
            <w:b/>
            <w:bCs/>
          </w:rPr>
          <w:t>Article 46 : Réunion de chantier (CCAG Article 57)</w:t>
        </w:r>
      </w:hyperlink>
    </w:p>
    <w:p w14:paraId="25497804" w14:textId="77777777" w:rsidR="000D5340" w:rsidRDefault="000D5340" w:rsidP="000D5340">
      <w:pPr>
        <w:widowControl w:val="0"/>
        <w:autoSpaceDE w:val="0"/>
        <w:autoSpaceDN w:val="0"/>
        <w:adjustRightInd w:val="0"/>
      </w:pPr>
    </w:p>
    <w:p w14:paraId="0E8DFD95" w14:textId="77777777" w:rsidR="000D5340" w:rsidRDefault="000D5340" w:rsidP="000D5340">
      <w:pPr>
        <w:widowControl w:val="0"/>
        <w:autoSpaceDE w:val="0"/>
        <w:autoSpaceDN w:val="0"/>
        <w:adjustRightInd w:val="0"/>
        <w:jc w:val="both"/>
      </w:pPr>
      <w:r>
        <w:t>46.1.</w:t>
      </w:r>
      <w:r>
        <w:tab/>
        <w:t>Des réunions de chantier auront lieu régulièrement à l’initiative de l’Ingénieur. La présence du Cocontractant ou de son représentant à ces réunions est obligatoire.</w:t>
      </w:r>
    </w:p>
    <w:p w14:paraId="78460595" w14:textId="77777777" w:rsidR="000D5340" w:rsidRDefault="000D5340" w:rsidP="000D5340">
      <w:pPr>
        <w:widowControl w:val="0"/>
        <w:autoSpaceDE w:val="0"/>
        <w:autoSpaceDN w:val="0"/>
        <w:adjustRightInd w:val="0"/>
        <w:ind w:left="709" w:hanging="709"/>
      </w:pPr>
    </w:p>
    <w:p w14:paraId="315117C5" w14:textId="77777777" w:rsidR="000D5340" w:rsidRDefault="000D5340" w:rsidP="000D5340">
      <w:pPr>
        <w:widowControl w:val="0"/>
        <w:autoSpaceDE w:val="0"/>
        <w:autoSpaceDN w:val="0"/>
        <w:adjustRightInd w:val="0"/>
        <w:ind w:left="709" w:hanging="709"/>
        <w:jc w:val="both"/>
      </w:pPr>
      <w:r>
        <w:t>46.2.</w:t>
      </w:r>
      <w:r>
        <w:tab/>
        <w:t>Des réunions périodiques seront tenues en présence du chef de service du marché, de l’Ingénieur du marché ou de leurs représentants.</w:t>
      </w:r>
    </w:p>
    <w:p w14:paraId="0F09B71D" w14:textId="77777777" w:rsidR="000D5340" w:rsidRDefault="000D5340" w:rsidP="000D5340">
      <w:pPr>
        <w:widowControl w:val="0"/>
        <w:autoSpaceDE w:val="0"/>
        <w:autoSpaceDN w:val="0"/>
        <w:adjustRightInd w:val="0"/>
        <w:ind w:left="709" w:hanging="709"/>
      </w:pPr>
    </w:p>
    <w:p w14:paraId="02C27F26" w14:textId="77777777" w:rsidR="000D5340" w:rsidRDefault="000D5340" w:rsidP="000D5340">
      <w:pPr>
        <w:widowControl w:val="0"/>
        <w:autoSpaceDE w:val="0"/>
        <w:autoSpaceDN w:val="0"/>
        <w:adjustRightInd w:val="0"/>
        <w:ind w:left="709" w:hanging="709"/>
        <w:jc w:val="both"/>
      </w:pPr>
      <w:r>
        <w:t>46.3.</w:t>
      </w:r>
      <w:r>
        <w:tab/>
        <w:t>Ces réunions feront l’objet de procès-verbaux dans le journal de chantier. Le Cocontractant ou son représentant devra, au début de la réunion, informer les personnes visées aux alinéas 1 et 2 ci – avant, de l’état d’avancement des travaux et des difficultés qu’il pourrait rencontrer</w:t>
      </w:r>
    </w:p>
    <w:p w14:paraId="7A947D56" w14:textId="77777777" w:rsidR="000D5340" w:rsidRDefault="000D5340" w:rsidP="000D5340">
      <w:pPr>
        <w:widowControl w:val="0"/>
        <w:autoSpaceDE w:val="0"/>
        <w:autoSpaceDN w:val="0"/>
        <w:adjustRightInd w:val="0"/>
        <w:ind w:left="709" w:hanging="709"/>
      </w:pPr>
    </w:p>
    <w:p w14:paraId="2D9956B7" w14:textId="77777777" w:rsidR="000D5340" w:rsidRDefault="000D5340" w:rsidP="000D5340">
      <w:pPr>
        <w:widowControl w:val="0"/>
        <w:autoSpaceDE w:val="0"/>
        <w:autoSpaceDN w:val="0"/>
        <w:adjustRightInd w:val="0"/>
        <w:spacing w:after="120"/>
        <w:ind w:left="709" w:hanging="709"/>
      </w:pPr>
      <w:r>
        <w:t>46.4.</w:t>
      </w:r>
      <w:r>
        <w:tab/>
        <w:t xml:space="preserve">L’Ingénieur, le cas échéant assurera le secrétariat de ces réunions. </w:t>
      </w:r>
    </w:p>
    <w:p w14:paraId="6EA06872" w14:textId="77777777" w:rsidR="000D5340" w:rsidRDefault="00000000" w:rsidP="000D5340">
      <w:pPr>
        <w:widowControl w:val="0"/>
        <w:autoSpaceDE w:val="0"/>
        <w:autoSpaceDN w:val="0"/>
        <w:adjustRightInd w:val="0"/>
        <w:ind w:left="1193" w:right="1350" w:hanging="1192"/>
        <w:jc w:val="both"/>
        <w:outlineLvl w:val="1"/>
        <w:rPr>
          <w:b/>
          <w:bCs/>
        </w:rPr>
      </w:pPr>
      <w:hyperlink w:anchor="_Toc188764684" w:history="1">
        <w:r w:rsidR="000D5340">
          <w:rPr>
            <w:b/>
            <w:bCs/>
          </w:rPr>
          <w:t>Article 47 : Accès au chantier (CCAG Article 44)</w:t>
        </w:r>
      </w:hyperlink>
    </w:p>
    <w:p w14:paraId="1AD3BF93" w14:textId="77777777" w:rsidR="000D5340" w:rsidRDefault="000D5340" w:rsidP="000D5340">
      <w:pPr>
        <w:widowControl w:val="0"/>
        <w:autoSpaceDE w:val="0"/>
        <w:autoSpaceDN w:val="0"/>
        <w:adjustRightInd w:val="0"/>
        <w:rPr>
          <w:sz w:val="16"/>
        </w:rPr>
      </w:pPr>
    </w:p>
    <w:p w14:paraId="48691C14" w14:textId="77777777" w:rsidR="000D5340" w:rsidRDefault="000D5340" w:rsidP="000D5340">
      <w:pPr>
        <w:widowControl w:val="0"/>
        <w:autoSpaceDE w:val="0"/>
        <w:autoSpaceDN w:val="0"/>
        <w:adjustRightInd w:val="0"/>
        <w:jc w:val="both"/>
      </w:pPr>
      <w:r>
        <w:rPr>
          <w:color w:val="000000"/>
        </w:rPr>
        <w:t>L’Autorité Contractante</w:t>
      </w:r>
      <w:r>
        <w:t>, le Chef de Service du marché, l’Ingénieur du marché et toutes personnes autorisées par ces derniers devront, à tout moment, avoir accès aux travaux, au chantier, aux documents relatifs au marché et aux ateliers de l’entrepreneur.</w:t>
      </w:r>
    </w:p>
    <w:p w14:paraId="03671585" w14:textId="77777777" w:rsidR="000D5340" w:rsidRDefault="000D5340" w:rsidP="000D5340">
      <w:pPr>
        <w:rPr>
          <w:sz w:val="18"/>
        </w:rPr>
      </w:pPr>
    </w:p>
    <w:p w14:paraId="24B13229" w14:textId="77777777" w:rsidR="000D5340" w:rsidRDefault="000D5340" w:rsidP="000D5340">
      <w:pPr>
        <w:widowControl w:val="0"/>
        <w:autoSpaceDE w:val="0"/>
        <w:autoSpaceDN w:val="0"/>
        <w:adjustRightInd w:val="0"/>
        <w:outlineLvl w:val="0"/>
        <w:rPr>
          <w:b/>
          <w:bCs/>
        </w:rPr>
      </w:pPr>
      <w:r>
        <w:rPr>
          <w:b/>
        </w:rPr>
        <w:t xml:space="preserve">CHAPITRE IV : DE LA RECEPTION </w:t>
      </w:r>
      <w:r>
        <w:rPr>
          <w:b/>
          <w:bCs/>
        </w:rPr>
        <w:br/>
      </w:r>
    </w:p>
    <w:p w14:paraId="3CDE1421" w14:textId="77777777" w:rsidR="000D5340" w:rsidRDefault="000D5340" w:rsidP="000D5340">
      <w:pPr>
        <w:widowControl w:val="0"/>
        <w:autoSpaceDE w:val="0"/>
        <w:autoSpaceDN w:val="0"/>
        <w:adjustRightInd w:val="0"/>
        <w:ind w:left="1245" w:right="1640" w:hanging="1245"/>
        <w:jc w:val="both"/>
        <w:outlineLvl w:val="1"/>
        <w:rPr>
          <w:b/>
          <w:bCs/>
        </w:rPr>
      </w:pPr>
      <w:r>
        <w:rPr>
          <w:b/>
          <w:bCs/>
        </w:rPr>
        <w:t xml:space="preserve">Article 48 : Réception provisoire (CCAG Article 67) </w:t>
      </w:r>
    </w:p>
    <w:p w14:paraId="2EB70989" w14:textId="77777777" w:rsidR="000D5340" w:rsidRDefault="000D5340" w:rsidP="000D5340">
      <w:pPr>
        <w:widowControl w:val="0"/>
        <w:autoSpaceDE w:val="0"/>
        <w:autoSpaceDN w:val="0"/>
        <w:adjustRightInd w:val="0"/>
        <w:rPr>
          <w:color w:val="000000"/>
        </w:rPr>
      </w:pPr>
    </w:p>
    <w:p w14:paraId="3EF5948D" w14:textId="77777777" w:rsidR="000D5340" w:rsidRDefault="000D5340" w:rsidP="000D5340">
      <w:pPr>
        <w:widowControl w:val="0"/>
        <w:autoSpaceDE w:val="0"/>
        <w:autoSpaceDN w:val="0"/>
        <w:adjustRightInd w:val="0"/>
        <w:jc w:val="both"/>
      </w:pPr>
      <w:r>
        <w:t xml:space="preserve">Avant la réception provisoire, le cocontractant demande par écrit au Chef Service du marché avec copie à l’ingénieur ou le maître d’œuvre, l’organisation d’une visite technique préalable à la réception. </w:t>
      </w:r>
    </w:p>
    <w:p w14:paraId="6E50BF82" w14:textId="77777777" w:rsidR="000D5340" w:rsidRDefault="000D5340" w:rsidP="000D5340">
      <w:pPr>
        <w:widowControl w:val="0"/>
        <w:autoSpaceDE w:val="0"/>
        <w:autoSpaceDN w:val="0"/>
        <w:adjustRightInd w:val="0"/>
        <w:ind w:left="623" w:hanging="622"/>
        <w:jc w:val="both"/>
      </w:pPr>
      <w:r>
        <w:rPr>
          <w:b/>
        </w:rPr>
        <w:t>48.1</w:t>
      </w:r>
      <w:r>
        <w:t xml:space="preserve">. </w:t>
      </w:r>
      <w:r>
        <w:tab/>
        <w:t xml:space="preserve">Epreuves comprises dans les opérations préalables à la réception. </w:t>
      </w:r>
    </w:p>
    <w:p w14:paraId="2ACFD9B6" w14:textId="77777777" w:rsidR="000D5340" w:rsidRDefault="000D5340" w:rsidP="000D5340">
      <w:pPr>
        <w:widowControl w:val="0"/>
        <w:autoSpaceDE w:val="0"/>
        <w:autoSpaceDN w:val="0"/>
        <w:adjustRightInd w:val="0"/>
        <w:ind w:left="623" w:hanging="622"/>
        <w:jc w:val="both"/>
      </w:pPr>
    </w:p>
    <w:p w14:paraId="02DFDBC9" w14:textId="77777777" w:rsidR="000D5340" w:rsidRDefault="000D5340" w:rsidP="000D5340">
      <w:pPr>
        <w:widowControl w:val="0"/>
        <w:autoSpaceDE w:val="0"/>
        <w:autoSpaceDN w:val="0"/>
        <w:adjustRightInd w:val="0"/>
        <w:ind w:left="623" w:hanging="622"/>
        <w:jc w:val="both"/>
      </w:pPr>
      <w:r>
        <w:rPr>
          <w:b/>
        </w:rPr>
        <w:t>48.2.</w:t>
      </w:r>
      <w:r>
        <w:tab/>
        <w:t>Constatation éventuelle du repliement des installations de chantier et de la remise en état des lieux.</w:t>
      </w:r>
    </w:p>
    <w:p w14:paraId="60FF5821" w14:textId="77777777" w:rsidR="000D5340" w:rsidRDefault="000D5340" w:rsidP="000D5340">
      <w:pPr>
        <w:widowControl w:val="0"/>
        <w:autoSpaceDE w:val="0"/>
        <w:autoSpaceDN w:val="0"/>
        <w:adjustRightInd w:val="0"/>
        <w:ind w:left="623" w:hanging="622"/>
        <w:jc w:val="both"/>
        <w:rPr>
          <w:sz w:val="20"/>
        </w:rPr>
      </w:pPr>
    </w:p>
    <w:p w14:paraId="3EE4C6FA" w14:textId="77777777" w:rsidR="000D5340" w:rsidRDefault="000D5340" w:rsidP="000D5340">
      <w:pPr>
        <w:widowControl w:val="0"/>
        <w:autoSpaceDE w:val="0"/>
        <w:autoSpaceDN w:val="0"/>
        <w:adjustRightInd w:val="0"/>
        <w:ind w:left="623" w:hanging="622"/>
        <w:jc w:val="both"/>
      </w:pPr>
      <w:r>
        <w:rPr>
          <w:b/>
        </w:rPr>
        <w:t>48.3</w:t>
      </w:r>
      <w:r>
        <w:t xml:space="preserve">. </w:t>
      </w:r>
      <w:r>
        <w:tab/>
        <w:t xml:space="preserve">La Commission de réception sera composée des membres suivants à titre indicatif : </w:t>
      </w:r>
    </w:p>
    <w:p w14:paraId="69B23F42" w14:textId="77777777" w:rsidR="000D5340" w:rsidRDefault="000D5340" w:rsidP="000D5340">
      <w:pPr>
        <w:widowControl w:val="0"/>
        <w:autoSpaceDE w:val="0"/>
        <w:autoSpaceDN w:val="0"/>
        <w:adjustRightInd w:val="0"/>
        <w:ind w:left="1080"/>
        <w:rPr>
          <w:color w:val="000000"/>
        </w:rPr>
      </w:pPr>
      <w:r>
        <w:rPr>
          <w:b/>
          <w:color w:val="000000"/>
        </w:rPr>
        <w:t>Président</w:t>
      </w:r>
      <w:r>
        <w:rPr>
          <w:color w:val="000000"/>
        </w:rPr>
        <w:t> : Le Maître d’Ouvrage ou son représentant ; </w:t>
      </w:r>
    </w:p>
    <w:p w14:paraId="7631AA07" w14:textId="77777777" w:rsidR="000D5340" w:rsidRDefault="000D5340" w:rsidP="000D5340">
      <w:pPr>
        <w:widowControl w:val="0"/>
        <w:autoSpaceDE w:val="0"/>
        <w:autoSpaceDN w:val="0"/>
        <w:adjustRightInd w:val="0"/>
        <w:ind w:left="1080"/>
        <w:rPr>
          <w:color w:val="000000"/>
        </w:rPr>
      </w:pPr>
      <w:r>
        <w:rPr>
          <w:b/>
        </w:rPr>
        <w:t>Rapporteur</w:t>
      </w:r>
      <w:r>
        <w:t> : L’Ingénieur du marché,</w:t>
      </w:r>
    </w:p>
    <w:p w14:paraId="6A54D3B0" w14:textId="77777777" w:rsidR="000D5340" w:rsidRDefault="000D5340" w:rsidP="000D5340">
      <w:pPr>
        <w:widowControl w:val="0"/>
        <w:autoSpaceDE w:val="0"/>
        <w:autoSpaceDN w:val="0"/>
        <w:adjustRightInd w:val="0"/>
        <w:ind w:left="1080"/>
        <w:rPr>
          <w:color w:val="000000"/>
        </w:rPr>
      </w:pPr>
      <w:r>
        <w:rPr>
          <w:b/>
          <w:color w:val="000000"/>
        </w:rPr>
        <w:t>Membres</w:t>
      </w:r>
      <w:r>
        <w:rPr>
          <w:color w:val="000000"/>
        </w:rPr>
        <w:t> :</w:t>
      </w:r>
    </w:p>
    <w:p w14:paraId="5349FE99" w14:textId="77777777" w:rsidR="000D5340" w:rsidRDefault="000D5340" w:rsidP="00A22540">
      <w:pPr>
        <w:widowControl w:val="0"/>
        <w:numPr>
          <w:ilvl w:val="2"/>
          <w:numId w:val="85"/>
        </w:numPr>
        <w:tabs>
          <w:tab w:val="left" w:pos="360"/>
        </w:tabs>
        <w:autoSpaceDE w:val="0"/>
        <w:autoSpaceDN w:val="0"/>
        <w:adjustRightInd w:val="0"/>
      </w:pPr>
      <w:r>
        <w:t>Le Chef Service du Marché ;</w:t>
      </w:r>
    </w:p>
    <w:p w14:paraId="58B9107E" w14:textId="0161EA93" w:rsidR="000D5340" w:rsidRDefault="000D5340" w:rsidP="00A22540">
      <w:pPr>
        <w:widowControl w:val="0"/>
        <w:numPr>
          <w:ilvl w:val="2"/>
          <w:numId w:val="85"/>
        </w:numPr>
        <w:tabs>
          <w:tab w:val="left" w:pos="360"/>
        </w:tabs>
        <w:autoSpaceDE w:val="0"/>
        <w:autoSpaceDN w:val="0"/>
        <w:adjustRightInd w:val="0"/>
      </w:pPr>
      <w:r>
        <w:t>Le Chef Service de la Construction de la voirie</w:t>
      </w:r>
      <w:r w:rsidR="006F72BA">
        <w:t xml:space="preserve"> </w:t>
      </w:r>
      <w:r>
        <w:t>;</w:t>
      </w:r>
    </w:p>
    <w:p w14:paraId="4EBA949A" w14:textId="77777777" w:rsidR="000D5340" w:rsidRDefault="000D5340" w:rsidP="00A22540">
      <w:pPr>
        <w:widowControl w:val="0"/>
        <w:numPr>
          <w:ilvl w:val="2"/>
          <w:numId w:val="85"/>
        </w:numPr>
        <w:tabs>
          <w:tab w:val="left" w:pos="360"/>
        </w:tabs>
        <w:autoSpaceDE w:val="0"/>
        <w:autoSpaceDN w:val="0"/>
        <w:adjustRightInd w:val="0"/>
      </w:pPr>
      <w:r>
        <w:t>Le Chef Service SIGAMP ;</w:t>
      </w:r>
    </w:p>
    <w:p w14:paraId="66E3C830" w14:textId="77777777" w:rsidR="000D5340" w:rsidRDefault="000D5340" w:rsidP="00A22540">
      <w:pPr>
        <w:widowControl w:val="0"/>
        <w:numPr>
          <w:ilvl w:val="2"/>
          <w:numId w:val="85"/>
        </w:numPr>
        <w:tabs>
          <w:tab w:val="left" w:pos="360"/>
        </w:tabs>
        <w:autoSpaceDE w:val="0"/>
        <w:autoSpaceDN w:val="0"/>
        <w:adjustRightInd w:val="0"/>
      </w:pPr>
      <w:r>
        <w:t>Le Comptable-Matières ;</w:t>
      </w:r>
    </w:p>
    <w:p w14:paraId="4B83B706" w14:textId="77777777" w:rsidR="000D5340" w:rsidRDefault="000D5340" w:rsidP="00A22540">
      <w:pPr>
        <w:widowControl w:val="0"/>
        <w:numPr>
          <w:ilvl w:val="2"/>
          <w:numId w:val="85"/>
        </w:numPr>
        <w:tabs>
          <w:tab w:val="left" w:pos="360"/>
        </w:tabs>
        <w:autoSpaceDE w:val="0"/>
        <w:autoSpaceDN w:val="0"/>
        <w:adjustRightInd w:val="0"/>
      </w:pPr>
      <w:r>
        <w:lastRenderedPageBreak/>
        <w:t>Le Sous-Directeur de la Cellule de suivi ;</w:t>
      </w:r>
    </w:p>
    <w:p w14:paraId="17113600" w14:textId="41CB3D90" w:rsidR="000D5340" w:rsidRDefault="000D5340" w:rsidP="00A22540">
      <w:pPr>
        <w:widowControl w:val="0"/>
        <w:numPr>
          <w:ilvl w:val="2"/>
          <w:numId w:val="85"/>
        </w:numPr>
        <w:tabs>
          <w:tab w:val="clear" w:pos="2023"/>
          <w:tab w:val="left" w:pos="360"/>
        </w:tabs>
        <w:autoSpaceDE w:val="0"/>
        <w:autoSpaceDN w:val="0"/>
        <w:adjustRightInd w:val="0"/>
      </w:pPr>
      <w:r>
        <w:t xml:space="preserve">Toute personne Invité par le Maître d’Ouvrage en raison de son expertise. </w:t>
      </w:r>
    </w:p>
    <w:p w14:paraId="0A516928" w14:textId="77777777" w:rsidR="000D5340" w:rsidRDefault="000D5340" w:rsidP="00A22540">
      <w:pPr>
        <w:widowControl w:val="0"/>
        <w:numPr>
          <w:ilvl w:val="2"/>
          <w:numId w:val="85"/>
        </w:numPr>
        <w:tabs>
          <w:tab w:val="left" w:pos="360"/>
        </w:tabs>
        <w:autoSpaceDE w:val="0"/>
        <w:autoSpaceDN w:val="0"/>
        <w:adjustRightInd w:val="0"/>
      </w:pPr>
      <w:r>
        <w:t>L’Entrepreneur ;</w:t>
      </w:r>
    </w:p>
    <w:p w14:paraId="703BDE1F" w14:textId="77777777" w:rsidR="000D5340" w:rsidRDefault="000D5340" w:rsidP="00A22540">
      <w:pPr>
        <w:widowControl w:val="0"/>
        <w:numPr>
          <w:ilvl w:val="2"/>
          <w:numId w:val="85"/>
        </w:numPr>
        <w:tabs>
          <w:tab w:val="left" w:pos="360"/>
        </w:tabs>
        <w:autoSpaceDE w:val="0"/>
        <w:autoSpaceDN w:val="0"/>
        <w:adjustRightInd w:val="0"/>
      </w:pPr>
      <w:r>
        <w:t>DD MINDDEVEL.</w:t>
      </w:r>
    </w:p>
    <w:p w14:paraId="43C54D1D" w14:textId="77777777" w:rsidR="000D5340" w:rsidRDefault="000D5340" w:rsidP="000D5340">
      <w:pPr>
        <w:widowControl w:val="0"/>
        <w:autoSpaceDE w:val="0"/>
        <w:autoSpaceDN w:val="0"/>
        <w:adjustRightInd w:val="0"/>
        <w:ind w:left="2023"/>
        <w:rPr>
          <w:sz w:val="18"/>
        </w:rPr>
      </w:pPr>
    </w:p>
    <w:p w14:paraId="032C2323" w14:textId="77777777" w:rsidR="000D5340" w:rsidRDefault="000D5340" w:rsidP="000D5340">
      <w:pPr>
        <w:widowControl w:val="0"/>
        <w:autoSpaceDE w:val="0"/>
        <w:autoSpaceDN w:val="0"/>
        <w:adjustRightInd w:val="0"/>
        <w:rPr>
          <w:b/>
          <w:bCs/>
        </w:rPr>
      </w:pPr>
      <w:r>
        <w:rPr>
          <w:b/>
          <w:bCs/>
        </w:rPr>
        <w:t xml:space="preserve">                  Observateur :</w:t>
      </w:r>
    </w:p>
    <w:p w14:paraId="4F4CA1C6" w14:textId="77777777" w:rsidR="000D5340" w:rsidRDefault="000D5340" w:rsidP="00A22540">
      <w:pPr>
        <w:pStyle w:val="Paragraphedeliste"/>
        <w:widowControl w:val="0"/>
        <w:numPr>
          <w:ilvl w:val="0"/>
          <w:numId w:val="90"/>
        </w:numPr>
        <w:autoSpaceDE w:val="0"/>
        <w:autoSpaceDN w:val="0"/>
        <w:adjustRightInd w:val="0"/>
      </w:pPr>
      <w:r>
        <w:t>DR MINMAP ;</w:t>
      </w:r>
    </w:p>
    <w:p w14:paraId="49E6FB47" w14:textId="77777777" w:rsidR="000D5340" w:rsidRDefault="000D5340" w:rsidP="000D5340">
      <w:pPr>
        <w:widowControl w:val="0"/>
        <w:autoSpaceDE w:val="0"/>
        <w:autoSpaceDN w:val="0"/>
        <w:adjustRightInd w:val="0"/>
        <w:rPr>
          <w:b/>
        </w:rPr>
      </w:pPr>
      <w:r>
        <w:t xml:space="preserve">                  </w:t>
      </w:r>
      <w:r>
        <w:rPr>
          <w:b/>
        </w:rPr>
        <w:t>Autre :</w:t>
      </w:r>
    </w:p>
    <w:p w14:paraId="3D42B52D" w14:textId="77777777" w:rsidR="000D5340" w:rsidRDefault="000D5340" w:rsidP="00A22540">
      <w:pPr>
        <w:pStyle w:val="Paragraphedeliste"/>
        <w:widowControl w:val="0"/>
        <w:numPr>
          <w:ilvl w:val="0"/>
          <w:numId w:val="90"/>
        </w:numPr>
        <w:autoSpaceDE w:val="0"/>
        <w:autoSpaceDN w:val="0"/>
        <w:adjustRightInd w:val="0"/>
      </w:pPr>
      <w:r>
        <w:t>Cocontractant</w:t>
      </w:r>
    </w:p>
    <w:p w14:paraId="432D45C8" w14:textId="77777777" w:rsidR="000D5340" w:rsidRDefault="000D5340" w:rsidP="000D5340">
      <w:pPr>
        <w:widowControl w:val="0"/>
        <w:autoSpaceDE w:val="0"/>
        <w:autoSpaceDN w:val="0"/>
        <w:adjustRightInd w:val="0"/>
      </w:pPr>
      <w:r>
        <w:rPr>
          <w:b/>
          <w:u w:val="single"/>
        </w:rPr>
        <w:t>NB</w:t>
      </w:r>
      <w:r>
        <w:t> : Avant la réception provisoire, la commission doit s’assurer que les éléments suivants sont présents, il s’agit de :</w:t>
      </w:r>
    </w:p>
    <w:p w14:paraId="3ADAD99B" w14:textId="77777777" w:rsidR="000D5340" w:rsidRDefault="000D5340" w:rsidP="00A22540">
      <w:pPr>
        <w:pStyle w:val="Paragraphedeliste"/>
        <w:widowControl w:val="0"/>
        <w:numPr>
          <w:ilvl w:val="0"/>
          <w:numId w:val="91"/>
        </w:numPr>
        <w:autoSpaceDE w:val="0"/>
        <w:autoSpaceDN w:val="0"/>
        <w:adjustRightInd w:val="0"/>
      </w:pPr>
      <w:r>
        <w:t>PV de pré réception technique le cas échéant ;</w:t>
      </w:r>
    </w:p>
    <w:p w14:paraId="78DAE1E0" w14:textId="77777777" w:rsidR="000D5340" w:rsidRDefault="000D5340" w:rsidP="00A22540">
      <w:pPr>
        <w:pStyle w:val="Paragraphedeliste"/>
        <w:widowControl w:val="0"/>
        <w:numPr>
          <w:ilvl w:val="0"/>
          <w:numId w:val="91"/>
        </w:numPr>
        <w:autoSpaceDE w:val="0"/>
        <w:autoSpaceDN w:val="0"/>
        <w:adjustRightInd w:val="0"/>
      </w:pPr>
      <w:r>
        <w:t>PV de levée des réserves le cas échéant ;</w:t>
      </w:r>
    </w:p>
    <w:p w14:paraId="00185506" w14:textId="77777777" w:rsidR="000D5340" w:rsidRDefault="000D5340" w:rsidP="00A22540">
      <w:pPr>
        <w:pStyle w:val="Paragraphedeliste"/>
        <w:widowControl w:val="0"/>
        <w:numPr>
          <w:ilvl w:val="0"/>
          <w:numId w:val="91"/>
        </w:numPr>
        <w:autoSpaceDE w:val="0"/>
        <w:autoSpaceDN w:val="0"/>
        <w:adjustRightInd w:val="0"/>
      </w:pPr>
      <w:r>
        <w:t>OS de démarrage des travaux ;</w:t>
      </w:r>
    </w:p>
    <w:p w14:paraId="40828A64" w14:textId="77777777" w:rsidR="000D5340" w:rsidRDefault="000D5340" w:rsidP="00A22540">
      <w:pPr>
        <w:pStyle w:val="Paragraphedeliste"/>
        <w:widowControl w:val="0"/>
        <w:numPr>
          <w:ilvl w:val="0"/>
          <w:numId w:val="91"/>
        </w:numPr>
        <w:autoSpaceDE w:val="0"/>
        <w:autoSpaceDN w:val="0"/>
        <w:adjustRightInd w:val="0"/>
      </w:pPr>
      <w:r>
        <w:t>L’avenant examiné par la commission compétente le cas échéant.</w:t>
      </w:r>
    </w:p>
    <w:p w14:paraId="6B03F58B" w14:textId="77777777" w:rsidR="000D5340" w:rsidRDefault="000D5340" w:rsidP="000D5340">
      <w:pPr>
        <w:widowControl w:val="0"/>
        <w:autoSpaceDE w:val="0"/>
        <w:autoSpaceDN w:val="0"/>
        <w:adjustRightInd w:val="0"/>
        <w:ind w:left="2023"/>
        <w:rPr>
          <w:color w:val="FF0000"/>
        </w:rPr>
      </w:pPr>
    </w:p>
    <w:p w14:paraId="11EFCD76" w14:textId="77777777" w:rsidR="000D5340" w:rsidRDefault="000D5340" w:rsidP="000D5340">
      <w:pPr>
        <w:widowControl w:val="0"/>
        <w:autoSpaceDE w:val="0"/>
        <w:autoSpaceDN w:val="0"/>
        <w:adjustRightInd w:val="0"/>
        <w:jc w:val="both"/>
      </w:pPr>
      <w:r>
        <w:t xml:space="preserve">Le cocontractant est convoqué à la réception par courrier au moins [7 jours] avant la date de la réception. Il est tenu d’y assister (ou de s’y faire représenter). </w:t>
      </w:r>
    </w:p>
    <w:p w14:paraId="37A9D400" w14:textId="77777777" w:rsidR="000D5340" w:rsidRDefault="000D5340" w:rsidP="000D5340">
      <w:pPr>
        <w:widowControl w:val="0"/>
        <w:autoSpaceDE w:val="0"/>
        <w:autoSpaceDN w:val="0"/>
        <w:adjustRightInd w:val="0"/>
        <w:jc w:val="both"/>
      </w:pPr>
      <w:r>
        <w:t xml:space="preserve">Il assiste à la réception en qualité d’observateur. Son absence équivaut à l’acceptation sans réserve des conclusions de la commission de réception. </w:t>
      </w:r>
    </w:p>
    <w:p w14:paraId="0936DD51" w14:textId="77777777" w:rsidR="000D5340" w:rsidRDefault="000D5340" w:rsidP="000D5340">
      <w:pPr>
        <w:widowControl w:val="0"/>
        <w:autoSpaceDE w:val="0"/>
        <w:autoSpaceDN w:val="0"/>
        <w:adjustRightInd w:val="0"/>
        <w:ind w:firstLine="708"/>
        <w:jc w:val="both"/>
      </w:pPr>
    </w:p>
    <w:p w14:paraId="18D533AF" w14:textId="77777777" w:rsidR="000D5340" w:rsidRDefault="000D5340" w:rsidP="000D5340">
      <w:pPr>
        <w:widowControl w:val="0"/>
        <w:autoSpaceDE w:val="0"/>
        <w:autoSpaceDN w:val="0"/>
        <w:adjustRightInd w:val="0"/>
        <w:spacing w:after="273"/>
        <w:jc w:val="both"/>
      </w:pPr>
      <w:r>
        <w:t xml:space="preserve">La Commission après visite du chantier examine le procès-verbal des opérations préalables à la réception et procède à la réception provisoire des travaux s'il y a lieu. </w:t>
      </w:r>
    </w:p>
    <w:p w14:paraId="462C9073" w14:textId="77777777" w:rsidR="000D5340" w:rsidRDefault="000D5340" w:rsidP="000D5340">
      <w:pPr>
        <w:widowControl w:val="0"/>
        <w:autoSpaceDE w:val="0"/>
        <w:autoSpaceDN w:val="0"/>
        <w:adjustRightInd w:val="0"/>
        <w:jc w:val="both"/>
      </w:pPr>
      <w:r>
        <w:t xml:space="preserve">La visite de réception provisoire fera l’objet du procès-verbal de réception provisoire signé sur le champ par tous les membres de la commission. </w:t>
      </w:r>
    </w:p>
    <w:p w14:paraId="36AE5762" w14:textId="77777777" w:rsidR="000D5340" w:rsidRDefault="000D5340" w:rsidP="000D5340">
      <w:pPr>
        <w:widowControl w:val="0"/>
        <w:autoSpaceDE w:val="0"/>
        <w:autoSpaceDN w:val="0"/>
        <w:adjustRightInd w:val="0"/>
        <w:ind w:firstLine="708"/>
        <w:jc w:val="both"/>
      </w:pPr>
    </w:p>
    <w:p w14:paraId="595B08A4" w14:textId="77777777" w:rsidR="000D5340" w:rsidRDefault="000D5340" w:rsidP="000D5340">
      <w:pPr>
        <w:widowControl w:val="0"/>
        <w:autoSpaceDE w:val="0"/>
        <w:autoSpaceDN w:val="0"/>
        <w:adjustRightInd w:val="0"/>
        <w:spacing w:after="273"/>
        <w:jc w:val="both"/>
      </w:pPr>
      <w:r>
        <w:t xml:space="preserve">Le procès-verbal de réception provisoire précise ou fixe la date d’achèvement des travaux. </w:t>
      </w:r>
    </w:p>
    <w:p w14:paraId="146764B5" w14:textId="77777777" w:rsidR="000D5340" w:rsidRDefault="000D5340" w:rsidP="000D5340">
      <w:pPr>
        <w:jc w:val="both"/>
        <w:rPr>
          <w:noProof/>
        </w:rPr>
      </w:pPr>
      <w:r>
        <w:rPr>
          <w:b/>
        </w:rPr>
        <w:t xml:space="preserve">48.4 </w:t>
      </w:r>
      <w:r>
        <w:rPr>
          <w:noProof/>
        </w:rPr>
        <w:t xml:space="preserve">En cas de force majeure conduisant à l’interruption des travaux avant leur achèvement, le Chef de service procédera, si le </w:t>
      </w:r>
      <w:r>
        <w:t>Cocontractant</w:t>
      </w:r>
      <w:r>
        <w:rPr>
          <w:noProof/>
        </w:rPr>
        <w:t xml:space="preserve"> en fait la demande, à des réceptions partielles des ouvrages déjà réalisés. Dans les deux cas, la commission chargée de ces réceptions partielles sera la même que celle devant effectuer la réception provisoire. Un procès-verbal de réception partielle sera redigé et signé par toutes les parties.</w:t>
      </w:r>
    </w:p>
    <w:p w14:paraId="5D8F2129" w14:textId="77777777" w:rsidR="000D5340" w:rsidRDefault="000D5340" w:rsidP="000D5340">
      <w:pPr>
        <w:widowControl w:val="0"/>
        <w:autoSpaceDE w:val="0"/>
        <w:autoSpaceDN w:val="0"/>
        <w:adjustRightInd w:val="0"/>
        <w:ind w:left="624" w:hanging="624"/>
        <w:jc w:val="both"/>
      </w:pPr>
    </w:p>
    <w:p w14:paraId="56F7FE94" w14:textId="77777777" w:rsidR="000D5340" w:rsidRDefault="000D5340" w:rsidP="000D5340">
      <w:pPr>
        <w:widowControl w:val="0"/>
        <w:autoSpaceDE w:val="0"/>
        <w:autoSpaceDN w:val="0"/>
        <w:adjustRightInd w:val="0"/>
        <w:ind w:left="624" w:hanging="624"/>
        <w:jc w:val="both"/>
      </w:pPr>
      <w:r>
        <w:rPr>
          <w:b/>
        </w:rPr>
        <w:t>48.5.</w:t>
      </w:r>
      <w:r>
        <w:tab/>
        <w:t xml:space="preserve">La période de garantie commence à la date de cette réception provisoire partielle pour les travaux et ouvrages concernés. </w:t>
      </w:r>
    </w:p>
    <w:p w14:paraId="02EE680F" w14:textId="77777777" w:rsidR="000D5340" w:rsidRDefault="000D5340" w:rsidP="000D5340">
      <w:pPr>
        <w:widowControl w:val="0"/>
        <w:autoSpaceDE w:val="0"/>
        <w:autoSpaceDN w:val="0"/>
        <w:adjustRightInd w:val="0"/>
        <w:ind w:left="1248" w:right="883" w:hanging="1247"/>
        <w:outlineLvl w:val="1"/>
        <w:rPr>
          <w:b/>
          <w:bCs/>
        </w:rPr>
      </w:pPr>
    </w:p>
    <w:p w14:paraId="0F1AB755" w14:textId="77777777" w:rsidR="000D5340" w:rsidRDefault="000D5340" w:rsidP="000D5340">
      <w:pPr>
        <w:widowControl w:val="0"/>
        <w:autoSpaceDE w:val="0"/>
        <w:autoSpaceDN w:val="0"/>
        <w:adjustRightInd w:val="0"/>
        <w:ind w:left="1248" w:right="883" w:hanging="1247"/>
        <w:outlineLvl w:val="1"/>
      </w:pPr>
      <w:r>
        <w:rPr>
          <w:b/>
          <w:bCs/>
        </w:rPr>
        <w:t xml:space="preserve">Article 49 : Documents à fournir après exécution (CCAG Article 68) </w:t>
      </w:r>
    </w:p>
    <w:p w14:paraId="0EF7EDFC" w14:textId="77777777" w:rsidR="000D5340" w:rsidRDefault="000D5340" w:rsidP="000D5340">
      <w:pPr>
        <w:widowControl w:val="0"/>
        <w:autoSpaceDE w:val="0"/>
        <w:autoSpaceDN w:val="0"/>
        <w:adjustRightInd w:val="0"/>
        <w:ind w:left="851" w:hanging="567"/>
        <w:jc w:val="both"/>
      </w:pPr>
      <w:r>
        <w:rPr>
          <w:b/>
        </w:rPr>
        <w:t>49.1</w:t>
      </w:r>
      <w:r>
        <w:t xml:space="preserve"> Les documents à fournir dans un délai de 30 jours par l’entrepreneur au Chef de Service après réception provisoire des travaux :</w:t>
      </w:r>
    </w:p>
    <w:p w14:paraId="58718635" w14:textId="77777777" w:rsidR="000D5340" w:rsidRDefault="000D5340" w:rsidP="00A22540">
      <w:pPr>
        <w:widowControl w:val="0"/>
        <w:numPr>
          <w:ilvl w:val="0"/>
          <w:numId w:val="89"/>
        </w:numPr>
        <w:tabs>
          <w:tab w:val="left" w:pos="360"/>
        </w:tabs>
        <w:autoSpaceDE w:val="0"/>
        <w:autoSpaceDN w:val="0"/>
        <w:adjustRightInd w:val="0"/>
        <w:jc w:val="both"/>
      </w:pPr>
      <w:r>
        <w:t>Les plans de recollement dont un jeu reproductible ;</w:t>
      </w:r>
    </w:p>
    <w:p w14:paraId="163678CC" w14:textId="77777777" w:rsidR="000D5340" w:rsidRDefault="000D5340" w:rsidP="00A22540">
      <w:pPr>
        <w:widowControl w:val="0"/>
        <w:numPr>
          <w:ilvl w:val="0"/>
          <w:numId w:val="89"/>
        </w:numPr>
        <w:tabs>
          <w:tab w:val="left" w:pos="360"/>
        </w:tabs>
        <w:autoSpaceDE w:val="0"/>
        <w:autoSpaceDN w:val="0"/>
        <w:adjustRightInd w:val="0"/>
        <w:jc w:val="both"/>
      </w:pPr>
      <w:r>
        <w:t>Les documents photographiques ;</w:t>
      </w:r>
    </w:p>
    <w:p w14:paraId="42C4DFE8" w14:textId="77777777" w:rsidR="000D5340" w:rsidRDefault="000D5340" w:rsidP="00A22540">
      <w:pPr>
        <w:widowControl w:val="0"/>
        <w:numPr>
          <w:ilvl w:val="0"/>
          <w:numId w:val="89"/>
        </w:numPr>
        <w:tabs>
          <w:tab w:val="left" w:pos="360"/>
        </w:tabs>
        <w:autoSpaceDE w:val="0"/>
        <w:autoSpaceDN w:val="0"/>
        <w:adjustRightInd w:val="0"/>
        <w:jc w:val="both"/>
      </w:pPr>
      <w:r>
        <w:t>Les clés éventuellement.</w:t>
      </w:r>
    </w:p>
    <w:p w14:paraId="15CEB128" w14:textId="77777777" w:rsidR="000D5340" w:rsidRDefault="000D5340" w:rsidP="000D5340">
      <w:pPr>
        <w:widowControl w:val="0"/>
        <w:autoSpaceDE w:val="0"/>
        <w:autoSpaceDN w:val="0"/>
        <w:adjustRightInd w:val="0"/>
        <w:jc w:val="both"/>
      </w:pPr>
    </w:p>
    <w:p w14:paraId="356F1842" w14:textId="77777777" w:rsidR="000D5340" w:rsidRDefault="000D5340" w:rsidP="000D5340">
      <w:pPr>
        <w:widowControl w:val="0"/>
        <w:autoSpaceDE w:val="0"/>
        <w:autoSpaceDN w:val="0"/>
        <w:adjustRightInd w:val="0"/>
        <w:ind w:left="851" w:hanging="567"/>
        <w:jc w:val="both"/>
      </w:pPr>
      <w:r>
        <w:rPr>
          <w:b/>
        </w:rPr>
        <w:t>49.2</w:t>
      </w:r>
      <w:r>
        <w:t xml:space="preserve"> La remise du plan de récolement dans un délai supérieur à quinze (15) jours à compter de la date de réception provisoire donne lieu à des pénalités de </w:t>
      </w:r>
      <w:r>
        <w:rPr>
          <w:b/>
        </w:rPr>
        <w:t>Cinquante mille (50 000)</w:t>
      </w:r>
      <w:r>
        <w:t xml:space="preserve"> francs CFA par jour calendaire de retard. </w:t>
      </w:r>
    </w:p>
    <w:p w14:paraId="020275D2" w14:textId="77777777" w:rsidR="000D5340" w:rsidRDefault="000D5340" w:rsidP="000D5340">
      <w:pPr>
        <w:widowControl w:val="0"/>
        <w:autoSpaceDE w:val="0"/>
        <w:autoSpaceDN w:val="0"/>
        <w:adjustRightInd w:val="0"/>
        <w:ind w:firstLine="708"/>
        <w:jc w:val="both"/>
        <w:outlineLvl w:val="1"/>
        <w:rPr>
          <w:b/>
          <w:bCs/>
          <w:color w:val="FF0000"/>
        </w:rPr>
      </w:pPr>
    </w:p>
    <w:p w14:paraId="336EA499" w14:textId="77777777" w:rsidR="000D5340" w:rsidRDefault="000D5340" w:rsidP="000D5340">
      <w:pPr>
        <w:widowControl w:val="0"/>
        <w:autoSpaceDE w:val="0"/>
        <w:autoSpaceDN w:val="0"/>
        <w:adjustRightInd w:val="0"/>
        <w:jc w:val="both"/>
        <w:outlineLvl w:val="1"/>
      </w:pPr>
      <w:r>
        <w:rPr>
          <w:b/>
          <w:bCs/>
        </w:rPr>
        <w:t xml:space="preserve">Article 50 : Délai de garantie (CCAG Article 70) </w:t>
      </w:r>
    </w:p>
    <w:p w14:paraId="36AD5AFA" w14:textId="77777777" w:rsidR="000D5340" w:rsidRDefault="000D5340" w:rsidP="000D5340">
      <w:pPr>
        <w:widowControl w:val="0"/>
        <w:autoSpaceDE w:val="0"/>
        <w:autoSpaceDN w:val="0"/>
        <w:adjustRightInd w:val="0"/>
        <w:spacing w:after="120"/>
        <w:jc w:val="both"/>
      </w:pPr>
      <w:r>
        <w:t xml:space="preserve">La durée de garantie est de </w:t>
      </w:r>
      <w:r>
        <w:rPr>
          <w:b/>
        </w:rPr>
        <w:t>douze (12) mois</w:t>
      </w:r>
      <w:r>
        <w:t xml:space="preserve"> à compter de la date de réception provisoire des travaux et ne concerne que les ouvrages.</w:t>
      </w:r>
    </w:p>
    <w:p w14:paraId="3387E7B0" w14:textId="77777777" w:rsidR="000D5340" w:rsidRDefault="000D5340" w:rsidP="000D5340">
      <w:pPr>
        <w:widowControl w:val="0"/>
        <w:autoSpaceDE w:val="0"/>
        <w:autoSpaceDN w:val="0"/>
        <w:adjustRightInd w:val="0"/>
        <w:spacing w:after="178"/>
        <w:jc w:val="both"/>
        <w:outlineLvl w:val="1"/>
      </w:pPr>
      <w:r>
        <w:rPr>
          <w:b/>
          <w:bCs/>
        </w:rPr>
        <w:t xml:space="preserve">Article 51 : Entretien pendant le délai de garantie (CCAG Article 71) </w:t>
      </w:r>
    </w:p>
    <w:p w14:paraId="7FD00D9F" w14:textId="77777777" w:rsidR="000D5340" w:rsidRDefault="000D5340" w:rsidP="000D5340">
      <w:pPr>
        <w:widowControl w:val="0"/>
        <w:autoSpaceDE w:val="0"/>
        <w:autoSpaceDN w:val="0"/>
        <w:adjustRightInd w:val="0"/>
        <w:spacing w:after="120"/>
        <w:jc w:val="both"/>
        <w:outlineLvl w:val="1"/>
        <w:rPr>
          <w:b/>
        </w:rPr>
      </w:pPr>
      <w:bookmarkStart w:id="103" w:name="_Toc353293303"/>
      <w:r>
        <w:rPr>
          <w:b/>
        </w:rPr>
        <w:lastRenderedPageBreak/>
        <w:t>51.1</w:t>
      </w:r>
      <w:r>
        <w:rPr>
          <w:b/>
        </w:rPr>
        <w:tab/>
        <w:t>Pendant le délai de garantie, le Cocontractant est tenu :</w:t>
      </w:r>
      <w:bookmarkEnd w:id="103"/>
    </w:p>
    <w:p w14:paraId="6BA77FED" w14:textId="77777777" w:rsidR="000D5340" w:rsidRDefault="000D5340" w:rsidP="00A22540">
      <w:pPr>
        <w:widowControl w:val="0"/>
        <w:numPr>
          <w:ilvl w:val="0"/>
          <w:numId w:val="88"/>
        </w:numPr>
        <w:tabs>
          <w:tab w:val="left" w:pos="360"/>
        </w:tabs>
        <w:autoSpaceDE w:val="0"/>
        <w:autoSpaceDN w:val="0"/>
        <w:adjustRightInd w:val="0"/>
        <w:ind w:left="714" w:hanging="357"/>
        <w:jc w:val="both"/>
      </w:pPr>
      <w:r>
        <w:t>De conserver en état et d’effectuer les réparations nécessaires pour assurer, à la satisfaction du Chef de service du marché et à l’achèvement de ce délai, la conformité en tous aux stipulations du marché.</w:t>
      </w:r>
    </w:p>
    <w:p w14:paraId="13E387FC" w14:textId="77777777" w:rsidR="000D5340" w:rsidRDefault="000D5340" w:rsidP="00A22540">
      <w:pPr>
        <w:widowControl w:val="0"/>
        <w:numPr>
          <w:ilvl w:val="0"/>
          <w:numId w:val="88"/>
        </w:numPr>
        <w:tabs>
          <w:tab w:val="left" w:pos="360"/>
        </w:tabs>
        <w:autoSpaceDE w:val="0"/>
        <w:autoSpaceDN w:val="0"/>
        <w:adjustRightInd w:val="0"/>
        <w:ind w:left="714" w:hanging="357"/>
        <w:jc w:val="both"/>
      </w:pPr>
      <w:r>
        <w:t>De remédier à tous les désordres du fait de malfaçons signalées par le Chef de Service du marché ou l’Ingénieur de telle sorte que l’ouvrage soit conforme à l’état où il était lors de la réception provisoire (usage et usure normale exceptés) ou après correction des imperfections constatées lors de celle-ci.</w:t>
      </w:r>
    </w:p>
    <w:p w14:paraId="1AE47CC8" w14:textId="77777777" w:rsidR="000D5340" w:rsidRDefault="000D5340" w:rsidP="00A22540">
      <w:pPr>
        <w:widowControl w:val="0"/>
        <w:numPr>
          <w:ilvl w:val="0"/>
          <w:numId w:val="88"/>
        </w:numPr>
        <w:tabs>
          <w:tab w:val="left" w:pos="360"/>
        </w:tabs>
        <w:autoSpaceDE w:val="0"/>
        <w:autoSpaceDN w:val="0"/>
        <w:adjustRightInd w:val="0"/>
        <w:ind w:left="714" w:hanging="357"/>
      </w:pPr>
      <w:r>
        <w:t xml:space="preserve">De rechercher la cause de tout défaut, imperfection de construction et procéder aux travaux confortatifs ou modifications propres à y remédier. </w:t>
      </w:r>
    </w:p>
    <w:p w14:paraId="4A93BAE7" w14:textId="77777777" w:rsidR="000D5340" w:rsidRDefault="000D5340" w:rsidP="000D5340">
      <w:pPr>
        <w:widowControl w:val="0"/>
        <w:autoSpaceDE w:val="0"/>
        <w:autoSpaceDN w:val="0"/>
        <w:adjustRightInd w:val="0"/>
        <w:ind w:left="360"/>
        <w:rPr>
          <w:sz w:val="12"/>
        </w:rPr>
      </w:pPr>
    </w:p>
    <w:p w14:paraId="20761D3E" w14:textId="77777777" w:rsidR="000D5340" w:rsidRDefault="000D5340" w:rsidP="000D5340">
      <w:pPr>
        <w:widowControl w:val="0"/>
        <w:autoSpaceDE w:val="0"/>
        <w:autoSpaceDN w:val="0"/>
        <w:adjustRightInd w:val="0"/>
        <w:jc w:val="both"/>
        <w:outlineLvl w:val="1"/>
      </w:pPr>
      <w:r>
        <w:rPr>
          <w:b/>
          <w:bCs/>
        </w:rPr>
        <w:t xml:space="preserve">Article 52 : Réception définitive (CCAG Article 72) </w:t>
      </w:r>
    </w:p>
    <w:p w14:paraId="6E4C8785" w14:textId="77777777" w:rsidR="000D5340" w:rsidRDefault="000D5340" w:rsidP="000D5340">
      <w:pPr>
        <w:widowControl w:val="0"/>
        <w:autoSpaceDE w:val="0"/>
        <w:autoSpaceDN w:val="0"/>
        <w:adjustRightInd w:val="0"/>
        <w:ind w:left="706" w:hanging="705"/>
        <w:jc w:val="both"/>
      </w:pPr>
      <w:r>
        <w:t xml:space="preserve">51.1. </w:t>
      </w:r>
      <w:r>
        <w:tab/>
      </w:r>
      <w:r>
        <w:tab/>
        <w:t>La réception définitive s’effectuera dans un délai maximal de quinze (15) jours à compter de l’expiration du délai de garantie.</w:t>
      </w:r>
    </w:p>
    <w:p w14:paraId="08F7FBC5" w14:textId="77777777" w:rsidR="000D5340" w:rsidRDefault="000D5340" w:rsidP="000D5340">
      <w:pPr>
        <w:widowControl w:val="0"/>
        <w:autoSpaceDE w:val="0"/>
        <w:autoSpaceDN w:val="0"/>
        <w:adjustRightInd w:val="0"/>
        <w:ind w:left="703" w:hanging="703"/>
        <w:jc w:val="both"/>
      </w:pPr>
      <w:r>
        <w:t xml:space="preserve">52.3. </w:t>
      </w:r>
      <w:r>
        <w:tab/>
      </w:r>
      <w:r>
        <w:tab/>
        <w:t>La procédure de réception et la composition de la commission est la même que celle de la réception provisoire.</w:t>
      </w:r>
    </w:p>
    <w:p w14:paraId="2C82712F" w14:textId="77777777" w:rsidR="000D5340" w:rsidRDefault="000D5340" w:rsidP="000D5340">
      <w:pPr>
        <w:widowControl w:val="0"/>
        <w:autoSpaceDE w:val="0"/>
        <w:autoSpaceDN w:val="0"/>
        <w:adjustRightInd w:val="0"/>
        <w:jc w:val="right"/>
        <w:rPr>
          <w:sz w:val="20"/>
        </w:rPr>
      </w:pPr>
    </w:p>
    <w:p w14:paraId="233CEFE4" w14:textId="77777777" w:rsidR="000D5340" w:rsidRDefault="000D5340" w:rsidP="000D5340">
      <w:pPr>
        <w:widowControl w:val="0"/>
        <w:tabs>
          <w:tab w:val="left" w:pos="2265"/>
        </w:tabs>
        <w:autoSpaceDE w:val="0"/>
        <w:autoSpaceDN w:val="0"/>
        <w:adjustRightInd w:val="0"/>
        <w:rPr>
          <w:b/>
          <w:color w:val="000000"/>
          <w:sz w:val="12"/>
        </w:rPr>
      </w:pPr>
      <w:r>
        <w:rPr>
          <w:b/>
          <w:color w:val="000000"/>
        </w:rPr>
        <w:t>CHAPITRE V : DISPOSITIONS DIVERSES</w:t>
      </w:r>
      <w:r>
        <w:rPr>
          <w:b/>
          <w:color w:val="000000"/>
        </w:rPr>
        <w:br/>
      </w:r>
    </w:p>
    <w:p w14:paraId="73CBD32B" w14:textId="77777777" w:rsidR="000D5340" w:rsidRDefault="000D5340" w:rsidP="000D5340">
      <w:pPr>
        <w:widowControl w:val="0"/>
        <w:tabs>
          <w:tab w:val="left" w:pos="2265"/>
        </w:tabs>
        <w:autoSpaceDE w:val="0"/>
        <w:autoSpaceDN w:val="0"/>
        <w:adjustRightInd w:val="0"/>
        <w:spacing w:after="120"/>
        <w:rPr>
          <w:b/>
          <w:color w:val="000000"/>
        </w:rPr>
      </w:pPr>
      <w:r>
        <w:rPr>
          <w:b/>
          <w:color w:val="000000"/>
        </w:rPr>
        <w:t xml:space="preserve">Article 53 : Résiliation du marché (CCAG Article 74) </w:t>
      </w:r>
    </w:p>
    <w:p w14:paraId="6D71148D" w14:textId="77777777" w:rsidR="000D5340" w:rsidRDefault="000D5340" w:rsidP="000D5340">
      <w:pPr>
        <w:widowControl w:val="0"/>
        <w:autoSpaceDE w:val="0"/>
        <w:autoSpaceDN w:val="0"/>
        <w:adjustRightInd w:val="0"/>
        <w:jc w:val="both"/>
      </w:pPr>
      <w:r>
        <w:t>Le marché peut être résilié comme prévu à la section II du contentieux en phase d’exécution du décret n° 2018/366 du juillet 2018 en ses articles 180 et 182, ainsi que la Circulaire n° 004/L/MINMAP/CAB du 29 juillet 2022 sur pénalités et intérêts moratoires.</w:t>
      </w:r>
    </w:p>
    <w:p w14:paraId="262E4FD9" w14:textId="77777777" w:rsidR="000D5340" w:rsidRDefault="000D5340" w:rsidP="000D5340">
      <w:pPr>
        <w:widowControl w:val="0"/>
        <w:autoSpaceDE w:val="0"/>
        <w:autoSpaceDN w:val="0"/>
        <w:adjustRightInd w:val="0"/>
        <w:jc w:val="both"/>
      </w:pPr>
    </w:p>
    <w:p w14:paraId="59B9FD97" w14:textId="77777777" w:rsidR="000D5340" w:rsidRDefault="000D5340" w:rsidP="000D5340">
      <w:pPr>
        <w:widowControl w:val="0"/>
        <w:autoSpaceDE w:val="0"/>
        <w:autoSpaceDN w:val="0"/>
        <w:adjustRightInd w:val="0"/>
        <w:jc w:val="both"/>
        <w:outlineLvl w:val="1"/>
        <w:rPr>
          <w:b/>
          <w:bCs/>
          <w:sz w:val="6"/>
        </w:rPr>
      </w:pPr>
    </w:p>
    <w:p w14:paraId="4F4267D1" w14:textId="77777777" w:rsidR="000D5340" w:rsidRDefault="000D5340" w:rsidP="000D5340">
      <w:pPr>
        <w:widowControl w:val="0"/>
        <w:autoSpaceDE w:val="0"/>
        <w:autoSpaceDN w:val="0"/>
        <w:adjustRightInd w:val="0"/>
        <w:jc w:val="both"/>
        <w:outlineLvl w:val="1"/>
      </w:pPr>
      <w:r>
        <w:rPr>
          <w:b/>
          <w:bCs/>
        </w:rPr>
        <w:t xml:space="preserve">Article 54 : Cas de force majeure (CCAG article 75) </w:t>
      </w:r>
    </w:p>
    <w:p w14:paraId="41958E39" w14:textId="77777777" w:rsidR="000D5340" w:rsidRDefault="000D5340" w:rsidP="000D5340">
      <w:pPr>
        <w:widowControl w:val="0"/>
        <w:autoSpaceDE w:val="0"/>
        <w:autoSpaceDN w:val="0"/>
        <w:adjustRightInd w:val="0"/>
        <w:ind w:left="623" w:hanging="622"/>
        <w:jc w:val="both"/>
      </w:pPr>
      <w:r>
        <w:t xml:space="preserve">54.1. </w:t>
      </w:r>
      <w:r>
        <w:tab/>
        <w:t xml:space="preserve">Dans le cas où le cocontractant invoquerait le cas de force majeure, les seuils en deçà des quels aucune réclamation ne sera admise sont : </w:t>
      </w:r>
    </w:p>
    <w:p w14:paraId="217DFD9F" w14:textId="77777777" w:rsidR="000D5340" w:rsidRDefault="000D5340" w:rsidP="00A22540">
      <w:pPr>
        <w:widowControl w:val="0"/>
        <w:numPr>
          <w:ilvl w:val="0"/>
          <w:numId w:val="86"/>
        </w:numPr>
        <w:tabs>
          <w:tab w:val="left" w:pos="360"/>
        </w:tabs>
        <w:autoSpaceDE w:val="0"/>
        <w:autoSpaceDN w:val="0"/>
        <w:adjustRightInd w:val="0"/>
        <w:jc w:val="both"/>
      </w:pPr>
      <w:r>
        <w:t xml:space="preserve">Pluie : 200 millimètres en 24 heures ; </w:t>
      </w:r>
    </w:p>
    <w:p w14:paraId="7977793A" w14:textId="77777777" w:rsidR="000D5340" w:rsidRDefault="000D5340" w:rsidP="00A22540">
      <w:pPr>
        <w:widowControl w:val="0"/>
        <w:numPr>
          <w:ilvl w:val="0"/>
          <w:numId w:val="86"/>
        </w:numPr>
        <w:tabs>
          <w:tab w:val="left" w:pos="360"/>
        </w:tabs>
        <w:autoSpaceDE w:val="0"/>
        <w:autoSpaceDN w:val="0"/>
        <w:adjustRightInd w:val="0"/>
        <w:jc w:val="both"/>
      </w:pPr>
      <w:r>
        <w:t>Crue : la crue de fréquence décennale ;</w:t>
      </w:r>
    </w:p>
    <w:p w14:paraId="7772964F" w14:textId="77777777" w:rsidR="000D5340" w:rsidRDefault="000D5340" w:rsidP="00A22540">
      <w:pPr>
        <w:widowControl w:val="0"/>
        <w:numPr>
          <w:ilvl w:val="0"/>
          <w:numId w:val="86"/>
        </w:numPr>
        <w:tabs>
          <w:tab w:val="left" w:pos="360"/>
        </w:tabs>
        <w:autoSpaceDE w:val="0"/>
        <w:autoSpaceDN w:val="0"/>
        <w:adjustRightInd w:val="0"/>
        <w:jc w:val="both"/>
      </w:pPr>
      <w:r>
        <w:t xml:space="preserve">Vent de 40 m/s. </w:t>
      </w:r>
    </w:p>
    <w:p w14:paraId="01FD58CD" w14:textId="77777777" w:rsidR="000D5340" w:rsidRDefault="000D5340" w:rsidP="00A22540">
      <w:pPr>
        <w:pStyle w:val="Paragraphedeliste"/>
        <w:widowControl w:val="0"/>
        <w:numPr>
          <w:ilvl w:val="0"/>
          <w:numId w:val="86"/>
        </w:numPr>
        <w:tabs>
          <w:tab w:val="left" w:pos="360"/>
        </w:tabs>
        <w:autoSpaceDE w:val="0"/>
        <w:autoSpaceDN w:val="0"/>
        <w:adjustRightInd w:val="0"/>
        <w:jc w:val="both"/>
        <w:outlineLvl w:val="1"/>
        <w:rPr>
          <w:b/>
          <w:bCs/>
        </w:rPr>
      </w:pPr>
      <w:r>
        <w:rPr>
          <w:bCs/>
        </w:rPr>
        <w:t>Non-paiement persistant des prestations</w:t>
      </w:r>
    </w:p>
    <w:p w14:paraId="6F446CF0" w14:textId="77777777" w:rsidR="000D5340" w:rsidRDefault="000D5340" w:rsidP="000D5340">
      <w:pPr>
        <w:pStyle w:val="Paragraphedeliste"/>
        <w:widowControl w:val="0"/>
        <w:autoSpaceDE w:val="0"/>
        <w:autoSpaceDN w:val="0"/>
        <w:adjustRightInd w:val="0"/>
        <w:ind w:left="1065"/>
        <w:jc w:val="both"/>
        <w:outlineLvl w:val="1"/>
        <w:rPr>
          <w:b/>
          <w:bCs/>
        </w:rPr>
      </w:pPr>
    </w:p>
    <w:p w14:paraId="2F14236F" w14:textId="77777777" w:rsidR="000D5340" w:rsidRDefault="000D5340" w:rsidP="000D5340">
      <w:pPr>
        <w:widowControl w:val="0"/>
        <w:autoSpaceDE w:val="0"/>
        <w:autoSpaceDN w:val="0"/>
        <w:adjustRightInd w:val="0"/>
        <w:jc w:val="both"/>
        <w:outlineLvl w:val="1"/>
      </w:pPr>
      <w:r>
        <w:rPr>
          <w:b/>
          <w:bCs/>
        </w:rPr>
        <w:t xml:space="preserve">Article 55 : Différends et litiges (CCAG article 79) </w:t>
      </w:r>
    </w:p>
    <w:p w14:paraId="32A027A0" w14:textId="77777777" w:rsidR="000D5340" w:rsidRDefault="000D5340" w:rsidP="000D5340">
      <w:pPr>
        <w:widowControl w:val="0"/>
        <w:autoSpaceDE w:val="0"/>
        <w:autoSpaceDN w:val="0"/>
        <w:adjustRightInd w:val="0"/>
        <w:jc w:val="both"/>
      </w:pPr>
      <w:r>
        <w:t xml:space="preserve">Lorsqu’aucune solution amiable ne peut être apportée au différend, celui-ci est porté devant la juridiction camerounaise compétente. </w:t>
      </w:r>
    </w:p>
    <w:p w14:paraId="451CF7D9" w14:textId="77777777" w:rsidR="000D5340" w:rsidRDefault="000D5340" w:rsidP="000D5340">
      <w:pPr>
        <w:widowControl w:val="0"/>
        <w:autoSpaceDE w:val="0"/>
        <w:autoSpaceDN w:val="0"/>
        <w:adjustRightInd w:val="0"/>
        <w:rPr>
          <w:color w:val="000000"/>
        </w:rPr>
      </w:pPr>
    </w:p>
    <w:p w14:paraId="035D07B1" w14:textId="77777777" w:rsidR="000D5340" w:rsidRDefault="000D5340" w:rsidP="000D5340">
      <w:pPr>
        <w:widowControl w:val="0"/>
        <w:autoSpaceDE w:val="0"/>
        <w:autoSpaceDN w:val="0"/>
        <w:adjustRightInd w:val="0"/>
        <w:jc w:val="both"/>
        <w:outlineLvl w:val="1"/>
      </w:pPr>
      <w:r>
        <w:rPr>
          <w:b/>
          <w:bCs/>
        </w:rPr>
        <w:t xml:space="preserve">Article 56 : Edition et diffusion du présent marché </w:t>
      </w:r>
    </w:p>
    <w:p w14:paraId="22FCCC32" w14:textId="77777777" w:rsidR="000D5340" w:rsidRDefault="000D5340" w:rsidP="000D5340">
      <w:pPr>
        <w:widowControl w:val="0"/>
        <w:autoSpaceDE w:val="0"/>
        <w:autoSpaceDN w:val="0"/>
        <w:adjustRightInd w:val="0"/>
        <w:jc w:val="both"/>
      </w:pPr>
      <w:r>
        <w:t>La mise en forme de tous les documents définitifs du marché par le Maitre d’ouvrage.</w:t>
      </w:r>
    </w:p>
    <w:p w14:paraId="57326B29" w14:textId="77777777" w:rsidR="000D5340" w:rsidRDefault="000D5340" w:rsidP="000D5340">
      <w:pPr>
        <w:widowControl w:val="0"/>
        <w:autoSpaceDE w:val="0"/>
        <w:autoSpaceDN w:val="0"/>
        <w:adjustRightInd w:val="0"/>
        <w:ind w:left="2325" w:hanging="2325"/>
        <w:jc w:val="both"/>
        <w:outlineLvl w:val="1"/>
        <w:rPr>
          <w:b/>
          <w:bCs/>
        </w:rPr>
      </w:pPr>
    </w:p>
    <w:p w14:paraId="4C0CA3DD" w14:textId="4445EB4C" w:rsidR="00872B64" w:rsidRPr="006D07EA" w:rsidRDefault="000D5340" w:rsidP="000D5340">
      <w:pPr>
        <w:widowControl w:val="0"/>
        <w:autoSpaceDE w:val="0"/>
        <w:autoSpaceDN w:val="0"/>
        <w:adjustRightInd w:val="0"/>
        <w:ind w:left="2325" w:hanging="2325"/>
        <w:jc w:val="both"/>
        <w:outlineLvl w:val="1"/>
      </w:pPr>
      <w:r>
        <w:rPr>
          <w:b/>
          <w:bCs/>
        </w:rPr>
        <w:t>Article 57 et dernier : Entrée en vigueur du marché</w:t>
      </w:r>
    </w:p>
    <w:p w14:paraId="1BF7247D" w14:textId="77777777" w:rsidR="00872B64" w:rsidRPr="006D07EA" w:rsidRDefault="00A74F9C" w:rsidP="00872B64">
      <w:pPr>
        <w:widowControl w:val="0"/>
        <w:autoSpaceDE w:val="0"/>
        <w:autoSpaceDN w:val="0"/>
        <w:adjustRightInd w:val="0"/>
        <w:jc w:val="both"/>
      </w:pPr>
      <w:r w:rsidRPr="006D07EA">
        <w:rPr>
          <w:noProof/>
        </w:rPr>
        <mc:AlternateContent>
          <mc:Choice Requires="wps">
            <w:drawing>
              <wp:anchor distT="0" distB="0" distL="114300" distR="114300" simplePos="0" relativeHeight="251656192" behindDoc="0" locked="0" layoutInCell="1" allowOverlap="1" wp14:anchorId="74B6F3EC" wp14:editId="29B8889E">
                <wp:simplePos x="0" y="0"/>
                <wp:positionH relativeFrom="column">
                  <wp:posOffset>3175</wp:posOffset>
                </wp:positionH>
                <wp:positionV relativeFrom="paragraph">
                  <wp:posOffset>567690</wp:posOffset>
                </wp:positionV>
                <wp:extent cx="6296025" cy="8105775"/>
                <wp:effectExtent l="0" t="0" r="0" b="0"/>
                <wp:wrapNone/>
                <wp:docPr id="15" name="Connecteur droit avec flèche 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6296025" cy="8105775"/>
                        </a:xfrm>
                        <a:prstGeom prst="straightConnector1">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type w14:anchorId="3D6E495A" id="_x0000_t32" coordsize="21600,21600" o:spt="32" o:oned="t" path="m,l21600,21600e" filled="f">
                <v:path arrowok="t" fillok="f" o:connecttype="none"/>
                <o:lock v:ext="edit" shapetype="t"/>
              </v:shapetype>
              <v:shape id="Connecteur droit avec flèche 15" o:spid="_x0000_s1026" type="#_x0000_t32" style="position:absolute;margin-left:.25pt;margin-top:44.7pt;width:495.75pt;height:638.25pt;flip:x;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IUFjQEAAPwCAAAOAAAAZHJzL2Uyb0RvYy54bWysUstuGzEMvBfoPwi611obsJMuvM4hQZJD&#10;mhhI+wGyVvIKlURBVLzrvy8lJ04ftyIXQiLB4QyH66vJO3bQCS2Ejs9nDWc6KOht2Hf8x/fbL5ec&#10;YZahlw6C7vhRI7/afP60HmOrFzCA63ViBBKwHWPHh5xjKwSqQXuJM4g6UNFA8jLTN+1Fn+RI6N6J&#10;RdOsxAipjwmURqTszanINxXfGK3ykzGoM3MdJ265xlTjrkSxWct2n2QcrHqlIf+DhZc20NAz1I3M&#10;kr0k+w+UtyoBgskzBV6AMVbpqoHUzJu/1DwPMuqqhZaD8bwm/DhY9Xi4DttUqKspPMcHUD+RliLG&#10;iO25WD4Yt4ntxm/Qk43yJUPVO5nkmXE23pP7NUOa2FQXfDwvWE+ZKUquFl9XzWLJmaLa5bxZXlws&#10;iwVCtgWosIgJ850Gz8qj45iTtPshX0MIZCak0xB5eMB8anxrKM0Bbq1z1VMX/kjQhJKpsoqSciDY&#10;7qA/btObXFpxpfJ6DsXD3/+1+/1oN78AAAD//wMAUEsDBBQABgAIAAAAIQBmfzR+3QAAAAgBAAAP&#10;AAAAZHJzL2Rvd25yZXYueG1sTI9BTsMwEEX3SNzBGiR21Glp0yTEqSoEG9hAyAHceEgi4nGw3Tbc&#10;nmFFl6P/9eb9cjfbUZzQh8GRguUiAYHUOjNQp6D5eL7LQISoyejRESr4wQC76vqq1IVxZ3rHUx07&#10;wRAKhVbQxzgVUoa2R6vDwk1InH06b3Xk03fSeH1muB3lKklSafVA/KHXEz722H7VR8uU6W3f+q55&#10;WuLL93ad1elrs02Vur2Z9w8gIs7xvwx/+qwOFTsd3JFMEKOCDfcUZPkaBKd5vuJlB67dp5scZFXK&#10;ywHVLwAAAP//AwBQSwECLQAUAAYACAAAACEAtoM4kv4AAADhAQAAEwAAAAAAAAAAAAAAAAAAAAAA&#10;W0NvbnRlbnRfVHlwZXNdLnhtbFBLAQItABQABgAIAAAAIQA4/SH/1gAAAJQBAAALAAAAAAAAAAAA&#10;AAAAAC8BAABfcmVscy8ucmVsc1BLAQItABQABgAIAAAAIQCZUIUFjQEAAPwCAAAOAAAAAAAAAAAA&#10;AAAAAC4CAABkcnMvZTJvRG9jLnhtbFBLAQItABQABgAIAAAAIQBmfzR+3QAAAAgBAAAPAAAAAAAA&#10;AAAAAAAAAOcDAABkcnMvZG93bnJldi54bWxQSwUGAAAAAAQABADzAAAA8QQAAAAA&#10;" stroked="f">
                <o:lock v:ext="edit" shapetype="f"/>
              </v:shape>
            </w:pict>
          </mc:Fallback>
        </mc:AlternateContent>
      </w:r>
      <w:r w:rsidRPr="006D07EA">
        <w:rPr>
          <w:noProof/>
        </w:rPr>
        <mc:AlternateContent>
          <mc:Choice Requires="wps">
            <w:drawing>
              <wp:anchor distT="0" distB="0" distL="114300" distR="114300" simplePos="0" relativeHeight="251655168" behindDoc="0" locked="0" layoutInCell="1" allowOverlap="1" wp14:anchorId="275DCDD2" wp14:editId="54ADC283">
                <wp:simplePos x="0" y="0"/>
                <wp:positionH relativeFrom="column">
                  <wp:posOffset>3175</wp:posOffset>
                </wp:positionH>
                <wp:positionV relativeFrom="paragraph">
                  <wp:posOffset>567690</wp:posOffset>
                </wp:positionV>
                <wp:extent cx="6296025" cy="8105775"/>
                <wp:effectExtent l="0" t="0" r="0" b="0"/>
                <wp:wrapNone/>
                <wp:docPr id="14" name="Connecteur droit avec flèch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296025" cy="8105775"/>
                        </a:xfrm>
                        <a:prstGeom prst="straightConnector1">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w14:anchorId="7482A9A5" id="Connecteur droit avec flèche 14" o:spid="_x0000_s1026" type="#_x0000_t32" style="position:absolute;margin-left:.25pt;margin-top:44.7pt;width:495.75pt;height:638.2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TjhQEAAPICAAAOAAAAZHJzL2Uyb0RvYy54bWysUk1PIzEMvSPtf4hy32ZaqR+MOuUAYi8s&#10;VAJ+QJpJOtFO4sgOnem/Jwm0LOxtxcVKbPn5vWevr0bXs4NGsuAbPp1UnGmvoLV+3/Dnp9ufK84o&#10;St/KHrxu+FETv9r8uFgPodYz6KBvNbIE4qkeQsO7GEMtBKlOO0kTCNqnogF0MqYv7kWLckjorhez&#10;qlqIAbANCEoTpezNW5FvCr4xWsUHY0hH1jc8cYslYom7HMVmLes9ytBZ9U5D/gcLJ61PQ89QNzJK&#10;9oL2HyhnFQKBiRMFToAxVumiIamZVl/UPHYy6KIlmUPhbBN9H6y6P1z7LWbqavSP4Q7UH0qmiCFQ&#10;fS7mD4Utst3wG9q0RvkSoegdDbrcnJSwsdh6PNuqx8hUSi5ml4tqNudMpdpqWs2Xy3k2Xsj61B6Q&#10;4i8NjuVHwymitPsuXoP3aYWA0zJMHu4ovjWeGvJsD7e278sme/8pkSbkTBGT+eezoHoH7XGLJ5HJ&#10;2ELl/Qjy5v7+l+6PU928AgAA//8DAFBLAwQUAAYACAAAACEAyP3IAd8AAAAIAQAADwAAAGRycy9k&#10;b3ducmV2LnhtbEyPy27CMBBF95X4B2sqdVOBAy0Up3FQVZUdm/JYdGfiaZISj6PYkPD3HVbtcnSP&#10;7pybrQbXiAt2ofakYTpJQCAV3tZUatjv1uMliBANWdN4Qg1XDLDKR3eZSa3v6RMv21gKLqGQGg1V&#10;jG0qZSgqdCZMfIvE2bfvnIl8dqW0nem53DVyliQL6UxN/KEyLb5XWJy2Z6eh3uwL638+1ONL/HLJ&#10;+lTuDtde64f74e0VRMQh/sFw02d1yNnp6M9kg2g0zJnTsFTPIDhVasbLjow9LeYKZJ7J/wPyXwAA&#10;AP//AwBQSwECLQAUAAYACAAAACEAtoM4kv4AAADhAQAAEwAAAAAAAAAAAAAAAAAAAAAAW0NvbnRl&#10;bnRfVHlwZXNdLnhtbFBLAQItABQABgAIAAAAIQA4/SH/1gAAAJQBAAALAAAAAAAAAAAAAAAAAC8B&#10;AABfcmVscy8ucmVsc1BLAQItABQABgAIAAAAIQC+uSTjhQEAAPICAAAOAAAAAAAAAAAAAAAAAC4C&#10;AABkcnMvZTJvRG9jLnhtbFBLAQItABQABgAIAAAAIQDI/cgB3wAAAAgBAAAPAAAAAAAAAAAAAAAA&#10;AN8DAABkcnMvZG93bnJldi54bWxQSwUGAAAAAAQABADzAAAA6wQAAAAA&#10;" stroked="f">
                <o:lock v:ext="edit" shapetype="f"/>
              </v:shape>
            </w:pict>
          </mc:Fallback>
        </mc:AlternateContent>
      </w:r>
      <w:r w:rsidRPr="006D07EA">
        <w:rPr>
          <w:noProof/>
        </w:rPr>
        <mc:AlternateContent>
          <mc:Choice Requires="wps">
            <w:drawing>
              <wp:anchor distT="4294967294" distB="4294967294" distL="114300" distR="114300" simplePos="0" relativeHeight="251654144" behindDoc="0" locked="0" layoutInCell="1" allowOverlap="1" wp14:anchorId="290BF189" wp14:editId="4A3DD55C">
                <wp:simplePos x="0" y="0"/>
                <wp:positionH relativeFrom="column">
                  <wp:posOffset>3175</wp:posOffset>
                </wp:positionH>
                <wp:positionV relativeFrom="paragraph">
                  <wp:posOffset>567689</wp:posOffset>
                </wp:positionV>
                <wp:extent cx="6296025" cy="0"/>
                <wp:effectExtent l="0" t="0" r="0" b="0"/>
                <wp:wrapNone/>
                <wp:docPr id="13" name="Connecteur droit avec flèche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296025" cy="0"/>
                        </a:xfrm>
                        <a:prstGeom prst="straightConnector1">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w14:anchorId="5F798986" id="Connecteur droit avec flèche 13" o:spid="_x0000_s1026" type="#_x0000_t32" style="position:absolute;margin-left:.25pt;margin-top:44.7pt;width:495.75pt;height:0;z-index:25165414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FXufgEAAOwCAAAOAAAAZHJzL2Uyb0RvYy54bWysUsFu2zAMvQ/oPwi6N3ICNNiMOD20aC/t&#10;FqDbBzCyFAuzRIFUY+fvJ2lN1m23YRfCJM3H9x61uZ39KI6G2GHo5HLRSGGCxt6FQye/fX24/igF&#10;Jwg9jBhMJ0+G5e326sNmiq1Z4YBjb0hkkMDtFDs5pBRbpVgPxgMvMJqQmxbJQ8opHVRPMGV0P6pV&#10;06zVhNRHQm2Yc/X+Z1NuK761Rqcv1rJJYuxk5pZqpBr3JartBtoDQRycfqMB/8DCgwt56QXqHhKI&#10;V3J/QXmnCRltWmj0Cq112lQNWc2y+UPNywDRVC3ZHI4Xm/j/werPx7uwo0Jdz+ElPqH+ztkUNUVu&#10;L82ScNyR2E/P2OczwmvCqne25MtwViLmauvpYquZk9C5uF59WjerGyn0uaegPQ9G4vRo0Ivy0UlO&#10;BO4wpDsMIR8PaVnXwPGJU6EF7XmgbA344Max3nAMvxXyj6VSZRTm5UFwu8f+tKOzvGxpRXw7f7nZ&#10;+7xO/3qk2x8AAAD//wMAUEsDBBQABgAIAAAAIQCVzwcZ3AAAAAYBAAAPAAAAZHJzL2Rvd25yZXYu&#10;eG1sTI+9TsNAEIR7pLzDaSPRIHImghAbryOESEdDfgq6i2+xTXx7lu8SO2/PIgooZ2c0822+Gl2r&#10;ztSHxjPC3SwBRVx623CFsNuub5egQjRsTeuZEC4UYFVMrnKTWT/wO503sVJSwiEzCHWMXaZ1KGty&#10;Jsx8Ryzep++diSL7StveDFLuWj1PkoV2pmFZqE1HLzWVx83JITRvu9L6r9f05jF+uGR9rLb7y4B4&#10;PR2fn0BFGuNfGH7wBR0KYTr4E9ugWoQHySEs03tQ4qbpXD47/B50kev/+MU3AAAA//8DAFBLAQIt&#10;ABQABgAIAAAAIQC2gziS/gAAAOEBAAATAAAAAAAAAAAAAAAAAAAAAABbQ29udGVudF9UeXBlc10u&#10;eG1sUEsBAi0AFAAGAAgAAAAhADj9If/WAAAAlAEAAAsAAAAAAAAAAAAAAAAALwEAAF9yZWxzLy5y&#10;ZWxzUEsBAi0AFAAGAAgAAAAhAAl0Ve5+AQAA7AIAAA4AAAAAAAAAAAAAAAAALgIAAGRycy9lMm9E&#10;b2MueG1sUEsBAi0AFAAGAAgAAAAhAJXPBxncAAAABgEAAA8AAAAAAAAAAAAAAAAA2AMAAGRycy9k&#10;b3ducmV2LnhtbFBLBQYAAAAABAAEAPMAAADhBAAAAAA=&#10;" stroked="f">
                <o:lock v:ext="edit" shapetype="f"/>
              </v:shape>
            </w:pict>
          </mc:Fallback>
        </mc:AlternateContent>
      </w:r>
      <w:r w:rsidR="00872B64" w:rsidRPr="006D07EA">
        <w:t xml:space="preserve">Le présent marché ne deviendra définitif qu’après sa signature par le Maître d’Ouvrage. Il entrera en vigueur dès sa notification </w:t>
      </w:r>
      <w:r w:rsidR="00B67F36" w:rsidRPr="006D07EA">
        <w:t>au cocontractant</w:t>
      </w:r>
      <w:r w:rsidR="00872B64" w:rsidRPr="006D07EA">
        <w:t xml:space="preserve"> par ce dernier.</w:t>
      </w:r>
    </w:p>
    <w:p w14:paraId="733F82A9" w14:textId="77777777" w:rsidR="003C6E42" w:rsidRPr="006D07EA" w:rsidRDefault="003C6E42"/>
    <w:p w14:paraId="66847086" w14:textId="77777777" w:rsidR="003C6E42" w:rsidRPr="006D07EA" w:rsidRDefault="003C6E42"/>
    <w:p w14:paraId="01DDAA83" w14:textId="77777777" w:rsidR="003C6E42" w:rsidRPr="006D07EA" w:rsidRDefault="003C6E42"/>
    <w:p w14:paraId="2FE3114C" w14:textId="77777777" w:rsidR="003C6E42" w:rsidRPr="006D07EA" w:rsidRDefault="003C6E42"/>
    <w:p w14:paraId="351B62CF" w14:textId="77777777" w:rsidR="003C6E42" w:rsidRPr="006D07EA" w:rsidRDefault="003C6E42"/>
    <w:p w14:paraId="76AA73A4" w14:textId="77777777" w:rsidR="003C6E42" w:rsidRPr="006D07EA" w:rsidRDefault="003C6E42"/>
    <w:p w14:paraId="04234F9F" w14:textId="77777777" w:rsidR="003C6E42" w:rsidRPr="006D07EA" w:rsidRDefault="003C6E42"/>
    <w:p w14:paraId="59B22FBF" w14:textId="77777777" w:rsidR="003C6E42" w:rsidRPr="006D07EA" w:rsidRDefault="003C6E42"/>
    <w:p w14:paraId="23DE99F1" w14:textId="77777777" w:rsidR="003C6E42" w:rsidRPr="006D07EA" w:rsidRDefault="003C6E42"/>
    <w:p w14:paraId="2DC46714" w14:textId="77777777" w:rsidR="003C6E42" w:rsidRPr="006D07EA" w:rsidRDefault="003C6E42"/>
    <w:p w14:paraId="62B32A67" w14:textId="77777777" w:rsidR="003C6E42" w:rsidRPr="006D07EA" w:rsidRDefault="003C6E42"/>
    <w:p w14:paraId="0E6E9DD8" w14:textId="77777777" w:rsidR="003C6E42" w:rsidRPr="006D07EA" w:rsidRDefault="003C6E42"/>
    <w:p w14:paraId="44AA1493" w14:textId="77777777" w:rsidR="003C6E42" w:rsidRPr="006D07EA" w:rsidRDefault="003C6E42"/>
    <w:p w14:paraId="4BE43294" w14:textId="77777777" w:rsidR="003C6E42" w:rsidRPr="006D07EA" w:rsidRDefault="003C6E42"/>
    <w:p w14:paraId="0C75362E" w14:textId="77777777" w:rsidR="003C6E42" w:rsidRPr="006D07EA" w:rsidRDefault="003C6E42"/>
    <w:p w14:paraId="07AC3118" w14:textId="77777777" w:rsidR="003C6E42" w:rsidRPr="006D07EA" w:rsidRDefault="003C6E42"/>
    <w:p w14:paraId="73E429E7" w14:textId="77777777" w:rsidR="003C6E42" w:rsidRPr="006D07EA" w:rsidRDefault="003C6E42"/>
    <w:p w14:paraId="13286800" w14:textId="77777777" w:rsidR="003C6E42" w:rsidRPr="006D07EA" w:rsidRDefault="003C6E42"/>
    <w:p w14:paraId="102A7CD4" w14:textId="77777777" w:rsidR="003C6E42" w:rsidRPr="006D07EA" w:rsidRDefault="003C6E42"/>
    <w:p w14:paraId="490386AA" w14:textId="77777777" w:rsidR="003C6E42" w:rsidRPr="006D07EA" w:rsidRDefault="003C6E42"/>
    <w:p w14:paraId="275203B2" w14:textId="77777777" w:rsidR="003C6E42" w:rsidRPr="006D07EA" w:rsidRDefault="003C6E42"/>
    <w:p w14:paraId="106498A3" w14:textId="77777777" w:rsidR="003C6E42" w:rsidRPr="006D07EA" w:rsidRDefault="003C6E42"/>
    <w:p w14:paraId="7E4057F0" w14:textId="77777777" w:rsidR="003C6E42" w:rsidRPr="006D07EA" w:rsidRDefault="003C6E42"/>
    <w:p w14:paraId="057A9145" w14:textId="77777777" w:rsidR="003C6E42" w:rsidRPr="006D07EA" w:rsidRDefault="003C6E42"/>
    <w:p w14:paraId="4A23B9F1" w14:textId="77777777" w:rsidR="003C6E42" w:rsidRPr="006D07EA" w:rsidRDefault="003C6E42"/>
    <w:p w14:paraId="57A11D07" w14:textId="77777777" w:rsidR="003C6E42" w:rsidRPr="006D07EA" w:rsidRDefault="003C6E42"/>
    <w:p w14:paraId="5AE38483" w14:textId="77777777" w:rsidR="003C6E42" w:rsidRPr="006D07EA" w:rsidRDefault="003C6E42"/>
    <w:p w14:paraId="655F6FCD" w14:textId="77777777" w:rsidR="003C6E42" w:rsidRPr="006D07EA" w:rsidRDefault="003C6E42"/>
    <w:p w14:paraId="1950FFFD" w14:textId="77777777" w:rsidR="003C6E42" w:rsidRPr="006D07EA" w:rsidRDefault="003C6E42"/>
    <w:p w14:paraId="537951B2" w14:textId="77777777" w:rsidR="003C6E42" w:rsidRPr="006D07EA" w:rsidRDefault="003C6E42"/>
    <w:p w14:paraId="703FE9C3" w14:textId="77777777" w:rsidR="003C6E42" w:rsidRPr="006D07EA" w:rsidRDefault="003C6E42"/>
    <w:p w14:paraId="5EF7BE59" w14:textId="77777777" w:rsidR="003C6E42" w:rsidRPr="006D07EA" w:rsidRDefault="003C6E42"/>
    <w:p w14:paraId="614E345F" w14:textId="77777777" w:rsidR="003C6E42" w:rsidRPr="006D07EA" w:rsidRDefault="003C6E42"/>
    <w:p w14:paraId="103C0AC3" w14:textId="77777777" w:rsidR="003C6E42" w:rsidRPr="006D07EA" w:rsidRDefault="003C6E42"/>
    <w:p w14:paraId="6A75A40B" w14:textId="77777777" w:rsidR="003C6E42" w:rsidRPr="006D07EA" w:rsidRDefault="003C6E42"/>
    <w:p w14:paraId="3E232598" w14:textId="77777777" w:rsidR="003C6E42" w:rsidRPr="006D07EA" w:rsidRDefault="003C6E42"/>
    <w:p w14:paraId="65660BC3" w14:textId="77777777" w:rsidR="003C6E42" w:rsidRPr="006D07EA" w:rsidRDefault="003C6E42"/>
    <w:p w14:paraId="16DE25FD" w14:textId="77777777" w:rsidR="003C6E42" w:rsidRPr="006D07EA" w:rsidRDefault="003C6E42"/>
    <w:p w14:paraId="63640ED5" w14:textId="77777777" w:rsidR="003C6E42" w:rsidRPr="006D07EA" w:rsidRDefault="003C6E42"/>
    <w:p w14:paraId="1099FCDD" w14:textId="77777777" w:rsidR="003C6E42" w:rsidRPr="006D07EA" w:rsidRDefault="003C6E42"/>
    <w:p w14:paraId="7E866AF2" w14:textId="77777777" w:rsidR="003C6E42" w:rsidRPr="006D07EA" w:rsidRDefault="003C6E42"/>
    <w:p w14:paraId="70D54453" w14:textId="11F717D4" w:rsidR="003C6E42" w:rsidRPr="006D07EA" w:rsidRDefault="003C6E42"/>
    <w:p w14:paraId="40AB058F" w14:textId="77777777" w:rsidR="003C6E42" w:rsidRPr="006D07EA" w:rsidRDefault="003C6E42"/>
    <w:p w14:paraId="7C011DE1" w14:textId="77777777" w:rsidR="003C6E42" w:rsidRPr="006D07EA" w:rsidRDefault="003C6E42"/>
    <w:p w14:paraId="51E44642" w14:textId="77777777" w:rsidR="003C6E42" w:rsidRPr="006D07EA" w:rsidRDefault="003C6E42"/>
    <w:p w14:paraId="3D684631" w14:textId="77777777" w:rsidR="003C6E42" w:rsidRPr="006D07EA" w:rsidRDefault="003C6E42"/>
    <w:p w14:paraId="64599513" w14:textId="77777777" w:rsidR="003C6E42" w:rsidRPr="006D07EA" w:rsidRDefault="003C6E42"/>
    <w:p w14:paraId="200F097C" w14:textId="6F2EB9DD" w:rsidR="003C6E42" w:rsidRPr="006D07EA" w:rsidRDefault="003C6E42"/>
    <w:p w14:paraId="0C10D271" w14:textId="77777777" w:rsidR="00F527EC" w:rsidRDefault="00F527EC"/>
    <w:p w14:paraId="70014840" w14:textId="77777777" w:rsidR="00F527EC" w:rsidRDefault="00F527EC"/>
    <w:p w14:paraId="58CE0330" w14:textId="453A988E" w:rsidR="00510A3C" w:rsidRDefault="00A74F9C">
      <w:r w:rsidRPr="006D07EA">
        <w:rPr>
          <w:noProof/>
        </w:rPr>
        <mc:AlternateContent>
          <mc:Choice Requires="wps">
            <w:drawing>
              <wp:anchor distT="0" distB="0" distL="114300" distR="114300" simplePos="0" relativeHeight="251657216" behindDoc="0" locked="0" layoutInCell="1" allowOverlap="1" wp14:anchorId="412EF3ED" wp14:editId="4150AC34">
                <wp:simplePos x="0" y="0"/>
                <wp:positionH relativeFrom="margin">
                  <wp:align>center</wp:align>
                </wp:positionH>
                <wp:positionV relativeFrom="margin">
                  <wp:align>center</wp:align>
                </wp:positionV>
                <wp:extent cx="6018530" cy="1647825"/>
                <wp:effectExtent l="57150" t="38100" r="58420" b="85725"/>
                <wp:wrapSquare wrapText="bothSides"/>
                <wp:docPr id="16" name="Demi-cadre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18530" cy="1647825"/>
                        </a:xfrm>
                        <a:prstGeom prst="halfFrame">
                          <a:avLst/>
                        </a:prstGeom>
                        <a:gradFill rotWithShape="1">
                          <a:gsLst>
                            <a:gs pos="0">
                              <a:sysClr val="windowText" lastClr="000000">
                                <a:tint val="50000"/>
                                <a:satMod val="300000"/>
                              </a:sysClr>
                            </a:gs>
                            <a:gs pos="35000">
                              <a:sysClr val="windowText" lastClr="000000">
                                <a:tint val="37000"/>
                                <a:satMod val="300000"/>
                              </a:sysClr>
                            </a:gs>
                            <a:gs pos="100000">
                              <a:sysClr val="windowText" lastClr="000000">
                                <a:tint val="15000"/>
                                <a:satMod val="350000"/>
                              </a:sysClr>
                            </a:gs>
                          </a:gsLst>
                          <a:lin ang="16200000" scaled="1"/>
                        </a:gradFill>
                        <a:ln w="9525" cap="flat" cmpd="sng" algn="ctr">
                          <a:solidFill>
                            <a:sysClr val="windowText" lastClr="000000">
                              <a:shade val="95000"/>
                              <a:satMod val="105000"/>
                            </a:sysClr>
                          </a:solidFill>
                          <a:prstDash val="solid"/>
                        </a:ln>
                        <a:effectLst>
                          <a:outerShdw blurRad="40000" dist="20000" dir="5400000" rotWithShape="0">
                            <a:srgbClr val="000000">
                              <a:alpha val="38000"/>
                            </a:srgbClr>
                          </a:outerShdw>
                        </a:effectLst>
                      </wps:spPr>
                      <wps:txbx>
                        <w:txbxContent>
                          <w:p w14:paraId="5A2F1D7E" w14:textId="77777777" w:rsidR="00C51BBC" w:rsidRDefault="00C51BBC" w:rsidP="00ED4781">
                            <w:pPr>
                              <w:jc w:val="center"/>
                              <w:rPr>
                                <w:rFonts w:ascii="Tw Cen MT" w:hAnsi="Tw Cen MT" w:cs="Arial"/>
                                <w:b/>
                                <w:sz w:val="32"/>
                                <w:szCs w:val="32"/>
                              </w:rPr>
                            </w:pPr>
                          </w:p>
                          <w:p w14:paraId="5C8B45BC" w14:textId="77777777" w:rsidR="00C51BBC" w:rsidRDefault="00C51BBC" w:rsidP="00ED4781">
                            <w:pPr>
                              <w:jc w:val="center"/>
                              <w:rPr>
                                <w:rFonts w:ascii="Tw Cen MT" w:hAnsi="Tw Cen MT" w:cs="Arial"/>
                                <w:b/>
                                <w:sz w:val="32"/>
                                <w:szCs w:val="32"/>
                              </w:rPr>
                            </w:pPr>
                          </w:p>
                          <w:p w14:paraId="65FF2AC4" w14:textId="77777777" w:rsidR="00C51BBC" w:rsidRDefault="00C51BBC" w:rsidP="00ED4781">
                            <w:pPr>
                              <w:jc w:val="center"/>
                              <w:rPr>
                                <w:rFonts w:ascii="Tw Cen MT" w:hAnsi="Tw Cen MT" w:cs="Arial"/>
                                <w:b/>
                                <w:sz w:val="32"/>
                                <w:szCs w:val="32"/>
                              </w:rPr>
                            </w:pPr>
                          </w:p>
                          <w:p w14:paraId="09188982" w14:textId="77777777" w:rsidR="00C51BBC" w:rsidRPr="00C23978" w:rsidRDefault="00C51BBC" w:rsidP="00ED4781">
                            <w:pPr>
                              <w:jc w:val="center"/>
                              <w:rPr>
                                <w:rFonts w:ascii="Tw Cen MT" w:hAnsi="Tw Cen MT" w:cs="Arial"/>
                                <w:b/>
                                <w:sz w:val="32"/>
                                <w:szCs w:val="32"/>
                              </w:rPr>
                            </w:pPr>
                            <w:r w:rsidRPr="00C23978">
                              <w:rPr>
                                <w:rFonts w:ascii="Tw Cen MT" w:hAnsi="Tw Cen MT" w:cs="Arial"/>
                                <w:b/>
                                <w:sz w:val="32"/>
                                <w:szCs w:val="32"/>
                              </w:rPr>
                              <w:t xml:space="preserve">Pièce N° </w:t>
                            </w:r>
                            <w:r>
                              <w:rPr>
                                <w:rFonts w:ascii="Tw Cen MT" w:hAnsi="Tw Cen MT" w:cs="Arial"/>
                                <w:b/>
                                <w:sz w:val="32"/>
                                <w:szCs w:val="32"/>
                              </w:rPr>
                              <w:t>5</w:t>
                            </w:r>
                            <w:r w:rsidRPr="00C23978">
                              <w:rPr>
                                <w:rFonts w:ascii="Tw Cen MT" w:hAnsi="Tw Cen MT" w:cs="Arial"/>
                                <w:b/>
                                <w:sz w:val="32"/>
                                <w:szCs w:val="32"/>
                              </w:rPr>
                              <w:t xml:space="preserve"> : </w:t>
                            </w:r>
                            <w:r>
                              <w:rPr>
                                <w:rFonts w:ascii="Tw Cen MT" w:hAnsi="Tw Cen MT" w:cs="Arial"/>
                                <w:b/>
                                <w:sz w:val="32"/>
                                <w:szCs w:val="32"/>
                              </w:rPr>
                              <w:t>Cahier des Clauses Techniques Particulières</w:t>
                            </w:r>
                          </w:p>
                          <w:p w14:paraId="0D5FEDB6" w14:textId="77777777" w:rsidR="00C51BBC" w:rsidRPr="00C23978" w:rsidRDefault="00C51BBC" w:rsidP="00ED4781">
                            <w:pPr>
                              <w:jc w:val="center"/>
                              <w:rPr>
                                <w:rFonts w:ascii="Tw Cen MT" w:hAnsi="Tw Cen MT" w:cs="Arial"/>
                                <w:b/>
                                <w:sz w:val="48"/>
                                <w:szCs w:val="32"/>
                              </w:rPr>
                            </w:pPr>
                            <w:r w:rsidRPr="00C23978">
                              <w:rPr>
                                <w:rFonts w:ascii="Tw Cen MT" w:hAnsi="Tw Cen MT" w:cs="Arial"/>
                                <w:b/>
                                <w:sz w:val="48"/>
                                <w:szCs w:val="32"/>
                              </w:rPr>
                              <w:t>(</w:t>
                            </w:r>
                            <w:r>
                              <w:rPr>
                                <w:rFonts w:ascii="Tw Cen MT" w:hAnsi="Tw Cen MT" w:cs="Arial"/>
                                <w:b/>
                                <w:sz w:val="48"/>
                                <w:szCs w:val="32"/>
                              </w:rPr>
                              <w:t>CCTP</w:t>
                            </w:r>
                            <w:r w:rsidRPr="00C23978">
                              <w:rPr>
                                <w:rFonts w:ascii="Tw Cen MT" w:hAnsi="Tw Cen MT" w:cs="Arial"/>
                                <w:b/>
                                <w:sz w:val="48"/>
                                <w:szCs w:val="32"/>
                              </w:rPr>
                              <w:t>)</w:t>
                            </w:r>
                          </w:p>
                          <w:p w14:paraId="342F1C69" w14:textId="77777777" w:rsidR="00C51BBC" w:rsidRDefault="00C51BBC" w:rsidP="00872B64">
                            <w:pPr>
                              <w:jc w:val="center"/>
                              <w:rPr>
                                <w:rFonts w:ascii="Arial" w:hAnsi="Arial" w:cs="Arial"/>
                                <w:sz w:val="28"/>
                                <w:szCs w:val="28"/>
                              </w:rPr>
                            </w:pPr>
                          </w:p>
                          <w:p w14:paraId="0E61B1F4" w14:textId="77777777" w:rsidR="00C51BBC" w:rsidRDefault="00C51BBC" w:rsidP="00872B64">
                            <w:pPr>
                              <w:jc w:val="center"/>
                              <w:rPr>
                                <w:rFonts w:ascii="Tw Cen MT" w:hAnsi="Tw Cen MT" w:cs="Arial"/>
                                <w:b/>
                                <w:sz w:val="32"/>
                                <w:szCs w:val="32"/>
                              </w:rPr>
                            </w:pPr>
                          </w:p>
                          <w:p w14:paraId="54F48DE5" w14:textId="77777777" w:rsidR="00C51BBC" w:rsidRDefault="00C51BBC" w:rsidP="00872B6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2EF3ED" id="Demi-cadre 16" o:spid="_x0000_s1030" style="position:absolute;margin-left:0;margin-top:0;width:473.9pt;height:129.75pt;z-index:251657216;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margin;mso-height-relative:margin;v-text-anchor:middle" coordsize="6018530,1647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680LAMAAG0HAAAOAAAAZHJzL2Uyb0RvYy54bWysVUtv2zAMvg/YfxB8Xx03SZsGTYqgRYYB&#10;WVusHXpmZDkWJkuapNTJfv1IyUnTx2XtfDAkkqL4fXzo/GLTKPYonJdGT7LiqJcxobkppV5Nsp/3&#10;8y+jjPkAugRltJhkW+Gzi+nnT+etHYtjUxtVCsfQifbj1k6yOgQ7znPPa9GAPzJWaFRWxjUQcOtW&#10;eemgRe+Nyo97vZO8Na60znDhPUqvkjKbRv9VJXi4qSovAlOTDGML8e/if0n/fHoO45UDW0vehQHv&#10;iKIBqfHSvasrCMDWTr5y1UjujDdVOOKmyU1VSS4iBkRT9F6guavBiogFyfF2T5P/f2759eOdvXUU&#10;urcLw395ZCRvrR/vNbTxnc2mcg3ZYuBsE1nc7lkUm8A4Ck96xWjYR7I56oqTwenoeEg85zDeHbfO&#10;h6/CNIwWCAZUNXfQEFYYw+PCh2S/s+uYLedSKeZMeJChjuTgBYl2j2eilWfWID+9KPZbf6kcewTM&#10;PhZNadp7jDJjCnxABZrFL9oGqUOyHJIwVYaH8N2USdxPtimy5DmCWvnDi/t0+gOX908/cHmRQqR4&#10;3ge9iNEjRHRwCH1PCSbxBXSUrHbsK6kZUOcXJ9icBIR5DkqUlKdEHPZaTCNdoTRrJ9nZEOuDccDu&#10;rxRgdnhj8YDXq4yBWuFY4cElRo2S+8P/AtDXUIqUxbO3ERa9nfw5Qn94JZXjFfg6eYqqDpXShEfE&#10;gdNVolkH4e7qsmVLtXY/ACENEiWlpKKPBGWslFiGw6hBtp7XdldHbrXcV3FkNclB2Rq60hwR111l&#10;JvNYmvsY4u4gvNjhqampvcNmuWGSIiQnJFmacnvrKB7qJeYtn0tEv8DGuQWHIxKFOPbDDf4qZTCN&#10;pltlrDbuz1tyssdmR23GWhy5mOPfa3AC+/Gbxp49KwYDdBviZjA8PSZCDjXLQ41eN5cG+7qI0cUl&#10;2Qe1W1bONA/4OszoVlSB5nh3qqZucxloBmQM3xcuZrO4xrlsISz0neW76UJ5v988gLPdwAo4Ra7N&#10;bjy/GlnJlipCm9k6mErGefbEK6aDNjjT0wRJ7w89Gof7aPX0Sk7/AgAA//8DAFBLAwQUAAYACAAA&#10;ACEArAw1KtsAAAAFAQAADwAAAGRycy9kb3ducmV2LnhtbEyPwU7DMBBE70j8g7VI3KhD1JQ2jVMB&#10;EhISJ1I+wI23SVR7HWI3Tf6ehQu9jLSa1cybYjc5K0YcQudJweMiAYFUe9NRo+Br//awBhGiJqOt&#10;J1QwY4BdeXtT6Nz4C33iWMVGcAiFXCtoY+xzKUPdotNh4Xsk9o5+cDryOTTSDPrC4c7KNElW0umO&#10;uKHVPb62WJ+qs1PwsQp1+jLb/XK2x/X3+F5RzCql7u+m5y2IiFP8f4ZffEaHkpkO/kwmCKuAh8Q/&#10;ZW+zfOIZBwVptslAloW8pi9/AAAA//8DAFBLAQItABQABgAIAAAAIQC2gziS/gAAAOEBAAATAAAA&#10;AAAAAAAAAAAAAAAAAABbQ29udGVudF9UeXBlc10ueG1sUEsBAi0AFAAGAAgAAAAhADj9If/WAAAA&#10;lAEAAAsAAAAAAAAAAAAAAAAALwEAAF9yZWxzLy5yZWxzUEsBAi0AFAAGAAgAAAAhAImbrzQsAwAA&#10;bQcAAA4AAAAAAAAAAAAAAAAALgIAAGRycy9lMm9Eb2MueG1sUEsBAi0AFAAGAAgAAAAhAKwMNSrb&#10;AAAABQEAAA8AAAAAAAAAAAAAAAAAhgUAAGRycy9kb3ducmV2LnhtbFBLBQYAAAAABAAEAPMAAACO&#10;BgAAAAA=&#10;" adj="-11796480,,5400" path="m,l6018530,,4012373,549270r-3463103,l549270,1497439,,1647825,,xe" fillcolor="#bcbcbc">
                <v:fill color2="#ededed" rotate="t" angle="180" colors="0 #bcbcbc;22938f #d0d0d0;1 #ededed" focus="100%" type="gradient"/>
                <v:stroke joinstyle="miter"/>
                <v:shadow on="t" color="black" opacity="24903f" origin=",.5" offset="0,.55556mm"/>
                <v:formulas/>
                <v:path arrowok="t" o:connecttype="custom" o:connectlocs="0,0;6018530,0;4012373,549270;549270,549270;549270,1497439;0,1647825;0,0" o:connectangles="0,0,0,0,0,0,0" textboxrect="0,0,6018530,1647825"/>
                <v:textbox>
                  <w:txbxContent>
                    <w:p w14:paraId="5A2F1D7E" w14:textId="77777777" w:rsidR="00C51BBC" w:rsidRDefault="00C51BBC" w:rsidP="00ED4781">
                      <w:pPr>
                        <w:jc w:val="center"/>
                        <w:rPr>
                          <w:rFonts w:ascii="Tw Cen MT" w:hAnsi="Tw Cen MT" w:cs="Arial"/>
                          <w:b/>
                          <w:sz w:val="32"/>
                          <w:szCs w:val="32"/>
                        </w:rPr>
                      </w:pPr>
                    </w:p>
                    <w:p w14:paraId="5C8B45BC" w14:textId="77777777" w:rsidR="00C51BBC" w:rsidRDefault="00C51BBC" w:rsidP="00ED4781">
                      <w:pPr>
                        <w:jc w:val="center"/>
                        <w:rPr>
                          <w:rFonts w:ascii="Tw Cen MT" w:hAnsi="Tw Cen MT" w:cs="Arial"/>
                          <w:b/>
                          <w:sz w:val="32"/>
                          <w:szCs w:val="32"/>
                        </w:rPr>
                      </w:pPr>
                    </w:p>
                    <w:p w14:paraId="65FF2AC4" w14:textId="77777777" w:rsidR="00C51BBC" w:rsidRDefault="00C51BBC" w:rsidP="00ED4781">
                      <w:pPr>
                        <w:jc w:val="center"/>
                        <w:rPr>
                          <w:rFonts w:ascii="Tw Cen MT" w:hAnsi="Tw Cen MT" w:cs="Arial"/>
                          <w:b/>
                          <w:sz w:val="32"/>
                          <w:szCs w:val="32"/>
                        </w:rPr>
                      </w:pPr>
                    </w:p>
                    <w:p w14:paraId="09188982" w14:textId="77777777" w:rsidR="00C51BBC" w:rsidRPr="00C23978" w:rsidRDefault="00C51BBC" w:rsidP="00ED4781">
                      <w:pPr>
                        <w:jc w:val="center"/>
                        <w:rPr>
                          <w:rFonts w:ascii="Tw Cen MT" w:hAnsi="Tw Cen MT" w:cs="Arial"/>
                          <w:b/>
                          <w:sz w:val="32"/>
                          <w:szCs w:val="32"/>
                        </w:rPr>
                      </w:pPr>
                      <w:r w:rsidRPr="00C23978">
                        <w:rPr>
                          <w:rFonts w:ascii="Tw Cen MT" w:hAnsi="Tw Cen MT" w:cs="Arial"/>
                          <w:b/>
                          <w:sz w:val="32"/>
                          <w:szCs w:val="32"/>
                        </w:rPr>
                        <w:t xml:space="preserve">Pièce N° </w:t>
                      </w:r>
                      <w:r>
                        <w:rPr>
                          <w:rFonts w:ascii="Tw Cen MT" w:hAnsi="Tw Cen MT" w:cs="Arial"/>
                          <w:b/>
                          <w:sz w:val="32"/>
                          <w:szCs w:val="32"/>
                        </w:rPr>
                        <w:t>5</w:t>
                      </w:r>
                      <w:r w:rsidRPr="00C23978">
                        <w:rPr>
                          <w:rFonts w:ascii="Tw Cen MT" w:hAnsi="Tw Cen MT" w:cs="Arial"/>
                          <w:b/>
                          <w:sz w:val="32"/>
                          <w:szCs w:val="32"/>
                        </w:rPr>
                        <w:t xml:space="preserve"> : </w:t>
                      </w:r>
                      <w:r>
                        <w:rPr>
                          <w:rFonts w:ascii="Tw Cen MT" w:hAnsi="Tw Cen MT" w:cs="Arial"/>
                          <w:b/>
                          <w:sz w:val="32"/>
                          <w:szCs w:val="32"/>
                        </w:rPr>
                        <w:t>Cahier des Clauses Techniques Particulières</w:t>
                      </w:r>
                    </w:p>
                    <w:p w14:paraId="0D5FEDB6" w14:textId="77777777" w:rsidR="00C51BBC" w:rsidRPr="00C23978" w:rsidRDefault="00C51BBC" w:rsidP="00ED4781">
                      <w:pPr>
                        <w:jc w:val="center"/>
                        <w:rPr>
                          <w:rFonts w:ascii="Tw Cen MT" w:hAnsi="Tw Cen MT" w:cs="Arial"/>
                          <w:b/>
                          <w:sz w:val="48"/>
                          <w:szCs w:val="32"/>
                        </w:rPr>
                      </w:pPr>
                      <w:r w:rsidRPr="00C23978">
                        <w:rPr>
                          <w:rFonts w:ascii="Tw Cen MT" w:hAnsi="Tw Cen MT" w:cs="Arial"/>
                          <w:b/>
                          <w:sz w:val="48"/>
                          <w:szCs w:val="32"/>
                        </w:rPr>
                        <w:t>(</w:t>
                      </w:r>
                      <w:r>
                        <w:rPr>
                          <w:rFonts w:ascii="Tw Cen MT" w:hAnsi="Tw Cen MT" w:cs="Arial"/>
                          <w:b/>
                          <w:sz w:val="48"/>
                          <w:szCs w:val="32"/>
                        </w:rPr>
                        <w:t>CCTP</w:t>
                      </w:r>
                      <w:r w:rsidRPr="00C23978">
                        <w:rPr>
                          <w:rFonts w:ascii="Tw Cen MT" w:hAnsi="Tw Cen MT" w:cs="Arial"/>
                          <w:b/>
                          <w:sz w:val="48"/>
                          <w:szCs w:val="32"/>
                        </w:rPr>
                        <w:t>)</w:t>
                      </w:r>
                    </w:p>
                    <w:p w14:paraId="342F1C69" w14:textId="77777777" w:rsidR="00C51BBC" w:rsidRDefault="00C51BBC" w:rsidP="00872B64">
                      <w:pPr>
                        <w:jc w:val="center"/>
                        <w:rPr>
                          <w:rFonts w:ascii="Arial" w:hAnsi="Arial" w:cs="Arial"/>
                          <w:sz w:val="28"/>
                          <w:szCs w:val="28"/>
                        </w:rPr>
                      </w:pPr>
                    </w:p>
                    <w:p w14:paraId="0E61B1F4" w14:textId="77777777" w:rsidR="00C51BBC" w:rsidRDefault="00C51BBC" w:rsidP="00872B64">
                      <w:pPr>
                        <w:jc w:val="center"/>
                        <w:rPr>
                          <w:rFonts w:ascii="Tw Cen MT" w:hAnsi="Tw Cen MT" w:cs="Arial"/>
                          <w:b/>
                          <w:sz w:val="32"/>
                          <w:szCs w:val="32"/>
                        </w:rPr>
                      </w:pPr>
                    </w:p>
                    <w:p w14:paraId="54F48DE5" w14:textId="77777777" w:rsidR="00C51BBC" w:rsidRDefault="00C51BBC" w:rsidP="00872B64">
                      <w:pPr>
                        <w:jc w:val="center"/>
                      </w:pPr>
                    </w:p>
                  </w:txbxContent>
                </v:textbox>
                <w10:wrap type="square" anchorx="margin" anchory="margin"/>
              </v:shape>
            </w:pict>
          </mc:Fallback>
        </mc:AlternateContent>
      </w:r>
    </w:p>
    <w:p w14:paraId="1CA11F05" w14:textId="77777777" w:rsidR="002D3D1F" w:rsidRDefault="002D3D1F"/>
    <w:p w14:paraId="00E1B21A" w14:textId="77777777" w:rsidR="003C6E42" w:rsidRPr="006D07EA" w:rsidRDefault="003C6E42"/>
    <w:p w14:paraId="400F1529" w14:textId="06717455" w:rsidR="002717BA" w:rsidRDefault="002717BA" w:rsidP="002717BA">
      <w:pPr>
        <w:pStyle w:val="Titre2"/>
        <w:spacing w:before="120" w:after="80" w:line="276" w:lineRule="auto"/>
        <w:rPr>
          <w:rFonts w:ascii="Times New Roman" w:hAnsi="Times New Roman"/>
          <w:color w:val="auto"/>
          <w:sz w:val="24"/>
          <w:szCs w:val="24"/>
        </w:rPr>
      </w:pPr>
      <w:r w:rsidRPr="00AF6E05">
        <w:rPr>
          <w:rFonts w:ascii="Times New Roman" w:hAnsi="Times New Roman"/>
          <w:color w:val="auto"/>
          <w:sz w:val="24"/>
          <w:szCs w:val="24"/>
        </w:rPr>
        <w:lastRenderedPageBreak/>
        <w:t>ARTICLE B 100 – GENERALITES</w:t>
      </w:r>
    </w:p>
    <w:p w14:paraId="4988A1D7" w14:textId="77777777" w:rsidR="00AF6E05" w:rsidRPr="00AF6E05" w:rsidRDefault="00AF6E05" w:rsidP="00AF6E05"/>
    <w:p w14:paraId="1DAB9BD7" w14:textId="0AD690F7" w:rsidR="002717BA" w:rsidRPr="00AF6E05" w:rsidRDefault="002717BA" w:rsidP="002717BA">
      <w:pPr>
        <w:pStyle w:val="Titre2"/>
        <w:spacing w:before="120" w:after="80" w:line="276" w:lineRule="auto"/>
        <w:rPr>
          <w:rFonts w:ascii="Times New Roman" w:hAnsi="Times New Roman"/>
          <w:i/>
          <w:color w:val="auto"/>
          <w:sz w:val="24"/>
          <w:szCs w:val="24"/>
        </w:rPr>
      </w:pPr>
      <w:r w:rsidRPr="00AF6E05">
        <w:rPr>
          <w:rFonts w:ascii="Times New Roman" w:hAnsi="Times New Roman"/>
          <w:color w:val="auto"/>
          <w:sz w:val="24"/>
          <w:szCs w:val="24"/>
        </w:rPr>
        <w:t>ARTICLE B 101 – O</w:t>
      </w:r>
      <w:r w:rsidR="00AF6E05" w:rsidRPr="00AF6E05">
        <w:rPr>
          <w:rFonts w:ascii="Times New Roman" w:hAnsi="Times New Roman"/>
          <w:color w:val="auto"/>
          <w:sz w:val="24"/>
          <w:szCs w:val="24"/>
        </w:rPr>
        <w:t xml:space="preserve">bjet du </w:t>
      </w:r>
      <w:r w:rsidR="007A024F" w:rsidRPr="00AF6E05">
        <w:rPr>
          <w:rFonts w:ascii="Times New Roman" w:hAnsi="Times New Roman"/>
          <w:color w:val="auto"/>
          <w:sz w:val="24"/>
          <w:szCs w:val="24"/>
        </w:rPr>
        <w:t>présent</w:t>
      </w:r>
      <w:r w:rsidR="00AF6E05" w:rsidRPr="00AF6E05">
        <w:rPr>
          <w:rFonts w:ascii="Times New Roman" w:hAnsi="Times New Roman"/>
          <w:color w:val="auto"/>
          <w:sz w:val="24"/>
          <w:szCs w:val="24"/>
        </w:rPr>
        <w:t xml:space="preserve"> cahier des clauses techniques particulières</w:t>
      </w:r>
    </w:p>
    <w:p w14:paraId="5B8647B1" w14:textId="666493F2" w:rsidR="002717BA" w:rsidRDefault="002717BA" w:rsidP="007A024F">
      <w:pPr>
        <w:spacing w:line="276" w:lineRule="auto"/>
        <w:jc w:val="both"/>
        <w:rPr>
          <w:b/>
        </w:rPr>
      </w:pPr>
      <w:r w:rsidRPr="00AF6E05">
        <w:t>Le présent Cahier des Clauses Techniques Particulières a pour but de spécifier les normes applicables aux matériels et matériaux incorporés dans les travaux et le mode d'exécution en procédure d’urgence des</w:t>
      </w:r>
      <w:r w:rsidRPr="00AF6E05">
        <w:rPr>
          <w:b/>
        </w:rPr>
        <w:t xml:space="preserve"> travaux </w:t>
      </w:r>
      <w:r w:rsidR="00EB6C30">
        <w:rPr>
          <w:b/>
        </w:rPr>
        <w:t>d’aménagement de la route carrefour Ange Raphael – Hôpital de référence de Bertoua financement : BIP</w:t>
      </w:r>
      <w:r w:rsidRPr="00AF6E05">
        <w:rPr>
          <w:b/>
        </w:rPr>
        <w:t xml:space="preserve"> </w:t>
      </w:r>
      <w:r w:rsidR="00EB6C30">
        <w:rPr>
          <w:b/>
        </w:rPr>
        <w:t>MINHDU 2025 – Imputation</w:t>
      </w:r>
      <w:proofErr w:type="gramStart"/>
      <w:r w:rsidR="00EB6C30">
        <w:rPr>
          <w:b/>
        </w:rPr>
        <w:t> :_</w:t>
      </w:r>
      <w:proofErr w:type="gramEnd"/>
      <w:r w:rsidR="00EB6C30">
        <w:rPr>
          <w:b/>
        </w:rPr>
        <w:t>_____________.</w:t>
      </w:r>
    </w:p>
    <w:p w14:paraId="1D61D2DE" w14:textId="77777777" w:rsidR="00AF6E05" w:rsidRPr="00AF6E05" w:rsidRDefault="00AF6E05" w:rsidP="002717BA">
      <w:pPr>
        <w:spacing w:line="276" w:lineRule="auto"/>
        <w:rPr>
          <w:b/>
        </w:rPr>
      </w:pPr>
    </w:p>
    <w:p w14:paraId="4979412B" w14:textId="77777777" w:rsidR="002717BA" w:rsidRPr="00AF6E05" w:rsidRDefault="002717BA" w:rsidP="002717BA">
      <w:pPr>
        <w:spacing w:before="80" w:after="80" w:line="288" w:lineRule="auto"/>
        <w:jc w:val="both"/>
        <w:rPr>
          <w:b/>
        </w:rPr>
      </w:pPr>
      <w:r w:rsidRPr="00AF6E05">
        <w:rPr>
          <w:b/>
        </w:rPr>
        <w:t xml:space="preserve">ARTICLE B 102 - ABREVIATIONS </w:t>
      </w:r>
    </w:p>
    <w:p w14:paraId="4BC5EFBA" w14:textId="77777777" w:rsidR="002717BA" w:rsidRPr="00AF6E05" w:rsidRDefault="002717BA" w:rsidP="002717BA">
      <w:pPr>
        <w:spacing w:before="80" w:after="80" w:line="288" w:lineRule="auto"/>
        <w:jc w:val="both"/>
      </w:pPr>
      <w:r w:rsidRPr="00AF6E05">
        <w:t>Les abréviations employées dans le présent Cahier des Prescriptions Techniques ont les significations suivantes :</w:t>
      </w:r>
    </w:p>
    <w:tbl>
      <w:tblPr>
        <w:tblW w:w="0" w:type="auto"/>
        <w:tblInd w:w="108" w:type="dxa"/>
        <w:tblLook w:val="01E0" w:firstRow="1" w:lastRow="1" w:firstColumn="1" w:lastColumn="1" w:noHBand="0" w:noVBand="0"/>
      </w:tblPr>
      <w:tblGrid>
        <w:gridCol w:w="1888"/>
        <w:gridCol w:w="7468"/>
      </w:tblGrid>
      <w:tr w:rsidR="002717BA" w:rsidRPr="00AF6E05" w14:paraId="4FD35993" w14:textId="77777777" w:rsidTr="002717BA">
        <w:trPr>
          <w:trHeight w:val="397"/>
        </w:trPr>
        <w:tc>
          <w:tcPr>
            <w:tcW w:w="1888" w:type="dxa"/>
            <w:vAlign w:val="center"/>
          </w:tcPr>
          <w:p w14:paraId="038A9C00" w14:textId="77777777" w:rsidR="002717BA" w:rsidRPr="00AF6E05" w:rsidRDefault="002717BA" w:rsidP="002717BA">
            <w:r w:rsidRPr="00AF6E05">
              <w:t>- C.P.S ou C.C.A.G :</w:t>
            </w:r>
          </w:p>
        </w:tc>
        <w:tc>
          <w:tcPr>
            <w:tcW w:w="7468" w:type="dxa"/>
            <w:vAlign w:val="center"/>
          </w:tcPr>
          <w:p w14:paraId="778F4EEA" w14:textId="77777777" w:rsidR="002717BA" w:rsidRPr="00AF6E05" w:rsidRDefault="002717BA" w:rsidP="002717BA">
            <w:pPr>
              <w:jc w:val="both"/>
            </w:pPr>
            <w:r w:rsidRPr="00AF6E05">
              <w:t>Cahier des Prescriptions Spéciales ou Cahier des Clauses Administratives Générales ;</w:t>
            </w:r>
          </w:p>
        </w:tc>
      </w:tr>
      <w:tr w:rsidR="002717BA" w:rsidRPr="00AF6E05" w14:paraId="3D77D4A4" w14:textId="77777777" w:rsidTr="002717BA">
        <w:trPr>
          <w:trHeight w:val="397"/>
        </w:trPr>
        <w:tc>
          <w:tcPr>
            <w:tcW w:w="1888" w:type="dxa"/>
            <w:vAlign w:val="center"/>
          </w:tcPr>
          <w:p w14:paraId="7A202BE6" w14:textId="77777777" w:rsidR="002717BA" w:rsidRPr="00AF6E05" w:rsidRDefault="002717BA" w:rsidP="002717BA">
            <w:r w:rsidRPr="00AF6E05">
              <w:t>- C.P.T ou C.C.T.P :</w:t>
            </w:r>
          </w:p>
        </w:tc>
        <w:tc>
          <w:tcPr>
            <w:tcW w:w="7468" w:type="dxa"/>
            <w:vAlign w:val="center"/>
          </w:tcPr>
          <w:p w14:paraId="3F410C0B" w14:textId="6FA57B6D" w:rsidR="002717BA" w:rsidRPr="00AF6E05" w:rsidRDefault="002717BA" w:rsidP="002717BA">
            <w:pPr>
              <w:jc w:val="both"/>
            </w:pPr>
            <w:r w:rsidRPr="00AF6E05">
              <w:t>Cahier des Prescriptions Techniques ou Cahier des Clauses Techniques Particulières ;</w:t>
            </w:r>
          </w:p>
        </w:tc>
      </w:tr>
      <w:tr w:rsidR="002717BA" w:rsidRPr="00AF6E05" w14:paraId="2A07A351" w14:textId="77777777" w:rsidTr="002717BA">
        <w:trPr>
          <w:trHeight w:val="397"/>
        </w:trPr>
        <w:tc>
          <w:tcPr>
            <w:tcW w:w="1888" w:type="dxa"/>
            <w:vAlign w:val="center"/>
          </w:tcPr>
          <w:p w14:paraId="39257ED4" w14:textId="77777777" w:rsidR="002717BA" w:rsidRPr="00AF6E05" w:rsidRDefault="002717BA" w:rsidP="002717BA">
            <w:r w:rsidRPr="00AF6E05">
              <w:t>- C.P.C :</w:t>
            </w:r>
          </w:p>
        </w:tc>
        <w:tc>
          <w:tcPr>
            <w:tcW w:w="7468" w:type="dxa"/>
            <w:vAlign w:val="center"/>
          </w:tcPr>
          <w:p w14:paraId="6E7F7064" w14:textId="77777777" w:rsidR="002717BA" w:rsidRPr="00AF6E05" w:rsidRDefault="002717BA" w:rsidP="002717BA">
            <w:pPr>
              <w:jc w:val="both"/>
            </w:pPr>
            <w:r w:rsidRPr="00AF6E05">
              <w:t>Cahier des Prescriptions Communes ;</w:t>
            </w:r>
          </w:p>
        </w:tc>
      </w:tr>
      <w:tr w:rsidR="002717BA" w:rsidRPr="007E2929" w14:paraId="258B5152" w14:textId="77777777" w:rsidTr="002717BA">
        <w:trPr>
          <w:trHeight w:val="397"/>
        </w:trPr>
        <w:tc>
          <w:tcPr>
            <w:tcW w:w="1888" w:type="dxa"/>
            <w:vAlign w:val="center"/>
          </w:tcPr>
          <w:p w14:paraId="02111EFD" w14:textId="77777777" w:rsidR="002717BA" w:rsidRPr="00AF6E05" w:rsidRDefault="002717BA" w:rsidP="002717BA">
            <w:r w:rsidRPr="00AF6E05">
              <w:t>- A.S.T.M :</w:t>
            </w:r>
          </w:p>
        </w:tc>
        <w:tc>
          <w:tcPr>
            <w:tcW w:w="7468" w:type="dxa"/>
            <w:vAlign w:val="center"/>
          </w:tcPr>
          <w:p w14:paraId="65DE8B1A" w14:textId="77777777" w:rsidR="002717BA" w:rsidRPr="00AF6E05" w:rsidRDefault="002717BA" w:rsidP="002717BA">
            <w:pPr>
              <w:jc w:val="both"/>
              <w:rPr>
                <w:lang w:val="en-GB"/>
              </w:rPr>
            </w:pPr>
            <w:proofErr w:type="gramStart"/>
            <w:r w:rsidRPr="00AF6E05">
              <w:rPr>
                <w:lang w:val="en-GB"/>
              </w:rPr>
              <w:t>American  Society</w:t>
            </w:r>
            <w:proofErr w:type="gramEnd"/>
            <w:r w:rsidRPr="00AF6E05">
              <w:rPr>
                <w:lang w:val="en-GB"/>
              </w:rPr>
              <w:t xml:space="preserve">  for Testing Materials;</w:t>
            </w:r>
          </w:p>
        </w:tc>
      </w:tr>
      <w:tr w:rsidR="002717BA" w:rsidRPr="007E2929" w14:paraId="20E20B1D" w14:textId="77777777" w:rsidTr="002717BA">
        <w:trPr>
          <w:trHeight w:val="397"/>
        </w:trPr>
        <w:tc>
          <w:tcPr>
            <w:tcW w:w="1888" w:type="dxa"/>
            <w:vAlign w:val="center"/>
          </w:tcPr>
          <w:p w14:paraId="6CBB7E58" w14:textId="77777777" w:rsidR="002717BA" w:rsidRPr="00AF6E05" w:rsidRDefault="002717BA" w:rsidP="002717BA">
            <w:r w:rsidRPr="00AF6E05">
              <w:t>- A.A.S.H.O :</w:t>
            </w:r>
          </w:p>
        </w:tc>
        <w:tc>
          <w:tcPr>
            <w:tcW w:w="7468" w:type="dxa"/>
            <w:vAlign w:val="center"/>
          </w:tcPr>
          <w:p w14:paraId="6FEAE1B7" w14:textId="77777777" w:rsidR="002717BA" w:rsidRPr="00AF6E05" w:rsidRDefault="002717BA" w:rsidP="002717BA">
            <w:pPr>
              <w:jc w:val="both"/>
              <w:rPr>
                <w:lang w:val="en-GB"/>
              </w:rPr>
            </w:pPr>
            <w:r w:rsidRPr="00AF6E05">
              <w:rPr>
                <w:lang w:val="en-GB"/>
              </w:rPr>
              <w:t>American Association of States Highway Official;</w:t>
            </w:r>
          </w:p>
        </w:tc>
      </w:tr>
      <w:tr w:rsidR="002717BA" w:rsidRPr="00AF6E05" w14:paraId="670C5B2E" w14:textId="77777777" w:rsidTr="002717BA">
        <w:trPr>
          <w:trHeight w:val="397"/>
        </w:trPr>
        <w:tc>
          <w:tcPr>
            <w:tcW w:w="1888" w:type="dxa"/>
            <w:vAlign w:val="center"/>
          </w:tcPr>
          <w:p w14:paraId="1AD12517" w14:textId="77777777" w:rsidR="002717BA" w:rsidRPr="00AF6E05" w:rsidRDefault="002717BA" w:rsidP="002717BA">
            <w:r w:rsidRPr="00AF6E05">
              <w:t>- O.P.N. :</w:t>
            </w:r>
          </w:p>
        </w:tc>
        <w:tc>
          <w:tcPr>
            <w:tcW w:w="7468" w:type="dxa"/>
            <w:vAlign w:val="center"/>
          </w:tcPr>
          <w:p w14:paraId="648896C1" w14:textId="77777777" w:rsidR="002717BA" w:rsidRPr="00AF6E05" w:rsidRDefault="002717BA" w:rsidP="002717BA">
            <w:pPr>
              <w:jc w:val="both"/>
            </w:pPr>
            <w:r w:rsidRPr="00AF6E05">
              <w:t xml:space="preserve">Optimum Proctor </w:t>
            </w:r>
            <w:proofErr w:type="gramStart"/>
            <w:r w:rsidRPr="00AF6E05">
              <w:t>Normal;</w:t>
            </w:r>
            <w:proofErr w:type="gramEnd"/>
          </w:p>
        </w:tc>
      </w:tr>
      <w:tr w:rsidR="002717BA" w:rsidRPr="00AF6E05" w14:paraId="5F064E39" w14:textId="77777777" w:rsidTr="002717BA">
        <w:trPr>
          <w:trHeight w:val="397"/>
        </w:trPr>
        <w:tc>
          <w:tcPr>
            <w:tcW w:w="1888" w:type="dxa"/>
            <w:vAlign w:val="center"/>
          </w:tcPr>
          <w:p w14:paraId="6012D138" w14:textId="4D36FDD5" w:rsidR="002717BA" w:rsidRPr="00AF6E05" w:rsidRDefault="00AF6E05" w:rsidP="002717BA">
            <w:r>
              <w:t>- O.P.M.</w:t>
            </w:r>
            <w:r w:rsidR="002717BA" w:rsidRPr="00AF6E05">
              <w:t xml:space="preserve"> :</w:t>
            </w:r>
          </w:p>
        </w:tc>
        <w:tc>
          <w:tcPr>
            <w:tcW w:w="7468" w:type="dxa"/>
            <w:vAlign w:val="center"/>
          </w:tcPr>
          <w:p w14:paraId="4CF1458F" w14:textId="77777777" w:rsidR="002717BA" w:rsidRPr="00AF6E05" w:rsidRDefault="002717BA" w:rsidP="002717BA">
            <w:pPr>
              <w:jc w:val="both"/>
            </w:pPr>
            <w:r w:rsidRPr="00AF6E05">
              <w:t xml:space="preserve">Optimum Proctor </w:t>
            </w:r>
            <w:proofErr w:type="gramStart"/>
            <w:r w:rsidRPr="00AF6E05">
              <w:t>Modifié;</w:t>
            </w:r>
            <w:proofErr w:type="gramEnd"/>
            <w:r w:rsidRPr="00AF6E05">
              <w:t xml:space="preserve"> </w:t>
            </w:r>
          </w:p>
        </w:tc>
      </w:tr>
      <w:tr w:rsidR="002717BA" w:rsidRPr="00AF6E05" w14:paraId="7C209AF4" w14:textId="77777777" w:rsidTr="002717BA">
        <w:trPr>
          <w:trHeight w:val="397"/>
        </w:trPr>
        <w:tc>
          <w:tcPr>
            <w:tcW w:w="1888" w:type="dxa"/>
            <w:vAlign w:val="center"/>
          </w:tcPr>
          <w:p w14:paraId="0FF3C14B" w14:textId="44E8085B" w:rsidR="002717BA" w:rsidRPr="00AF6E05" w:rsidRDefault="00AF6E05" w:rsidP="002717BA">
            <w:r>
              <w:t>- C.B.R.</w:t>
            </w:r>
            <w:r w:rsidR="002717BA" w:rsidRPr="00AF6E05">
              <w:t xml:space="preserve"> :</w:t>
            </w:r>
          </w:p>
        </w:tc>
        <w:tc>
          <w:tcPr>
            <w:tcW w:w="7468" w:type="dxa"/>
            <w:vAlign w:val="center"/>
          </w:tcPr>
          <w:p w14:paraId="154B12E5" w14:textId="77777777" w:rsidR="002717BA" w:rsidRPr="00AF6E05" w:rsidRDefault="002717BA" w:rsidP="002717BA">
            <w:pPr>
              <w:jc w:val="both"/>
            </w:pPr>
            <w:r w:rsidRPr="00AF6E05">
              <w:t xml:space="preserve">Californian </w:t>
            </w:r>
            <w:proofErr w:type="spellStart"/>
            <w:r w:rsidRPr="00AF6E05">
              <w:t>Bearing</w:t>
            </w:r>
            <w:proofErr w:type="spellEnd"/>
            <w:r w:rsidRPr="00AF6E05">
              <w:t xml:space="preserve"> </w:t>
            </w:r>
            <w:proofErr w:type="gramStart"/>
            <w:r w:rsidRPr="00AF6E05">
              <w:t>Ratio;</w:t>
            </w:r>
            <w:proofErr w:type="gramEnd"/>
          </w:p>
        </w:tc>
      </w:tr>
      <w:tr w:rsidR="002717BA" w:rsidRPr="00AF6E05" w14:paraId="6A1FBDEF" w14:textId="77777777" w:rsidTr="002717BA">
        <w:trPr>
          <w:trHeight w:val="397"/>
        </w:trPr>
        <w:tc>
          <w:tcPr>
            <w:tcW w:w="1888" w:type="dxa"/>
            <w:vAlign w:val="center"/>
          </w:tcPr>
          <w:p w14:paraId="09E57296" w14:textId="77777777" w:rsidR="002717BA" w:rsidRPr="00AF6E05" w:rsidRDefault="002717BA" w:rsidP="002717BA">
            <w:r w:rsidRPr="00AF6E05">
              <w:t>- LABOGENIE :</w:t>
            </w:r>
          </w:p>
        </w:tc>
        <w:tc>
          <w:tcPr>
            <w:tcW w:w="7468" w:type="dxa"/>
            <w:vAlign w:val="center"/>
          </w:tcPr>
          <w:p w14:paraId="4269A65B" w14:textId="77777777" w:rsidR="002717BA" w:rsidRPr="00AF6E05" w:rsidRDefault="002717BA" w:rsidP="002717BA">
            <w:pPr>
              <w:jc w:val="both"/>
            </w:pPr>
            <w:r w:rsidRPr="00AF6E05">
              <w:t>Laboratoire National de Génie Civil du Cameroun ;</w:t>
            </w:r>
          </w:p>
        </w:tc>
      </w:tr>
      <w:tr w:rsidR="002717BA" w:rsidRPr="00AF6E05" w14:paraId="084FAF04" w14:textId="77777777" w:rsidTr="002717BA">
        <w:trPr>
          <w:trHeight w:val="397"/>
        </w:trPr>
        <w:tc>
          <w:tcPr>
            <w:tcW w:w="1888" w:type="dxa"/>
            <w:vAlign w:val="center"/>
          </w:tcPr>
          <w:p w14:paraId="5EC66199" w14:textId="77777777" w:rsidR="002717BA" w:rsidRPr="00AF6E05" w:rsidRDefault="002717BA" w:rsidP="002717BA">
            <w:r w:rsidRPr="00AF6E05">
              <w:t>- L.C.P.C :</w:t>
            </w:r>
          </w:p>
        </w:tc>
        <w:tc>
          <w:tcPr>
            <w:tcW w:w="7468" w:type="dxa"/>
            <w:vAlign w:val="center"/>
          </w:tcPr>
          <w:p w14:paraId="7B9B1A5F" w14:textId="77777777" w:rsidR="002717BA" w:rsidRPr="00AF6E05" w:rsidRDefault="002717BA" w:rsidP="002717BA">
            <w:pPr>
              <w:jc w:val="both"/>
            </w:pPr>
            <w:r w:rsidRPr="00AF6E05">
              <w:t>Laboratoire Central des Ponts et Chaussées de France ;</w:t>
            </w:r>
          </w:p>
        </w:tc>
      </w:tr>
      <w:tr w:rsidR="002717BA" w:rsidRPr="00AF6E05" w14:paraId="50874806" w14:textId="77777777" w:rsidTr="002717BA">
        <w:trPr>
          <w:trHeight w:val="397"/>
        </w:trPr>
        <w:tc>
          <w:tcPr>
            <w:tcW w:w="1888" w:type="dxa"/>
            <w:vAlign w:val="center"/>
          </w:tcPr>
          <w:p w14:paraId="73F9F3B5" w14:textId="77777777" w:rsidR="002717BA" w:rsidRPr="00AF6E05" w:rsidRDefault="002717BA" w:rsidP="002717BA">
            <w:r w:rsidRPr="00AF6E05">
              <w:t>- C.E.B.T.P :</w:t>
            </w:r>
          </w:p>
        </w:tc>
        <w:tc>
          <w:tcPr>
            <w:tcW w:w="7468" w:type="dxa"/>
            <w:vAlign w:val="center"/>
          </w:tcPr>
          <w:p w14:paraId="57075CFD" w14:textId="77777777" w:rsidR="002717BA" w:rsidRPr="00AF6E05" w:rsidRDefault="002717BA" w:rsidP="002717BA">
            <w:pPr>
              <w:jc w:val="both"/>
            </w:pPr>
            <w:r w:rsidRPr="00AF6E05">
              <w:t>Centre Expérimental du Bâtiment et des Travaux Publics, Manuel édition 1980, Ministère Français de la Coopération ;</w:t>
            </w:r>
          </w:p>
        </w:tc>
      </w:tr>
      <w:tr w:rsidR="002717BA" w:rsidRPr="00AF6E05" w14:paraId="0DF4AC20" w14:textId="77777777" w:rsidTr="002717BA">
        <w:trPr>
          <w:trHeight w:val="397"/>
        </w:trPr>
        <w:tc>
          <w:tcPr>
            <w:tcW w:w="1888" w:type="dxa"/>
            <w:vAlign w:val="center"/>
          </w:tcPr>
          <w:p w14:paraId="70E30085" w14:textId="77777777" w:rsidR="002717BA" w:rsidRPr="00AF6E05" w:rsidRDefault="002717BA" w:rsidP="002717BA">
            <w:r w:rsidRPr="00AF6E05">
              <w:t>- CDE :</w:t>
            </w:r>
          </w:p>
        </w:tc>
        <w:tc>
          <w:tcPr>
            <w:tcW w:w="7468" w:type="dxa"/>
            <w:vAlign w:val="center"/>
          </w:tcPr>
          <w:p w14:paraId="4F97CF33" w14:textId="77777777" w:rsidR="002717BA" w:rsidRPr="00AF6E05" w:rsidRDefault="002717BA" w:rsidP="002717BA">
            <w:pPr>
              <w:jc w:val="both"/>
            </w:pPr>
            <w:r w:rsidRPr="00AF6E05">
              <w:t xml:space="preserve">Camerounaise des Eaux ; </w:t>
            </w:r>
          </w:p>
        </w:tc>
      </w:tr>
      <w:tr w:rsidR="002717BA" w:rsidRPr="00AF6E05" w14:paraId="78223450" w14:textId="77777777" w:rsidTr="002717BA">
        <w:trPr>
          <w:trHeight w:val="397"/>
        </w:trPr>
        <w:tc>
          <w:tcPr>
            <w:tcW w:w="1888" w:type="dxa"/>
            <w:vAlign w:val="center"/>
          </w:tcPr>
          <w:p w14:paraId="7E7BFDDF" w14:textId="77777777" w:rsidR="002717BA" w:rsidRPr="00AF6E05" w:rsidRDefault="002717BA" w:rsidP="002717BA">
            <w:r w:rsidRPr="00AF6E05">
              <w:t>- AES/SONEL :</w:t>
            </w:r>
            <w:r w:rsidRPr="00AF6E05">
              <w:tab/>
            </w:r>
          </w:p>
        </w:tc>
        <w:tc>
          <w:tcPr>
            <w:tcW w:w="7468" w:type="dxa"/>
            <w:vAlign w:val="center"/>
          </w:tcPr>
          <w:p w14:paraId="75C74154" w14:textId="77777777" w:rsidR="002717BA" w:rsidRPr="00AF6E05" w:rsidRDefault="002717BA" w:rsidP="002717BA">
            <w:pPr>
              <w:jc w:val="both"/>
            </w:pPr>
            <w:r w:rsidRPr="00AF6E05">
              <w:t xml:space="preserve">Société Nationale d’électricité du Cameroun ; </w:t>
            </w:r>
          </w:p>
        </w:tc>
      </w:tr>
      <w:tr w:rsidR="002717BA" w:rsidRPr="00AF6E05" w14:paraId="3093C994" w14:textId="77777777" w:rsidTr="002717BA">
        <w:trPr>
          <w:trHeight w:val="397"/>
        </w:trPr>
        <w:tc>
          <w:tcPr>
            <w:tcW w:w="1888" w:type="dxa"/>
            <w:vAlign w:val="center"/>
          </w:tcPr>
          <w:p w14:paraId="533DEA8E" w14:textId="77777777" w:rsidR="002717BA" w:rsidRPr="00AF6E05" w:rsidRDefault="002717BA" w:rsidP="002717BA">
            <w:r w:rsidRPr="00AF6E05">
              <w:t>- C.U :</w:t>
            </w:r>
          </w:p>
        </w:tc>
        <w:tc>
          <w:tcPr>
            <w:tcW w:w="7468" w:type="dxa"/>
            <w:vAlign w:val="center"/>
          </w:tcPr>
          <w:p w14:paraId="095C2F6B" w14:textId="77777777" w:rsidR="002717BA" w:rsidRPr="00AF6E05" w:rsidRDefault="002717BA" w:rsidP="002717BA">
            <w:pPr>
              <w:jc w:val="both"/>
            </w:pPr>
            <w:r w:rsidRPr="00AF6E05">
              <w:t>Communauté Urbaine</w:t>
            </w:r>
          </w:p>
        </w:tc>
      </w:tr>
    </w:tbl>
    <w:p w14:paraId="30A904F7" w14:textId="77777777" w:rsidR="002717BA" w:rsidRPr="00AF6E05" w:rsidRDefault="002717BA" w:rsidP="002717BA">
      <w:pPr>
        <w:jc w:val="both"/>
      </w:pPr>
    </w:p>
    <w:p w14:paraId="5F30352C" w14:textId="77777777" w:rsidR="002717BA" w:rsidRPr="00AF6E05" w:rsidRDefault="002717BA" w:rsidP="002717BA">
      <w:pPr>
        <w:pStyle w:val="Titre2"/>
        <w:spacing w:before="120" w:after="80" w:line="276" w:lineRule="auto"/>
        <w:rPr>
          <w:rFonts w:ascii="Times New Roman" w:hAnsi="Times New Roman"/>
          <w:i/>
          <w:color w:val="auto"/>
          <w:sz w:val="24"/>
          <w:szCs w:val="24"/>
        </w:rPr>
      </w:pPr>
      <w:r w:rsidRPr="00AF6E05">
        <w:rPr>
          <w:rFonts w:ascii="Times New Roman" w:hAnsi="Times New Roman"/>
          <w:color w:val="auto"/>
          <w:sz w:val="24"/>
          <w:szCs w:val="24"/>
        </w:rPr>
        <w:t>ARTICLE B103 – NORMES ET REGLEMENTS</w:t>
      </w:r>
    </w:p>
    <w:p w14:paraId="5774B0B9" w14:textId="6EFD388B" w:rsidR="002717BA" w:rsidRPr="00AF6E05" w:rsidRDefault="002717BA" w:rsidP="002717BA">
      <w:pPr>
        <w:spacing w:before="80" w:after="80" w:line="288" w:lineRule="auto"/>
        <w:jc w:val="both"/>
      </w:pPr>
      <w:r w:rsidRPr="00AF6E05">
        <w:t xml:space="preserve">Les normes applicables sont celles en vigueur dans la République du Cameroun ou à défaut, les normes </w:t>
      </w:r>
      <w:r w:rsidR="00AF6E05" w:rsidRPr="00AF6E05">
        <w:t>françaises en</w:t>
      </w:r>
      <w:r w:rsidRPr="00AF6E05">
        <w:t xml:space="preserve"> vigueur dans le domaine du BTP.</w:t>
      </w:r>
    </w:p>
    <w:p w14:paraId="32AC9DF2" w14:textId="77777777" w:rsidR="002717BA" w:rsidRPr="00AF6E05" w:rsidRDefault="002717BA" w:rsidP="002717BA">
      <w:pPr>
        <w:spacing w:before="80" w:after="80" w:line="288" w:lineRule="auto"/>
        <w:jc w:val="both"/>
      </w:pPr>
      <w:r w:rsidRPr="00AF6E05">
        <w:t>D'autres normes seront acceptées si leur qualité est équivalente ou supérieure à la norme spécifiée après soumission à l'approbation de l'Ingénieur de Contrôle.</w:t>
      </w:r>
    </w:p>
    <w:p w14:paraId="2334269B" w14:textId="0532B8AD" w:rsidR="002717BA" w:rsidRPr="00AF6E05" w:rsidRDefault="002717BA" w:rsidP="002717BA">
      <w:pPr>
        <w:spacing w:before="80" w:after="80" w:line="288" w:lineRule="auto"/>
        <w:jc w:val="both"/>
      </w:pPr>
      <w:r w:rsidRPr="00AF6E05">
        <w:t xml:space="preserve">Les provenances, qualités, types, dimensions, poids, et caractéristiques, ainsi que les modalités d'essais, de marquage, de contrôle et de réception des matériaux et de fournitures, </w:t>
      </w:r>
      <w:r w:rsidR="00AF6E05" w:rsidRPr="00AF6E05">
        <w:t>devront répondre</w:t>
      </w:r>
      <w:r w:rsidRPr="00AF6E05">
        <w:t xml:space="preserve"> aux normes en vigueur au moment de la signature du Marché.</w:t>
      </w:r>
    </w:p>
    <w:p w14:paraId="22B9CC0C" w14:textId="77777777" w:rsidR="002717BA" w:rsidRPr="00AF6E05" w:rsidRDefault="002717BA" w:rsidP="002717BA">
      <w:pPr>
        <w:spacing w:before="80" w:after="80" w:line="288" w:lineRule="auto"/>
        <w:jc w:val="both"/>
      </w:pPr>
      <w:r w:rsidRPr="00AF6E05">
        <w:t>Le Cocontractant est réputé connaître ces normes et en particulier les documents suivants :</w:t>
      </w:r>
    </w:p>
    <w:p w14:paraId="4CD5A3A1" w14:textId="77777777" w:rsidR="002717BA" w:rsidRPr="00AF6E05" w:rsidRDefault="002717BA" w:rsidP="002717BA">
      <w:pPr>
        <w:spacing w:before="80" w:after="80" w:line="288" w:lineRule="auto"/>
        <w:jc w:val="both"/>
      </w:pPr>
      <w:r w:rsidRPr="00AF6E05">
        <w:t xml:space="preserve">B103.1 Cahier des Clauses Techniques (C.C.T. ex-C.P.C) </w:t>
      </w:r>
    </w:p>
    <w:p w14:paraId="3AF324F7" w14:textId="77777777" w:rsidR="002717BA" w:rsidRPr="00AF6E05" w:rsidRDefault="002717BA" w:rsidP="002717BA">
      <w:pPr>
        <w:jc w:val="both"/>
      </w:pPr>
    </w:p>
    <w:tbl>
      <w:tblPr>
        <w:tblW w:w="9781" w:type="dxa"/>
        <w:tblLook w:val="01E0" w:firstRow="1" w:lastRow="1" w:firstColumn="1" w:lastColumn="1" w:noHBand="0" w:noVBand="0"/>
      </w:tblPr>
      <w:tblGrid>
        <w:gridCol w:w="2504"/>
        <w:gridCol w:w="7277"/>
      </w:tblGrid>
      <w:tr w:rsidR="002717BA" w:rsidRPr="00AF6E05" w14:paraId="738320C8" w14:textId="77777777" w:rsidTr="002717BA">
        <w:trPr>
          <w:trHeight w:val="340"/>
        </w:trPr>
        <w:tc>
          <w:tcPr>
            <w:tcW w:w="2504" w:type="dxa"/>
          </w:tcPr>
          <w:p w14:paraId="1CDDEA87" w14:textId="77777777" w:rsidR="002717BA" w:rsidRPr="00AF6E05" w:rsidRDefault="002717BA" w:rsidP="002717BA">
            <w:pPr>
              <w:jc w:val="both"/>
            </w:pPr>
            <w:r w:rsidRPr="00AF6E05">
              <w:lastRenderedPageBreak/>
              <w:t>- Fascicule N° 1 :</w:t>
            </w:r>
          </w:p>
        </w:tc>
        <w:tc>
          <w:tcPr>
            <w:tcW w:w="7277" w:type="dxa"/>
          </w:tcPr>
          <w:p w14:paraId="087B0BDF" w14:textId="77777777" w:rsidR="002717BA" w:rsidRPr="00AF6E05" w:rsidRDefault="002717BA" w:rsidP="002717BA">
            <w:pPr>
              <w:jc w:val="both"/>
            </w:pPr>
            <w:r w:rsidRPr="00AF6E05">
              <w:t>Dispositions générales et communes aux diverses natures de travaux</w:t>
            </w:r>
          </w:p>
        </w:tc>
      </w:tr>
      <w:tr w:rsidR="002717BA" w:rsidRPr="00AF6E05" w14:paraId="41F0FFB4" w14:textId="77777777" w:rsidTr="002717BA">
        <w:trPr>
          <w:trHeight w:val="340"/>
        </w:trPr>
        <w:tc>
          <w:tcPr>
            <w:tcW w:w="2504" w:type="dxa"/>
          </w:tcPr>
          <w:p w14:paraId="088D9065" w14:textId="77777777" w:rsidR="002717BA" w:rsidRPr="00AF6E05" w:rsidRDefault="002717BA" w:rsidP="002717BA">
            <w:pPr>
              <w:jc w:val="both"/>
            </w:pPr>
            <w:r w:rsidRPr="00AF6E05">
              <w:t>- Fascicule N° 2 :</w:t>
            </w:r>
          </w:p>
        </w:tc>
        <w:tc>
          <w:tcPr>
            <w:tcW w:w="7277" w:type="dxa"/>
          </w:tcPr>
          <w:p w14:paraId="39E9305C" w14:textId="77777777" w:rsidR="002717BA" w:rsidRPr="00AF6E05" w:rsidRDefault="002717BA" w:rsidP="002717BA">
            <w:pPr>
              <w:jc w:val="both"/>
            </w:pPr>
            <w:r w:rsidRPr="00AF6E05">
              <w:t>Terrassements généraux</w:t>
            </w:r>
          </w:p>
        </w:tc>
      </w:tr>
      <w:tr w:rsidR="002717BA" w:rsidRPr="00AF6E05" w14:paraId="1E5A2EFD" w14:textId="77777777" w:rsidTr="002717BA">
        <w:trPr>
          <w:trHeight w:val="340"/>
        </w:trPr>
        <w:tc>
          <w:tcPr>
            <w:tcW w:w="2504" w:type="dxa"/>
          </w:tcPr>
          <w:p w14:paraId="558E84C4" w14:textId="77777777" w:rsidR="002717BA" w:rsidRPr="00AF6E05" w:rsidRDefault="002717BA" w:rsidP="002717BA">
            <w:pPr>
              <w:jc w:val="both"/>
            </w:pPr>
            <w:r w:rsidRPr="00AF6E05">
              <w:t>- Fascicule N° 3 :</w:t>
            </w:r>
          </w:p>
        </w:tc>
        <w:tc>
          <w:tcPr>
            <w:tcW w:w="7277" w:type="dxa"/>
          </w:tcPr>
          <w:p w14:paraId="57882E04" w14:textId="77777777" w:rsidR="002717BA" w:rsidRPr="00AF6E05" w:rsidRDefault="002717BA" w:rsidP="002717BA">
            <w:pPr>
              <w:jc w:val="both"/>
            </w:pPr>
            <w:r w:rsidRPr="00AF6E05">
              <w:t>Fourniture de liants hydrauliques</w:t>
            </w:r>
          </w:p>
        </w:tc>
      </w:tr>
      <w:tr w:rsidR="002717BA" w:rsidRPr="00AF6E05" w14:paraId="65AB7179" w14:textId="77777777" w:rsidTr="002717BA">
        <w:trPr>
          <w:trHeight w:val="340"/>
        </w:trPr>
        <w:tc>
          <w:tcPr>
            <w:tcW w:w="2504" w:type="dxa"/>
          </w:tcPr>
          <w:p w14:paraId="04C96A18" w14:textId="77777777" w:rsidR="002717BA" w:rsidRPr="00AF6E05" w:rsidRDefault="002717BA" w:rsidP="002717BA">
            <w:pPr>
              <w:jc w:val="both"/>
            </w:pPr>
            <w:r w:rsidRPr="00AF6E05">
              <w:t xml:space="preserve">- Fascicule N° </w:t>
            </w:r>
            <w:proofErr w:type="gramStart"/>
            <w:r w:rsidRPr="00AF6E05">
              <w:t>4  (</w:t>
            </w:r>
            <w:proofErr w:type="gramEnd"/>
            <w:r w:rsidRPr="00AF6E05">
              <w:t>Titre 1):</w:t>
            </w:r>
          </w:p>
        </w:tc>
        <w:tc>
          <w:tcPr>
            <w:tcW w:w="7277" w:type="dxa"/>
          </w:tcPr>
          <w:p w14:paraId="3DF7C774" w14:textId="77777777" w:rsidR="002717BA" w:rsidRPr="00AF6E05" w:rsidRDefault="002717BA" w:rsidP="002717BA">
            <w:pPr>
              <w:jc w:val="both"/>
            </w:pPr>
            <w:r w:rsidRPr="00AF6E05">
              <w:t>Acier pour béton armé</w:t>
            </w:r>
          </w:p>
        </w:tc>
      </w:tr>
      <w:tr w:rsidR="002717BA" w:rsidRPr="00AF6E05" w14:paraId="264E0C76" w14:textId="77777777" w:rsidTr="002717BA">
        <w:trPr>
          <w:trHeight w:val="340"/>
        </w:trPr>
        <w:tc>
          <w:tcPr>
            <w:tcW w:w="2504" w:type="dxa"/>
          </w:tcPr>
          <w:p w14:paraId="7D2D21F8" w14:textId="77777777" w:rsidR="002717BA" w:rsidRPr="00AF6E05" w:rsidRDefault="002717BA" w:rsidP="002717BA">
            <w:pPr>
              <w:jc w:val="both"/>
            </w:pPr>
            <w:r w:rsidRPr="00AF6E05">
              <w:t>- Fascicule N°   7 :</w:t>
            </w:r>
          </w:p>
        </w:tc>
        <w:tc>
          <w:tcPr>
            <w:tcW w:w="7277" w:type="dxa"/>
          </w:tcPr>
          <w:p w14:paraId="477D2054" w14:textId="77777777" w:rsidR="002717BA" w:rsidRPr="00AF6E05" w:rsidRDefault="002717BA" w:rsidP="002717BA">
            <w:pPr>
              <w:jc w:val="both"/>
            </w:pPr>
            <w:r w:rsidRPr="00AF6E05">
              <w:t>Reconnaissance des sols</w:t>
            </w:r>
          </w:p>
        </w:tc>
      </w:tr>
      <w:tr w:rsidR="002717BA" w:rsidRPr="00AF6E05" w14:paraId="25FB5AD6" w14:textId="77777777" w:rsidTr="002717BA">
        <w:trPr>
          <w:trHeight w:val="340"/>
        </w:trPr>
        <w:tc>
          <w:tcPr>
            <w:tcW w:w="2504" w:type="dxa"/>
          </w:tcPr>
          <w:p w14:paraId="1B40CB75" w14:textId="77777777" w:rsidR="002717BA" w:rsidRPr="00AF6E05" w:rsidRDefault="002717BA" w:rsidP="002717BA">
            <w:pPr>
              <w:jc w:val="both"/>
            </w:pPr>
            <w:r w:rsidRPr="00AF6E05">
              <w:t>- Fascicule N° 23 :</w:t>
            </w:r>
          </w:p>
        </w:tc>
        <w:tc>
          <w:tcPr>
            <w:tcW w:w="7277" w:type="dxa"/>
          </w:tcPr>
          <w:p w14:paraId="1FCA1103" w14:textId="77777777" w:rsidR="002717BA" w:rsidRPr="00AF6E05" w:rsidRDefault="002717BA" w:rsidP="002717BA">
            <w:pPr>
              <w:jc w:val="both"/>
            </w:pPr>
            <w:r w:rsidRPr="00AF6E05">
              <w:t>Granulats routiers</w:t>
            </w:r>
          </w:p>
        </w:tc>
      </w:tr>
      <w:tr w:rsidR="002717BA" w:rsidRPr="00AF6E05" w14:paraId="59CC8919" w14:textId="77777777" w:rsidTr="002717BA">
        <w:trPr>
          <w:trHeight w:val="340"/>
        </w:trPr>
        <w:tc>
          <w:tcPr>
            <w:tcW w:w="2504" w:type="dxa"/>
          </w:tcPr>
          <w:p w14:paraId="36D886CE" w14:textId="77777777" w:rsidR="002717BA" w:rsidRPr="00AF6E05" w:rsidRDefault="002717BA" w:rsidP="002717BA">
            <w:pPr>
              <w:jc w:val="both"/>
            </w:pPr>
            <w:r w:rsidRPr="00AF6E05">
              <w:t>- Fascicule N° 24 :</w:t>
            </w:r>
          </w:p>
        </w:tc>
        <w:tc>
          <w:tcPr>
            <w:tcW w:w="7277" w:type="dxa"/>
          </w:tcPr>
          <w:p w14:paraId="2BB8561E" w14:textId="77777777" w:rsidR="002717BA" w:rsidRPr="00AF6E05" w:rsidRDefault="002717BA" w:rsidP="002717BA">
            <w:pPr>
              <w:jc w:val="both"/>
            </w:pPr>
            <w:r w:rsidRPr="00AF6E05">
              <w:t>Fourniture de liants hydrocarbonés employés à la construction et à l'entretien des chaussées</w:t>
            </w:r>
          </w:p>
        </w:tc>
      </w:tr>
      <w:tr w:rsidR="002717BA" w:rsidRPr="00AF6E05" w14:paraId="2E75D064" w14:textId="77777777" w:rsidTr="002717BA">
        <w:trPr>
          <w:trHeight w:val="340"/>
        </w:trPr>
        <w:tc>
          <w:tcPr>
            <w:tcW w:w="2504" w:type="dxa"/>
          </w:tcPr>
          <w:p w14:paraId="16B479DF" w14:textId="77777777" w:rsidR="002717BA" w:rsidRPr="00AF6E05" w:rsidRDefault="002717BA" w:rsidP="002717BA">
            <w:pPr>
              <w:jc w:val="both"/>
            </w:pPr>
            <w:r w:rsidRPr="00AF6E05">
              <w:t>- Fascicule N° 26 :</w:t>
            </w:r>
          </w:p>
        </w:tc>
        <w:tc>
          <w:tcPr>
            <w:tcW w:w="7277" w:type="dxa"/>
          </w:tcPr>
          <w:p w14:paraId="24B4282B" w14:textId="77777777" w:rsidR="002717BA" w:rsidRPr="00AF6E05" w:rsidRDefault="002717BA" w:rsidP="002717BA">
            <w:pPr>
              <w:jc w:val="both"/>
            </w:pPr>
            <w:r w:rsidRPr="00AF6E05">
              <w:t>Exécution des enduits superficiels</w:t>
            </w:r>
          </w:p>
        </w:tc>
      </w:tr>
      <w:tr w:rsidR="002717BA" w:rsidRPr="00AF6E05" w14:paraId="16B7B498" w14:textId="77777777" w:rsidTr="002717BA">
        <w:trPr>
          <w:trHeight w:val="340"/>
        </w:trPr>
        <w:tc>
          <w:tcPr>
            <w:tcW w:w="2504" w:type="dxa"/>
          </w:tcPr>
          <w:p w14:paraId="78C84CD7" w14:textId="77777777" w:rsidR="002717BA" w:rsidRPr="00AF6E05" w:rsidRDefault="002717BA" w:rsidP="002717BA">
            <w:pPr>
              <w:jc w:val="both"/>
            </w:pPr>
            <w:r w:rsidRPr="00AF6E05">
              <w:t>- Fascicule N° 31 :</w:t>
            </w:r>
          </w:p>
        </w:tc>
        <w:tc>
          <w:tcPr>
            <w:tcW w:w="7277" w:type="dxa"/>
          </w:tcPr>
          <w:p w14:paraId="3738BD02" w14:textId="77777777" w:rsidR="002717BA" w:rsidRPr="00AF6E05" w:rsidRDefault="002717BA" w:rsidP="002717BA">
            <w:pPr>
              <w:jc w:val="both"/>
            </w:pPr>
            <w:r w:rsidRPr="00AF6E05">
              <w:t>Bordures et caniveaux en pierres naturelles ou en béton et dispositifs de retenue des bétons</w:t>
            </w:r>
          </w:p>
        </w:tc>
      </w:tr>
      <w:tr w:rsidR="002717BA" w:rsidRPr="00AF6E05" w14:paraId="1F1FC870" w14:textId="77777777" w:rsidTr="002717BA">
        <w:trPr>
          <w:trHeight w:val="340"/>
        </w:trPr>
        <w:tc>
          <w:tcPr>
            <w:tcW w:w="2504" w:type="dxa"/>
          </w:tcPr>
          <w:p w14:paraId="2097EDE8" w14:textId="77777777" w:rsidR="002717BA" w:rsidRPr="00AF6E05" w:rsidRDefault="002717BA" w:rsidP="002717BA">
            <w:pPr>
              <w:jc w:val="both"/>
            </w:pPr>
            <w:r w:rsidRPr="00AF6E05">
              <w:t>- Fascicule N° 32 :</w:t>
            </w:r>
          </w:p>
        </w:tc>
        <w:tc>
          <w:tcPr>
            <w:tcW w:w="7277" w:type="dxa"/>
          </w:tcPr>
          <w:p w14:paraId="7F8EAA14" w14:textId="77777777" w:rsidR="002717BA" w:rsidRPr="00AF6E05" w:rsidRDefault="002717BA" w:rsidP="002717BA">
            <w:pPr>
              <w:jc w:val="both"/>
            </w:pPr>
            <w:r w:rsidRPr="00AF6E05">
              <w:t>Construction de trottoirs.</w:t>
            </w:r>
          </w:p>
        </w:tc>
      </w:tr>
      <w:tr w:rsidR="002717BA" w:rsidRPr="00AF6E05" w14:paraId="0992E5CE" w14:textId="77777777" w:rsidTr="002717BA">
        <w:trPr>
          <w:trHeight w:val="340"/>
        </w:trPr>
        <w:tc>
          <w:tcPr>
            <w:tcW w:w="2504" w:type="dxa"/>
          </w:tcPr>
          <w:p w14:paraId="21593E3E" w14:textId="77777777" w:rsidR="002717BA" w:rsidRPr="00AF6E05" w:rsidRDefault="002717BA" w:rsidP="002717BA">
            <w:pPr>
              <w:jc w:val="both"/>
            </w:pPr>
            <w:r w:rsidRPr="00AF6E05">
              <w:t>- Fascicule N° 35 :</w:t>
            </w:r>
          </w:p>
        </w:tc>
        <w:tc>
          <w:tcPr>
            <w:tcW w:w="7277" w:type="dxa"/>
          </w:tcPr>
          <w:p w14:paraId="77B583EC" w14:textId="77777777" w:rsidR="002717BA" w:rsidRPr="00AF6E05" w:rsidRDefault="002717BA" w:rsidP="002717BA">
            <w:pPr>
              <w:jc w:val="both"/>
            </w:pPr>
            <w:r w:rsidRPr="00AF6E05">
              <w:t>Travaux d'espaces verts, d'aires de sport et loisirs</w:t>
            </w:r>
          </w:p>
        </w:tc>
      </w:tr>
      <w:tr w:rsidR="002717BA" w:rsidRPr="00AF6E05" w14:paraId="4B46A538" w14:textId="77777777" w:rsidTr="002717BA">
        <w:trPr>
          <w:trHeight w:val="340"/>
        </w:trPr>
        <w:tc>
          <w:tcPr>
            <w:tcW w:w="2504" w:type="dxa"/>
          </w:tcPr>
          <w:p w14:paraId="6386C70E" w14:textId="77777777" w:rsidR="002717BA" w:rsidRPr="00AF6E05" w:rsidRDefault="002717BA" w:rsidP="002717BA">
            <w:pPr>
              <w:jc w:val="both"/>
            </w:pPr>
            <w:r w:rsidRPr="00AF6E05">
              <w:t>- Fascicule N° 50 :</w:t>
            </w:r>
          </w:p>
        </w:tc>
        <w:tc>
          <w:tcPr>
            <w:tcW w:w="7277" w:type="dxa"/>
          </w:tcPr>
          <w:p w14:paraId="448F5F45" w14:textId="77777777" w:rsidR="002717BA" w:rsidRPr="00AF6E05" w:rsidRDefault="002717BA" w:rsidP="002717BA">
            <w:pPr>
              <w:jc w:val="both"/>
            </w:pPr>
            <w:r w:rsidRPr="00AF6E05">
              <w:t>Travaux topographiques, plans à grande échelle</w:t>
            </w:r>
          </w:p>
        </w:tc>
      </w:tr>
      <w:tr w:rsidR="002717BA" w:rsidRPr="00AF6E05" w14:paraId="062E4A16" w14:textId="77777777" w:rsidTr="002717BA">
        <w:trPr>
          <w:trHeight w:val="340"/>
        </w:trPr>
        <w:tc>
          <w:tcPr>
            <w:tcW w:w="2504" w:type="dxa"/>
          </w:tcPr>
          <w:p w14:paraId="703D364C" w14:textId="77777777" w:rsidR="002717BA" w:rsidRPr="00AF6E05" w:rsidRDefault="002717BA" w:rsidP="002717BA">
            <w:pPr>
              <w:jc w:val="both"/>
            </w:pPr>
            <w:r w:rsidRPr="00AF6E05">
              <w:t>- Fascicule N° 61 :</w:t>
            </w:r>
          </w:p>
          <w:p w14:paraId="77590375" w14:textId="77777777" w:rsidR="002717BA" w:rsidRPr="00AF6E05" w:rsidRDefault="002717BA" w:rsidP="002717BA">
            <w:pPr>
              <w:jc w:val="both"/>
            </w:pPr>
            <w:r w:rsidRPr="00AF6E05">
              <w:tab/>
              <w:t xml:space="preserve">Titre 4 </w:t>
            </w:r>
            <w:proofErr w:type="gramStart"/>
            <w:r w:rsidRPr="00AF6E05">
              <w:t xml:space="preserve">   :</w:t>
            </w:r>
            <w:proofErr w:type="gramEnd"/>
          </w:p>
          <w:p w14:paraId="2CE69777" w14:textId="77777777" w:rsidR="002717BA" w:rsidRPr="00AF6E05" w:rsidRDefault="002717BA" w:rsidP="002717BA">
            <w:pPr>
              <w:jc w:val="both"/>
            </w:pPr>
            <w:r w:rsidRPr="00AF6E05">
              <w:tab/>
              <w:t>Titre 5</w:t>
            </w:r>
            <w:proofErr w:type="gramStart"/>
            <w:r w:rsidRPr="00AF6E05">
              <w:t xml:space="preserve">   :</w:t>
            </w:r>
            <w:proofErr w:type="gramEnd"/>
          </w:p>
        </w:tc>
        <w:tc>
          <w:tcPr>
            <w:tcW w:w="7277" w:type="dxa"/>
          </w:tcPr>
          <w:p w14:paraId="254D82BA" w14:textId="77777777" w:rsidR="002717BA" w:rsidRPr="00AF6E05" w:rsidRDefault="002717BA" w:rsidP="002717BA">
            <w:pPr>
              <w:jc w:val="both"/>
            </w:pPr>
          </w:p>
          <w:p w14:paraId="299CF2E3" w14:textId="77777777" w:rsidR="002717BA" w:rsidRPr="00AF6E05" w:rsidRDefault="002717BA" w:rsidP="002717BA">
            <w:pPr>
              <w:jc w:val="both"/>
            </w:pPr>
            <w:r w:rsidRPr="00AF6E05">
              <w:t>Actions climatiques</w:t>
            </w:r>
          </w:p>
          <w:p w14:paraId="051EB5BA" w14:textId="77777777" w:rsidR="002717BA" w:rsidRPr="00AF6E05" w:rsidRDefault="002717BA" w:rsidP="002717BA">
            <w:pPr>
              <w:jc w:val="both"/>
            </w:pPr>
            <w:r w:rsidRPr="00AF6E05">
              <w:t>Conception et calculs des ponts et constructions métalliques</w:t>
            </w:r>
          </w:p>
        </w:tc>
      </w:tr>
      <w:tr w:rsidR="002717BA" w:rsidRPr="00AF6E05" w14:paraId="05E7DC6C" w14:textId="77777777" w:rsidTr="002717BA">
        <w:trPr>
          <w:trHeight w:val="340"/>
        </w:trPr>
        <w:tc>
          <w:tcPr>
            <w:tcW w:w="2504" w:type="dxa"/>
          </w:tcPr>
          <w:p w14:paraId="38DCD33B" w14:textId="77777777" w:rsidR="002717BA" w:rsidRPr="00AF6E05" w:rsidRDefault="002717BA" w:rsidP="002717BA">
            <w:pPr>
              <w:jc w:val="both"/>
            </w:pPr>
            <w:r w:rsidRPr="00AF6E05">
              <w:t xml:space="preserve">- Fascicule N° 62 </w:t>
            </w:r>
          </w:p>
          <w:p w14:paraId="0AA062D7" w14:textId="77777777" w:rsidR="002717BA" w:rsidRPr="00AF6E05" w:rsidRDefault="002717BA" w:rsidP="002717BA">
            <w:pPr>
              <w:jc w:val="both"/>
            </w:pPr>
            <w:r w:rsidRPr="00AF6E05">
              <w:t>(Titre 1 – Section 2) :</w:t>
            </w:r>
          </w:p>
        </w:tc>
        <w:tc>
          <w:tcPr>
            <w:tcW w:w="7277" w:type="dxa"/>
          </w:tcPr>
          <w:p w14:paraId="45FC94DE" w14:textId="77777777" w:rsidR="002717BA" w:rsidRPr="00AF6E05" w:rsidRDefault="002717BA" w:rsidP="002717BA">
            <w:pPr>
              <w:jc w:val="both"/>
            </w:pPr>
            <w:r w:rsidRPr="00AF6E05">
              <w:t>Règles techniques de conception et de calculs des ouvrages et constructions en béton armé suivant la méthode des états limites</w:t>
            </w:r>
          </w:p>
        </w:tc>
      </w:tr>
      <w:tr w:rsidR="002717BA" w:rsidRPr="00AF6E05" w14:paraId="1A87EF9F" w14:textId="77777777" w:rsidTr="002717BA">
        <w:trPr>
          <w:trHeight w:val="340"/>
        </w:trPr>
        <w:tc>
          <w:tcPr>
            <w:tcW w:w="2504" w:type="dxa"/>
          </w:tcPr>
          <w:p w14:paraId="2AFFD18F" w14:textId="77777777" w:rsidR="002717BA" w:rsidRPr="00AF6E05" w:rsidRDefault="002717BA" w:rsidP="002717BA">
            <w:pPr>
              <w:jc w:val="both"/>
            </w:pPr>
            <w:r w:rsidRPr="00AF6E05">
              <w:t>- Fascicule N° 63 :</w:t>
            </w:r>
          </w:p>
        </w:tc>
        <w:tc>
          <w:tcPr>
            <w:tcW w:w="7277" w:type="dxa"/>
          </w:tcPr>
          <w:p w14:paraId="331728E0" w14:textId="77777777" w:rsidR="002717BA" w:rsidRPr="00AF6E05" w:rsidRDefault="002717BA" w:rsidP="002717BA">
            <w:pPr>
              <w:jc w:val="both"/>
            </w:pPr>
            <w:r w:rsidRPr="00AF6E05">
              <w:t>Exécution et mise en œuvre des bétons non armés, confection des mortiers</w:t>
            </w:r>
          </w:p>
        </w:tc>
      </w:tr>
      <w:tr w:rsidR="002717BA" w:rsidRPr="00AF6E05" w14:paraId="7CDDEA03" w14:textId="77777777" w:rsidTr="002717BA">
        <w:trPr>
          <w:trHeight w:val="340"/>
        </w:trPr>
        <w:tc>
          <w:tcPr>
            <w:tcW w:w="2504" w:type="dxa"/>
          </w:tcPr>
          <w:p w14:paraId="6C005CDC" w14:textId="77777777" w:rsidR="002717BA" w:rsidRPr="00AF6E05" w:rsidRDefault="002717BA" w:rsidP="002717BA">
            <w:pPr>
              <w:jc w:val="both"/>
            </w:pPr>
            <w:r w:rsidRPr="00AF6E05">
              <w:t>- Fascicule N° 64 :</w:t>
            </w:r>
          </w:p>
        </w:tc>
        <w:tc>
          <w:tcPr>
            <w:tcW w:w="7277" w:type="dxa"/>
          </w:tcPr>
          <w:p w14:paraId="64F7434E" w14:textId="77777777" w:rsidR="002717BA" w:rsidRPr="00AF6E05" w:rsidRDefault="002717BA" w:rsidP="002717BA">
            <w:pPr>
              <w:jc w:val="both"/>
            </w:pPr>
            <w:r w:rsidRPr="00AF6E05">
              <w:t>Travaux de maçonnerie d'ouvrage de génie civil</w:t>
            </w:r>
          </w:p>
        </w:tc>
      </w:tr>
      <w:tr w:rsidR="002717BA" w:rsidRPr="00AF6E05" w14:paraId="57B1C168" w14:textId="77777777" w:rsidTr="002717BA">
        <w:trPr>
          <w:trHeight w:val="340"/>
        </w:trPr>
        <w:tc>
          <w:tcPr>
            <w:tcW w:w="2504" w:type="dxa"/>
          </w:tcPr>
          <w:p w14:paraId="68677DC2" w14:textId="77777777" w:rsidR="002717BA" w:rsidRPr="00AF6E05" w:rsidRDefault="002717BA" w:rsidP="002717BA">
            <w:pPr>
              <w:jc w:val="both"/>
            </w:pPr>
            <w:r w:rsidRPr="00AF6E05">
              <w:t>- Fascicule N° 65 :</w:t>
            </w:r>
          </w:p>
        </w:tc>
        <w:tc>
          <w:tcPr>
            <w:tcW w:w="7277" w:type="dxa"/>
          </w:tcPr>
          <w:p w14:paraId="6550614D" w14:textId="77777777" w:rsidR="002717BA" w:rsidRPr="00AF6E05" w:rsidRDefault="002717BA" w:rsidP="002717BA">
            <w:pPr>
              <w:jc w:val="both"/>
            </w:pPr>
            <w:r w:rsidRPr="00AF6E05">
              <w:t>Exécution des ouvrages de génie civil en béton armé ou précontraint</w:t>
            </w:r>
          </w:p>
        </w:tc>
      </w:tr>
      <w:tr w:rsidR="002717BA" w:rsidRPr="00AF6E05" w14:paraId="386427DE" w14:textId="77777777" w:rsidTr="002717BA">
        <w:trPr>
          <w:trHeight w:val="340"/>
        </w:trPr>
        <w:tc>
          <w:tcPr>
            <w:tcW w:w="2504" w:type="dxa"/>
          </w:tcPr>
          <w:p w14:paraId="595584FA" w14:textId="77777777" w:rsidR="002717BA" w:rsidRPr="00AF6E05" w:rsidRDefault="002717BA" w:rsidP="002717BA">
            <w:pPr>
              <w:jc w:val="both"/>
            </w:pPr>
            <w:r w:rsidRPr="00AF6E05">
              <w:t>- Fascicule N° 66 :</w:t>
            </w:r>
          </w:p>
        </w:tc>
        <w:tc>
          <w:tcPr>
            <w:tcW w:w="7277" w:type="dxa"/>
          </w:tcPr>
          <w:p w14:paraId="40DB4EA0" w14:textId="77777777" w:rsidR="002717BA" w:rsidRPr="00AF6E05" w:rsidRDefault="002717BA" w:rsidP="002717BA">
            <w:pPr>
              <w:jc w:val="both"/>
            </w:pPr>
            <w:r w:rsidRPr="00AF6E05">
              <w:t>Exécution des ponts et autres ossatures métalliques de technique analogues</w:t>
            </w:r>
          </w:p>
        </w:tc>
      </w:tr>
      <w:tr w:rsidR="002717BA" w:rsidRPr="00AF6E05" w14:paraId="7F273FD1" w14:textId="77777777" w:rsidTr="002717BA">
        <w:trPr>
          <w:trHeight w:val="340"/>
        </w:trPr>
        <w:tc>
          <w:tcPr>
            <w:tcW w:w="2504" w:type="dxa"/>
          </w:tcPr>
          <w:p w14:paraId="755A3E05" w14:textId="77777777" w:rsidR="002717BA" w:rsidRPr="00AF6E05" w:rsidRDefault="002717BA" w:rsidP="002717BA">
            <w:pPr>
              <w:jc w:val="both"/>
            </w:pPr>
            <w:r w:rsidRPr="00AF6E05">
              <w:t>- Fascicule N° 67 :</w:t>
            </w:r>
          </w:p>
        </w:tc>
        <w:tc>
          <w:tcPr>
            <w:tcW w:w="7277" w:type="dxa"/>
          </w:tcPr>
          <w:p w14:paraId="220A45DF" w14:textId="77777777" w:rsidR="002717BA" w:rsidRPr="00AF6E05" w:rsidRDefault="002717BA" w:rsidP="002717BA">
            <w:pPr>
              <w:jc w:val="both"/>
            </w:pPr>
            <w:r w:rsidRPr="00AF6E05">
              <w:t>Etanchéité des ouvrages d'art</w:t>
            </w:r>
          </w:p>
        </w:tc>
      </w:tr>
      <w:tr w:rsidR="002717BA" w:rsidRPr="00AF6E05" w14:paraId="068DB156" w14:textId="77777777" w:rsidTr="002717BA">
        <w:trPr>
          <w:trHeight w:val="340"/>
        </w:trPr>
        <w:tc>
          <w:tcPr>
            <w:tcW w:w="2504" w:type="dxa"/>
          </w:tcPr>
          <w:p w14:paraId="1FC843E4" w14:textId="77777777" w:rsidR="002717BA" w:rsidRPr="00AF6E05" w:rsidRDefault="002717BA" w:rsidP="002717BA">
            <w:pPr>
              <w:jc w:val="both"/>
            </w:pPr>
            <w:r w:rsidRPr="00AF6E05">
              <w:t>- Fascicule N° 68 :</w:t>
            </w:r>
          </w:p>
          <w:p w14:paraId="60E14B2E" w14:textId="77777777" w:rsidR="002717BA" w:rsidRPr="00AF6E05" w:rsidRDefault="002717BA" w:rsidP="002717BA">
            <w:pPr>
              <w:jc w:val="both"/>
            </w:pPr>
            <w:r w:rsidRPr="00AF6E05">
              <w:t>Titre 1</w:t>
            </w:r>
            <w:proofErr w:type="gramStart"/>
            <w:r w:rsidRPr="00AF6E05">
              <w:t xml:space="preserve">   :</w:t>
            </w:r>
            <w:proofErr w:type="gramEnd"/>
          </w:p>
        </w:tc>
        <w:tc>
          <w:tcPr>
            <w:tcW w:w="7277" w:type="dxa"/>
          </w:tcPr>
          <w:p w14:paraId="3E0E1D3F" w14:textId="77777777" w:rsidR="002717BA" w:rsidRPr="00AF6E05" w:rsidRDefault="002717BA" w:rsidP="002717BA">
            <w:pPr>
              <w:jc w:val="both"/>
            </w:pPr>
          </w:p>
          <w:p w14:paraId="3E84C531" w14:textId="77777777" w:rsidR="002717BA" w:rsidRPr="00AF6E05" w:rsidRDefault="002717BA" w:rsidP="002717BA">
            <w:pPr>
              <w:jc w:val="both"/>
            </w:pPr>
            <w:r w:rsidRPr="00AF6E05">
              <w:t>Exécution des travaux de fondation d'ouvrages</w:t>
            </w:r>
          </w:p>
        </w:tc>
      </w:tr>
      <w:tr w:rsidR="002717BA" w:rsidRPr="00AF6E05" w14:paraId="5A51C9F7" w14:textId="77777777" w:rsidTr="002717BA">
        <w:trPr>
          <w:trHeight w:val="340"/>
        </w:trPr>
        <w:tc>
          <w:tcPr>
            <w:tcW w:w="2504" w:type="dxa"/>
          </w:tcPr>
          <w:p w14:paraId="04D8DD21" w14:textId="77777777" w:rsidR="002717BA" w:rsidRPr="00AF6E05" w:rsidRDefault="002717BA" w:rsidP="002717BA">
            <w:pPr>
              <w:jc w:val="both"/>
            </w:pPr>
            <w:r w:rsidRPr="00AF6E05">
              <w:t>- Fascicule N° 70 :</w:t>
            </w:r>
          </w:p>
        </w:tc>
        <w:tc>
          <w:tcPr>
            <w:tcW w:w="7277" w:type="dxa"/>
          </w:tcPr>
          <w:p w14:paraId="0EA7E6E6" w14:textId="77777777" w:rsidR="002717BA" w:rsidRPr="00AF6E05" w:rsidRDefault="002717BA" w:rsidP="002717BA">
            <w:pPr>
              <w:jc w:val="both"/>
            </w:pPr>
            <w:r w:rsidRPr="00AF6E05">
              <w:t>Canalisations d'assainissement et ouvrages annexes</w:t>
            </w:r>
          </w:p>
        </w:tc>
      </w:tr>
      <w:tr w:rsidR="002717BA" w:rsidRPr="00AF6E05" w14:paraId="3D4AE695" w14:textId="77777777" w:rsidTr="002717BA">
        <w:trPr>
          <w:trHeight w:val="340"/>
        </w:trPr>
        <w:tc>
          <w:tcPr>
            <w:tcW w:w="2504" w:type="dxa"/>
          </w:tcPr>
          <w:p w14:paraId="0EBDDC5B" w14:textId="77777777" w:rsidR="002717BA" w:rsidRPr="00AF6E05" w:rsidRDefault="002717BA" w:rsidP="002717BA">
            <w:pPr>
              <w:jc w:val="both"/>
            </w:pPr>
            <w:r w:rsidRPr="00AF6E05">
              <w:t>- Fascicule N° 71 :</w:t>
            </w:r>
          </w:p>
        </w:tc>
        <w:tc>
          <w:tcPr>
            <w:tcW w:w="7277" w:type="dxa"/>
          </w:tcPr>
          <w:p w14:paraId="24BB3772" w14:textId="77777777" w:rsidR="002717BA" w:rsidRPr="00AF6E05" w:rsidRDefault="002717BA" w:rsidP="002717BA">
            <w:pPr>
              <w:jc w:val="both"/>
            </w:pPr>
            <w:r w:rsidRPr="00AF6E05">
              <w:t>Fourniture et pose de canalisations d'eau, accessoires et branchement</w:t>
            </w:r>
          </w:p>
        </w:tc>
      </w:tr>
      <w:tr w:rsidR="002717BA" w:rsidRPr="00AF6E05" w14:paraId="0D9E3CF0" w14:textId="77777777" w:rsidTr="002717BA">
        <w:trPr>
          <w:trHeight w:val="340"/>
        </w:trPr>
        <w:tc>
          <w:tcPr>
            <w:tcW w:w="2504" w:type="dxa"/>
          </w:tcPr>
          <w:p w14:paraId="7D7CB79E" w14:textId="77777777" w:rsidR="002717BA" w:rsidRPr="00AF6E05" w:rsidRDefault="002717BA" w:rsidP="002717BA">
            <w:pPr>
              <w:jc w:val="both"/>
            </w:pPr>
          </w:p>
        </w:tc>
        <w:tc>
          <w:tcPr>
            <w:tcW w:w="7277" w:type="dxa"/>
          </w:tcPr>
          <w:p w14:paraId="349D3244" w14:textId="77777777" w:rsidR="002717BA" w:rsidRPr="00AF6E05" w:rsidRDefault="002717BA" w:rsidP="002717BA">
            <w:pPr>
              <w:jc w:val="both"/>
            </w:pPr>
            <w:r w:rsidRPr="00AF6E05">
              <w:t>Le Cahier des Prescriptions Communes applicables à la réalisation d'un réseau d'éclairage public de Mars 1974.</w:t>
            </w:r>
          </w:p>
        </w:tc>
      </w:tr>
      <w:tr w:rsidR="002717BA" w:rsidRPr="00AF6E05" w14:paraId="7744F106" w14:textId="77777777" w:rsidTr="002717BA">
        <w:trPr>
          <w:trHeight w:val="340"/>
        </w:trPr>
        <w:tc>
          <w:tcPr>
            <w:tcW w:w="2504" w:type="dxa"/>
          </w:tcPr>
          <w:p w14:paraId="0A947BB0" w14:textId="77777777" w:rsidR="002717BA" w:rsidRPr="00AF6E05" w:rsidRDefault="002717BA" w:rsidP="002717BA">
            <w:pPr>
              <w:jc w:val="both"/>
            </w:pPr>
          </w:p>
        </w:tc>
        <w:tc>
          <w:tcPr>
            <w:tcW w:w="7277" w:type="dxa"/>
          </w:tcPr>
          <w:p w14:paraId="7D59C0C3" w14:textId="77777777" w:rsidR="002717BA" w:rsidRPr="00AF6E05" w:rsidRDefault="002717BA" w:rsidP="002717BA">
            <w:pPr>
              <w:jc w:val="both"/>
            </w:pPr>
            <w:r w:rsidRPr="00AF6E05">
              <w:t>Toutes les règles techniques éditées par l'UTE dans leur édition à jour pour les installations électriques.</w:t>
            </w:r>
          </w:p>
        </w:tc>
      </w:tr>
    </w:tbl>
    <w:p w14:paraId="2ADF5A82" w14:textId="77777777" w:rsidR="002717BA" w:rsidRPr="00AF6E05" w:rsidRDefault="002717BA" w:rsidP="002717BA">
      <w:pPr>
        <w:jc w:val="both"/>
      </w:pPr>
      <w:r w:rsidRPr="00AF6E05">
        <w:tab/>
      </w:r>
      <w:r w:rsidRPr="00AF6E05">
        <w:tab/>
      </w:r>
      <w:r w:rsidRPr="00AF6E05">
        <w:tab/>
      </w:r>
    </w:p>
    <w:p w14:paraId="559FF349" w14:textId="77777777" w:rsidR="002717BA" w:rsidRPr="00AF6E05" w:rsidRDefault="002717BA" w:rsidP="002717BA">
      <w:pPr>
        <w:pStyle w:val="Titre2"/>
        <w:spacing w:before="120" w:after="80" w:line="276" w:lineRule="auto"/>
        <w:rPr>
          <w:rFonts w:ascii="Times New Roman" w:hAnsi="Times New Roman"/>
          <w:i/>
          <w:color w:val="auto"/>
          <w:sz w:val="24"/>
          <w:szCs w:val="24"/>
        </w:rPr>
      </w:pPr>
      <w:r w:rsidRPr="00AF6E05">
        <w:rPr>
          <w:rFonts w:ascii="Times New Roman" w:hAnsi="Times New Roman"/>
          <w:color w:val="auto"/>
          <w:sz w:val="24"/>
          <w:szCs w:val="24"/>
        </w:rPr>
        <w:t xml:space="preserve">ARTICLE B104 – DESCRIPTIONS DES ETUDES </w:t>
      </w:r>
    </w:p>
    <w:p w14:paraId="74450AFD" w14:textId="77777777" w:rsidR="002717BA" w:rsidRPr="00AF6E05" w:rsidRDefault="002717BA" w:rsidP="002717BA">
      <w:pPr>
        <w:spacing w:before="80" w:after="80" w:line="288" w:lineRule="auto"/>
        <w:jc w:val="both"/>
      </w:pPr>
      <w:r w:rsidRPr="00AF6E05">
        <w:t>Dans un délai de trente jours à compter de la date de démarrage des travaux, le Cocontractant délimitera l'emprise des travaux et entreprendra la délimitation des constructions à l'intérieur de ces emprises après accord ou selon les instructions du Maître d’Œuvre. Ensuite, il établira à partir des plans et documents d'appel d'offres le projet d'exécution complet définissant l'adaptation des ouvrages aux conditions réelles d'exécution.</w:t>
      </w:r>
    </w:p>
    <w:p w14:paraId="17C37317" w14:textId="77777777" w:rsidR="002717BA" w:rsidRPr="00AF6E05" w:rsidRDefault="002717BA" w:rsidP="002717BA">
      <w:pPr>
        <w:spacing w:before="80" w:after="80" w:line="288" w:lineRule="auto"/>
        <w:jc w:val="both"/>
      </w:pPr>
      <w:r w:rsidRPr="00AF6E05">
        <w:t>Le projet d'exécution comprendra :</w:t>
      </w:r>
    </w:p>
    <w:p w14:paraId="4022F17A" w14:textId="77777777" w:rsidR="002717BA" w:rsidRPr="00AF6E05" w:rsidRDefault="002717BA" w:rsidP="00A22540">
      <w:pPr>
        <w:pStyle w:val="Paragraphedeliste"/>
        <w:numPr>
          <w:ilvl w:val="0"/>
          <w:numId w:val="50"/>
        </w:numPr>
        <w:spacing w:line="300" w:lineRule="auto"/>
        <w:ind w:left="714" w:hanging="357"/>
        <w:contextualSpacing w:val="0"/>
      </w:pPr>
      <w:r w:rsidRPr="00AF6E05">
        <w:t>Le relevé global des dégradations ;</w:t>
      </w:r>
    </w:p>
    <w:p w14:paraId="1796B109" w14:textId="77777777" w:rsidR="002717BA" w:rsidRPr="00AF6E05" w:rsidRDefault="002717BA" w:rsidP="00A22540">
      <w:pPr>
        <w:pStyle w:val="Paragraphedeliste"/>
        <w:numPr>
          <w:ilvl w:val="0"/>
          <w:numId w:val="50"/>
        </w:numPr>
        <w:spacing w:line="300" w:lineRule="auto"/>
        <w:ind w:left="714" w:hanging="357"/>
        <w:contextualSpacing w:val="0"/>
      </w:pPr>
      <w:r w:rsidRPr="00AF6E05">
        <w:t>Le devis global ;</w:t>
      </w:r>
    </w:p>
    <w:p w14:paraId="0B126656" w14:textId="77777777" w:rsidR="002717BA" w:rsidRPr="00AF6E05" w:rsidRDefault="002717BA" w:rsidP="00A22540">
      <w:pPr>
        <w:pStyle w:val="Paragraphedeliste"/>
        <w:numPr>
          <w:ilvl w:val="0"/>
          <w:numId w:val="50"/>
        </w:numPr>
        <w:spacing w:line="300" w:lineRule="auto"/>
        <w:ind w:left="714" w:hanging="357"/>
        <w:contextualSpacing w:val="0"/>
      </w:pPr>
      <w:r w:rsidRPr="00AF6E05">
        <w:t>Le procès-verbal de définition des tâches à exécuter ;</w:t>
      </w:r>
    </w:p>
    <w:p w14:paraId="5BECB055" w14:textId="77777777" w:rsidR="002717BA" w:rsidRPr="00AF6E05" w:rsidRDefault="002717BA" w:rsidP="00A22540">
      <w:pPr>
        <w:pStyle w:val="Paragraphedeliste"/>
        <w:numPr>
          <w:ilvl w:val="0"/>
          <w:numId w:val="50"/>
        </w:numPr>
        <w:spacing w:line="300" w:lineRule="auto"/>
        <w:ind w:left="714" w:hanging="357"/>
        <w:contextualSpacing w:val="0"/>
      </w:pPr>
      <w:r w:rsidRPr="00AF6E05">
        <w:lastRenderedPageBreak/>
        <w:t xml:space="preserve">La description des procédés et des méthodes d’exécution des travaux envisagés avec les prévisions d’emploi du personnel, du matériel et des matériaux ;  </w:t>
      </w:r>
    </w:p>
    <w:p w14:paraId="22358479" w14:textId="77777777" w:rsidR="002717BA" w:rsidRPr="00AF6E05" w:rsidRDefault="002717BA" w:rsidP="00A22540">
      <w:pPr>
        <w:pStyle w:val="Paragraphedeliste"/>
        <w:numPr>
          <w:ilvl w:val="0"/>
          <w:numId w:val="50"/>
        </w:numPr>
        <w:spacing w:line="300" w:lineRule="auto"/>
        <w:ind w:left="714" w:hanging="357"/>
        <w:contextualSpacing w:val="0"/>
      </w:pPr>
      <w:r w:rsidRPr="00AF6E05">
        <w:t xml:space="preserve">Les résultats des essais géotechniques demandés accompagnés d’une note sur les choix techniques qui en découlent ; </w:t>
      </w:r>
    </w:p>
    <w:p w14:paraId="7A27D664" w14:textId="77777777" w:rsidR="002717BA" w:rsidRPr="00AF6E05" w:rsidRDefault="002717BA" w:rsidP="00A22540">
      <w:pPr>
        <w:pStyle w:val="Paragraphedeliste"/>
        <w:numPr>
          <w:ilvl w:val="0"/>
          <w:numId w:val="50"/>
        </w:numPr>
        <w:spacing w:line="300" w:lineRule="auto"/>
        <w:ind w:left="714" w:hanging="357"/>
        <w:contextualSpacing w:val="0"/>
      </w:pPr>
      <w:r w:rsidRPr="00AF6E05">
        <w:t xml:space="preserve">Les plans d’exécution des ouvrages et les notes de </w:t>
      </w:r>
      <w:proofErr w:type="gramStart"/>
      <w:r w:rsidRPr="00AF6E05">
        <w:t>calcul;</w:t>
      </w:r>
      <w:proofErr w:type="gramEnd"/>
      <w:r w:rsidRPr="00AF6E05">
        <w:t xml:space="preserve"> </w:t>
      </w:r>
    </w:p>
    <w:p w14:paraId="6558C29F" w14:textId="77777777" w:rsidR="002717BA" w:rsidRPr="00AF6E05" w:rsidRDefault="002717BA" w:rsidP="00A22540">
      <w:pPr>
        <w:pStyle w:val="Paragraphedeliste"/>
        <w:numPr>
          <w:ilvl w:val="0"/>
          <w:numId w:val="50"/>
        </w:numPr>
        <w:spacing w:line="300" w:lineRule="auto"/>
        <w:ind w:left="714" w:hanging="357"/>
        <w:contextualSpacing w:val="0"/>
      </w:pPr>
      <w:r w:rsidRPr="00AF6E05">
        <w:t>Les plans d’approvisionnement ;</w:t>
      </w:r>
    </w:p>
    <w:p w14:paraId="192F3730" w14:textId="77777777" w:rsidR="002717BA" w:rsidRPr="00AF6E05" w:rsidRDefault="002717BA" w:rsidP="00A22540">
      <w:pPr>
        <w:pStyle w:val="Paragraphedeliste"/>
        <w:numPr>
          <w:ilvl w:val="0"/>
          <w:numId w:val="50"/>
        </w:numPr>
        <w:spacing w:line="300" w:lineRule="auto"/>
        <w:ind w:left="714" w:hanging="357"/>
        <w:contextualSpacing w:val="0"/>
      </w:pPr>
      <w:r w:rsidRPr="00AF6E05">
        <w:t xml:space="preserve">La description des dispositions de maintien de la sécurité, de la circulation et de respect de </w:t>
      </w:r>
      <w:proofErr w:type="gramStart"/>
      <w:r w:rsidRPr="00AF6E05">
        <w:t>l’environnement;</w:t>
      </w:r>
      <w:proofErr w:type="gramEnd"/>
    </w:p>
    <w:p w14:paraId="4364F5B8" w14:textId="77777777" w:rsidR="002717BA" w:rsidRPr="00AF6E05" w:rsidRDefault="002717BA" w:rsidP="00A22540">
      <w:pPr>
        <w:pStyle w:val="Paragraphedeliste"/>
        <w:numPr>
          <w:ilvl w:val="0"/>
          <w:numId w:val="50"/>
        </w:numPr>
        <w:spacing w:line="300" w:lineRule="auto"/>
        <w:ind w:left="714" w:hanging="357"/>
        <w:contextualSpacing w:val="0"/>
      </w:pPr>
      <w:r w:rsidRPr="00AF6E05">
        <w:t xml:space="preserve">Un planning graphique des </w:t>
      </w:r>
      <w:proofErr w:type="gramStart"/>
      <w:r w:rsidRPr="00AF6E05">
        <w:t>travaux;</w:t>
      </w:r>
      <w:proofErr w:type="gramEnd"/>
    </w:p>
    <w:p w14:paraId="1333600D" w14:textId="77777777" w:rsidR="002717BA" w:rsidRPr="00AF6E05" w:rsidRDefault="002717BA" w:rsidP="00A22540">
      <w:pPr>
        <w:pStyle w:val="Paragraphedeliste"/>
        <w:numPr>
          <w:ilvl w:val="0"/>
          <w:numId w:val="50"/>
        </w:numPr>
        <w:spacing w:line="300" w:lineRule="auto"/>
        <w:ind w:left="714" w:hanging="357"/>
        <w:contextualSpacing w:val="0"/>
      </w:pPr>
      <w:r w:rsidRPr="00AF6E05">
        <w:t>Les travaux que le Cocontractant fera exécuter par des sous-traitants (s’il y a lieu) ;</w:t>
      </w:r>
    </w:p>
    <w:p w14:paraId="34F87BC9" w14:textId="77777777" w:rsidR="002717BA" w:rsidRPr="00AF6E05" w:rsidRDefault="002717BA" w:rsidP="00A22540">
      <w:pPr>
        <w:pStyle w:val="Paragraphedeliste"/>
        <w:numPr>
          <w:ilvl w:val="0"/>
          <w:numId w:val="50"/>
        </w:numPr>
        <w:spacing w:line="300" w:lineRule="auto"/>
        <w:ind w:left="714" w:hanging="357"/>
        <w:contextualSpacing w:val="0"/>
      </w:pPr>
      <w:r w:rsidRPr="00AF6E05">
        <w:t>Le schéma itinéraire ou le linéaire des travaux à exécuter.</w:t>
      </w:r>
    </w:p>
    <w:p w14:paraId="3BB1962D" w14:textId="77777777" w:rsidR="002717BA" w:rsidRPr="00AF6E05" w:rsidRDefault="002717BA" w:rsidP="002717BA">
      <w:pPr>
        <w:spacing w:line="300" w:lineRule="auto"/>
      </w:pPr>
    </w:p>
    <w:p w14:paraId="26DB131E" w14:textId="77777777" w:rsidR="002717BA" w:rsidRPr="00AF6E05" w:rsidRDefault="002717BA" w:rsidP="002717BA">
      <w:pPr>
        <w:pStyle w:val="Titre2"/>
        <w:spacing w:before="120" w:after="80" w:line="276" w:lineRule="auto"/>
        <w:rPr>
          <w:rFonts w:ascii="Times New Roman" w:hAnsi="Times New Roman"/>
          <w:i/>
          <w:color w:val="auto"/>
          <w:sz w:val="24"/>
          <w:szCs w:val="24"/>
        </w:rPr>
      </w:pPr>
      <w:r w:rsidRPr="00AF6E05">
        <w:rPr>
          <w:rFonts w:ascii="Times New Roman" w:hAnsi="Times New Roman"/>
          <w:color w:val="auto"/>
          <w:sz w:val="24"/>
          <w:szCs w:val="24"/>
        </w:rPr>
        <w:t>ARTICLE B105 – DESCRIPTION DES TRAVAUX</w:t>
      </w:r>
    </w:p>
    <w:p w14:paraId="3D79266A" w14:textId="77777777" w:rsidR="002717BA" w:rsidRPr="00AF6E05" w:rsidRDefault="002717BA" w:rsidP="002717BA">
      <w:pPr>
        <w:spacing w:before="80" w:after="80" w:line="288" w:lineRule="auto"/>
        <w:jc w:val="both"/>
      </w:pPr>
      <w:r w:rsidRPr="00AF6E05">
        <w:t>Les travaux à réaliser comprennent les opérations suivantes :</w:t>
      </w:r>
    </w:p>
    <w:p w14:paraId="6BC3730B" w14:textId="77777777" w:rsidR="002717BA" w:rsidRPr="00AF6E05" w:rsidRDefault="002717BA" w:rsidP="002717BA">
      <w:pPr>
        <w:pStyle w:val="Titre2"/>
        <w:spacing w:before="120" w:after="80" w:line="276" w:lineRule="auto"/>
        <w:rPr>
          <w:rFonts w:ascii="Times New Roman" w:hAnsi="Times New Roman"/>
          <w:i/>
          <w:color w:val="auto"/>
          <w:sz w:val="24"/>
          <w:szCs w:val="24"/>
        </w:rPr>
      </w:pPr>
      <w:r w:rsidRPr="00AF6E05">
        <w:rPr>
          <w:rFonts w:ascii="Times New Roman" w:hAnsi="Times New Roman"/>
          <w:color w:val="auto"/>
          <w:sz w:val="24"/>
          <w:szCs w:val="24"/>
        </w:rPr>
        <w:t>a) Travaux préparatoires</w:t>
      </w:r>
    </w:p>
    <w:p w14:paraId="44215239" w14:textId="77777777" w:rsidR="002717BA" w:rsidRPr="00AF6E05" w:rsidRDefault="002717BA" w:rsidP="00A22540">
      <w:pPr>
        <w:pStyle w:val="Paragraphedeliste"/>
        <w:numPr>
          <w:ilvl w:val="0"/>
          <w:numId w:val="50"/>
        </w:numPr>
        <w:spacing w:line="300" w:lineRule="auto"/>
        <w:ind w:left="714" w:hanging="357"/>
        <w:contextualSpacing w:val="0"/>
      </w:pPr>
      <w:r w:rsidRPr="00AF6E05">
        <w:t xml:space="preserve">Installation de chantier ; </w:t>
      </w:r>
    </w:p>
    <w:p w14:paraId="4D5C3DD5" w14:textId="77777777" w:rsidR="002717BA" w:rsidRPr="00AF6E05" w:rsidRDefault="002717BA" w:rsidP="00A22540">
      <w:pPr>
        <w:pStyle w:val="Paragraphedeliste"/>
        <w:numPr>
          <w:ilvl w:val="0"/>
          <w:numId w:val="50"/>
        </w:numPr>
        <w:spacing w:line="300" w:lineRule="auto"/>
        <w:ind w:left="714" w:hanging="357"/>
        <w:contextualSpacing w:val="0"/>
      </w:pPr>
      <w:r w:rsidRPr="00AF6E05">
        <w:t>Construction de locaux à usage de bureaux et laboratoires éventuellement ;</w:t>
      </w:r>
    </w:p>
    <w:p w14:paraId="66BCE826" w14:textId="77777777" w:rsidR="002717BA" w:rsidRPr="00AF6E05" w:rsidRDefault="002717BA" w:rsidP="00A22540">
      <w:pPr>
        <w:pStyle w:val="Paragraphedeliste"/>
        <w:numPr>
          <w:ilvl w:val="0"/>
          <w:numId w:val="50"/>
        </w:numPr>
        <w:spacing w:line="300" w:lineRule="auto"/>
        <w:ind w:left="714" w:hanging="357"/>
        <w:contextualSpacing w:val="0"/>
      </w:pPr>
      <w:r w:rsidRPr="00AF6E05">
        <w:t>Projet d’exécution.</w:t>
      </w:r>
    </w:p>
    <w:p w14:paraId="7822D67D" w14:textId="1599FE2A" w:rsidR="002717BA" w:rsidRPr="00AF6E05" w:rsidRDefault="002717BA" w:rsidP="002717BA">
      <w:pPr>
        <w:pStyle w:val="Titre2"/>
        <w:spacing w:before="120" w:after="80" w:line="276" w:lineRule="auto"/>
        <w:rPr>
          <w:rFonts w:ascii="Times New Roman" w:hAnsi="Times New Roman"/>
          <w:i/>
          <w:color w:val="auto"/>
          <w:sz w:val="24"/>
          <w:szCs w:val="24"/>
        </w:rPr>
      </w:pPr>
      <w:r w:rsidRPr="00AF6E05">
        <w:rPr>
          <w:rFonts w:ascii="Times New Roman" w:hAnsi="Times New Roman"/>
          <w:color w:val="auto"/>
          <w:sz w:val="24"/>
          <w:szCs w:val="24"/>
        </w:rPr>
        <w:t xml:space="preserve">b) </w:t>
      </w:r>
      <w:r w:rsidR="00AF6E05" w:rsidRPr="00AF6E05">
        <w:rPr>
          <w:rFonts w:ascii="Times New Roman" w:hAnsi="Times New Roman"/>
          <w:color w:val="auto"/>
          <w:sz w:val="24"/>
          <w:szCs w:val="24"/>
        </w:rPr>
        <w:t>Travaux préliminaires</w:t>
      </w:r>
    </w:p>
    <w:p w14:paraId="6B8B6DB2" w14:textId="77777777" w:rsidR="002717BA" w:rsidRPr="00AF6E05" w:rsidRDefault="002717BA" w:rsidP="00A22540">
      <w:pPr>
        <w:pStyle w:val="Paragraphedeliste"/>
        <w:numPr>
          <w:ilvl w:val="0"/>
          <w:numId w:val="50"/>
        </w:numPr>
        <w:spacing w:line="300" w:lineRule="auto"/>
        <w:ind w:left="714" w:hanging="357"/>
        <w:contextualSpacing w:val="0"/>
      </w:pPr>
      <w:r w:rsidRPr="00AF6E05">
        <w:t>Délimitation de l'emprise des travaux ;</w:t>
      </w:r>
    </w:p>
    <w:p w14:paraId="5EFC4245" w14:textId="77777777" w:rsidR="002717BA" w:rsidRPr="00AF6E05" w:rsidRDefault="002717BA" w:rsidP="00A22540">
      <w:pPr>
        <w:pStyle w:val="Paragraphedeliste"/>
        <w:numPr>
          <w:ilvl w:val="0"/>
          <w:numId w:val="50"/>
        </w:numPr>
        <w:spacing w:line="300" w:lineRule="auto"/>
        <w:ind w:left="714" w:hanging="357"/>
        <w:contextualSpacing w:val="0"/>
      </w:pPr>
      <w:r w:rsidRPr="00AF6E05">
        <w:t>Décapage et démolition de toutes natures sur l'emprise des voies à aménager ;</w:t>
      </w:r>
    </w:p>
    <w:p w14:paraId="0E872D9B" w14:textId="77777777" w:rsidR="002717BA" w:rsidRPr="00AF6E05" w:rsidRDefault="002717BA" w:rsidP="00A22540">
      <w:pPr>
        <w:pStyle w:val="Paragraphedeliste"/>
        <w:numPr>
          <w:ilvl w:val="0"/>
          <w:numId w:val="50"/>
        </w:numPr>
        <w:spacing w:line="300" w:lineRule="auto"/>
        <w:ind w:left="714" w:hanging="357"/>
        <w:contextualSpacing w:val="0"/>
      </w:pPr>
      <w:r w:rsidRPr="00AF6E05">
        <w:t>Nettoyage du terrain y compris enlèvement des décombres s’il y a lieu ;</w:t>
      </w:r>
    </w:p>
    <w:p w14:paraId="72ED534B" w14:textId="77777777" w:rsidR="002717BA" w:rsidRPr="00AF6E05" w:rsidRDefault="002717BA" w:rsidP="00A22540">
      <w:pPr>
        <w:pStyle w:val="Paragraphedeliste"/>
        <w:numPr>
          <w:ilvl w:val="0"/>
          <w:numId w:val="50"/>
        </w:numPr>
        <w:spacing w:line="300" w:lineRule="auto"/>
        <w:ind w:left="714" w:hanging="357"/>
        <w:contextualSpacing w:val="0"/>
      </w:pPr>
      <w:r w:rsidRPr="00AF6E05">
        <w:t>Les études géotechniques.</w:t>
      </w:r>
    </w:p>
    <w:p w14:paraId="15A16919" w14:textId="77777777" w:rsidR="002717BA" w:rsidRPr="00AF6E05" w:rsidRDefault="002717BA" w:rsidP="002717BA">
      <w:pPr>
        <w:pStyle w:val="Titre2"/>
        <w:spacing w:before="120" w:after="80" w:line="276" w:lineRule="auto"/>
        <w:rPr>
          <w:rFonts w:ascii="Times New Roman" w:hAnsi="Times New Roman"/>
          <w:i/>
          <w:color w:val="auto"/>
          <w:sz w:val="24"/>
          <w:szCs w:val="24"/>
        </w:rPr>
      </w:pPr>
      <w:r w:rsidRPr="00AF6E05">
        <w:rPr>
          <w:rFonts w:ascii="Times New Roman" w:hAnsi="Times New Roman"/>
          <w:color w:val="auto"/>
          <w:sz w:val="24"/>
          <w:szCs w:val="24"/>
        </w:rPr>
        <w:t>c) Terrassements</w:t>
      </w:r>
    </w:p>
    <w:p w14:paraId="6C499981" w14:textId="77777777" w:rsidR="002717BA" w:rsidRPr="00AF6E05" w:rsidRDefault="002717BA" w:rsidP="00A22540">
      <w:pPr>
        <w:pStyle w:val="Paragraphedeliste"/>
        <w:numPr>
          <w:ilvl w:val="0"/>
          <w:numId w:val="50"/>
        </w:numPr>
        <w:spacing w:line="300" w:lineRule="auto"/>
        <w:ind w:left="714" w:hanging="357"/>
        <w:contextualSpacing w:val="0"/>
      </w:pPr>
      <w:r w:rsidRPr="00AF6E05">
        <w:t>La mise en œuvre des couches de fondation et de base ;</w:t>
      </w:r>
    </w:p>
    <w:p w14:paraId="5E92D742" w14:textId="77777777" w:rsidR="002717BA" w:rsidRPr="00AF6E05" w:rsidRDefault="002717BA" w:rsidP="00A22540">
      <w:pPr>
        <w:pStyle w:val="Paragraphedeliste"/>
        <w:numPr>
          <w:ilvl w:val="0"/>
          <w:numId w:val="50"/>
        </w:numPr>
        <w:spacing w:line="300" w:lineRule="auto"/>
        <w:ind w:left="714" w:hanging="357"/>
        <w:contextualSpacing w:val="0"/>
      </w:pPr>
      <w:r w:rsidRPr="00AF6E05">
        <w:t>La mise en forme des plateformes avec fossés et exutoires éventuellement.</w:t>
      </w:r>
    </w:p>
    <w:p w14:paraId="4258E04F" w14:textId="77777777" w:rsidR="002717BA" w:rsidRPr="00AF6E05" w:rsidRDefault="002717BA" w:rsidP="002717BA">
      <w:pPr>
        <w:pStyle w:val="Titre2"/>
        <w:spacing w:before="120" w:after="80" w:line="276" w:lineRule="auto"/>
        <w:rPr>
          <w:rFonts w:ascii="Times New Roman" w:hAnsi="Times New Roman"/>
          <w:i/>
          <w:color w:val="auto"/>
          <w:sz w:val="24"/>
          <w:szCs w:val="24"/>
        </w:rPr>
      </w:pPr>
      <w:r w:rsidRPr="00AF6E05">
        <w:rPr>
          <w:rFonts w:ascii="Times New Roman" w:hAnsi="Times New Roman"/>
          <w:color w:val="auto"/>
          <w:sz w:val="24"/>
          <w:szCs w:val="24"/>
        </w:rPr>
        <w:t>d) Assainissement des eaux pluviales</w:t>
      </w:r>
    </w:p>
    <w:p w14:paraId="66A20EAA" w14:textId="77777777" w:rsidR="002717BA" w:rsidRPr="00AF6E05" w:rsidRDefault="002717BA" w:rsidP="00A22540">
      <w:pPr>
        <w:pStyle w:val="Paragraphedeliste"/>
        <w:numPr>
          <w:ilvl w:val="0"/>
          <w:numId w:val="50"/>
        </w:numPr>
        <w:spacing w:line="300" w:lineRule="auto"/>
        <w:ind w:left="714" w:hanging="357"/>
        <w:contextualSpacing w:val="0"/>
      </w:pPr>
      <w:r w:rsidRPr="00AF6E05">
        <w:t xml:space="preserve">Construction des caniveaux en BA avec </w:t>
      </w:r>
      <w:proofErr w:type="spellStart"/>
      <w:r w:rsidRPr="00AF6E05">
        <w:t>dallettes</w:t>
      </w:r>
      <w:proofErr w:type="spellEnd"/>
      <w:r w:rsidRPr="00AF6E05">
        <w:t xml:space="preserve"> de couverture ; </w:t>
      </w:r>
    </w:p>
    <w:p w14:paraId="72197309" w14:textId="77777777" w:rsidR="002717BA" w:rsidRPr="00AF6E05" w:rsidRDefault="002717BA" w:rsidP="00A22540">
      <w:pPr>
        <w:pStyle w:val="Paragraphedeliste"/>
        <w:numPr>
          <w:ilvl w:val="0"/>
          <w:numId w:val="50"/>
        </w:numPr>
        <w:spacing w:line="300" w:lineRule="auto"/>
        <w:ind w:left="714" w:hanging="357"/>
        <w:contextualSpacing w:val="0"/>
      </w:pPr>
      <w:r w:rsidRPr="00AF6E05">
        <w:t>Construction des fossés maçonnés ;</w:t>
      </w:r>
    </w:p>
    <w:p w14:paraId="555F13F5" w14:textId="5835AC9E" w:rsidR="002717BA" w:rsidRPr="00AF6E05" w:rsidRDefault="002717BA" w:rsidP="00A22540">
      <w:pPr>
        <w:pStyle w:val="Paragraphedeliste"/>
        <w:numPr>
          <w:ilvl w:val="0"/>
          <w:numId w:val="50"/>
        </w:numPr>
        <w:spacing w:line="300" w:lineRule="auto"/>
        <w:ind w:left="714" w:hanging="357"/>
        <w:contextualSpacing w:val="0"/>
      </w:pPr>
      <w:r w:rsidRPr="00AF6E05">
        <w:t xml:space="preserve">Construction </w:t>
      </w:r>
      <w:r w:rsidR="00AF6E05" w:rsidRPr="00AF6E05">
        <w:t>des caniveaux</w:t>
      </w:r>
      <w:r w:rsidRPr="00AF6E05">
        <w:t xml:space="preserve"> maçonnés ;</w:t>
      </w:r>
    </w:p>
    <w:p w14:paraId="3B8D893A" w14:textId="77777777" w:rsidR="002717BA" w:rsidRPr="00AF6E05" w:rsidRDefault="002717BA" w:rsidP="00A22540">
      <w:pPr>
        <w:pStyle w:val="Paragraphedeliste"/>
        <w:numPr>
          <w:ilvl w:val="0"/>
          <w:numId w:val="50"/>
        </w:numPr>
        <w:spacing w:line="300" w:lineRule="auto"/>
        <w:ind w:left="714" w:hanging="357"/>
        <w:contextualSpacing w:val="0"/>
      </w:pPr>
      <w:r w:rsidRPr="00AF6E05">
        <w:t xml:space="preserve">Construction de dalots ; </w:t>
      </w:r>
    </w:p>
    <w:p w14:paraId="3FD64D23" w14:textId="77777777" w:rsidR="002717BA" w:rsidRPr="00AF6E05" w:rsidRDefault="002717BA" w:rsidP="00A22540">
      <w:pPr>
        <w:pStyle w:val="Paragraphedeliste"/>
        <w:numPr>
          <w:ilvl w:val="0"/>
          <w:numId w:val="50"/>
        </w:numPr>
        <w:spacing w:line="300" w:lineRule="auto"/>
        <w:ind w:left="714" w:hanging="357"/>
        <w:contextualSpacing w:val="0"/>
      </w:pPr>
      <w:r w:rsidRPr="00AF6E05">
        <w:t>La mise en place des buses métalliques y compris têtes et regards.</w:t>
      </w:r>
    </w:p>
    <w:p w14:paraId="1B5A141B" w14:textId="59AE9E0A" w:rsidR="002717BA" w:rsidRDefault="002717BA" w:rsidP="002717BA">
      <w:pPr>
        <w:pStyle w:val="Titre2"/>
        <w:spacing w:before="120" w:after="80" w:line="276" w:lineRule="auto"/>
        <w:rPr>
          <w:rFonts w:ascii="Times New Roman" w:hAnsi="Times New Roman"/>
          <w:color w:val="auto"/>
          <w:sz w:val="24"/>
          <w:szCs w:val="24"/>
        </w:rPr>
      </w:pPr>
      <w:r w:rsidRPr="00AF6E05">
        <w:rPr>
          <w:rFonts w:ascii="Times New Roman" w:hAnsi="Times New Roman"/>
          <w:color w:val="auto"/>
          <w:sz w:val="24"/>
          <w:szCs w:val="24"/>
        </w:rPr>
        <w:t xml:space="preserve">e) Les déplacements des réseaux des concessionnaires (AES SONEL, CAMTEL et CDE), le cas échéant </w:t>
      </w:r>
    </w:p>
    <w:p w14:paraId="1AF1DAD3" w14:textId="77777777" w:rsidR="00AF6E05" w:rsidRPr="00AF6E05" w:rsidRDefault="00AF6E05" w:rsidP="00AF6E05"/>
    <w:p w14:paraId="69C201DC" w14:textId="77777777" w:rsidR="002717BA" w:rsidRPr="00AF6E05" w:rsidRDefault="002717BA" w:rsidP="002717BA">
      <w:pPr>
        <w:pStyle w:val="Titre2"/>
        <w:spacing w:before="120" w:after="80" w:line="276" w:lineRule="auto"/>
        <w:rPr>
          <w:rFonts w:ascii="Times New Roman" w:hAnsi="Times New Roman"/>
          <w:i/>
          <w:color w:val="auto"/>
          <w:sz w:val="24"/>
          <w:szCs w:val="24"/>
        </w:rPr>
      </w:pPr>
      <w:r w:rsidRPr="00AF6E05">
        <w:rPr>
          <w:rFonts w:ascii="Times New Roman" w:hAnsi="Times New Roman"/>
          <w:color w:val="auto"/>
          <w:sz w:val="24"/>
          <w:szCs w:val="24"/>
        </w:rPr>
        <w:t xml:space="preserve">ARTICLE B 200 – QUALITES ET PREPARATION DES MATERIAUX MIS EN ŒUVRE </w:t>
      </w:r>
    </w:p>
    <w:p w14:paraId="52CE3BA6" w14:textId="77777777" w:rsidR="002717BA" w:rsidRPr="00AF6E05" w:rsidRDefault="002717BA" w:rsidP="002717BA">
      <w:pPr>
        <w:pStyle w:val="Titre2"/>
        <w:spacing w:before="120" w:after="80" w:line="276" w:lineRule="auto"/>
        <w:rPr>
          <w:rFonts w:ascii="Times New Roman" w:hAnsi="Times New Roman"/>
          <w:i/>
          <w:color w:val="auto"/>
          <w:sz w:val="24"/>
          <w:szCs w:val="24"/>
        </w:rPr>
      </w:pPr>
      <w:r w:rsidRPr="00AF6E05">
        <w:rPr>
          <w:rFonts w:ascii="Times New Roman" w:hAnsi="Times New Roman"/>
          <w:color w:val="auto"/>
          <w:sz w:val="24"/>
          <w:szCs w:val="24"/>
        </w:rPr>
        <w:t>GENERALITES</w:t>
      </w:r>
    </w:p>
    <w:p w14:paraId="4CD32A44" w14:textId="62D7D755" w:rsidR="002717BA" w:rsidRDefault="002717BA" w:rsidP="002717BA">
      <w:pPr>
        <w:spacing w:before="80" w:after="80" w:line="288" w:lineRule="auto"/>
        <w:jc w:val="both"/>
      </w:pPr>
      <w:r w:rsidRPr="00AF6E05">
        <w:t xml:space="preserve">Les essais de contrôle et études d'exécution prescrits dans le présent CCTP seront à la charge du Cocontractant qui est tenu d’en soumettre les résultats à l'approbation du Maître d’Œuvre. Des </w:t>
      </w:r>
      <w:r w:rsidRPr="00AF6E05">
        <w:lastRenderedPageBreak/>
        <w:t>échantillons des matériaux et équipements qui auront été retenus par le Maître d’Œuvre seront conservés dans les locaux du maître d'œuvre sur le chantier.</w:t>
      </w:r>
    </w:p>
    <w:p w14:paraId="0D6CC08F" w14:textId="77777777" w:rsidR="00AF6E05" w:rsidRPr="00AF6E05" w:rsidRDefault="00AF6E05" w:rsidP="002717BA">
      <w:pPr>
        <w:spacing w:before="80" w:after="80" w:line="288" w:lineRule="auto"/>
        <w:jc w:val="both"/>
      </w:pPr>
    </w:p>
    <w:p w14:paraId="5C09602C" w14:textId="77777777" w:rsidR="002717BA" w:rsidRPr="00AF6E05" w:rsidRDefault="002717BA" w:rsidP="002717BA">
      <w:pPr>
        <w:pStyle w:val="Titre2"/>
        <w:spacing w:before="120" w:after="80" w:line="276" w:lineRule="auto"/>
        <w:rPr>
          <w:rFonts w:ascii="Times New Roman" w:hAnsi="Times New Roman"/>
          <w:i/>
          <w:color w:val="auto"/>
          <w:sz w:val="24"/>
          <w:szCs w:val="24"/>
        </w:rPr>
      </w:pPr>
      <w:r w:rsidRPr="00AF6E05">
        <w:rPr>
          <w:rFonts w:ascii="Times New Roman" w:hAnsi="Times New Roman"/>
          <w:color w:val="auto"/>
          <w:sz w:val="24"/>
          <w:szCs w:val="24"/>
        </w:rPr>
        <w:t>ARTICLE B201 – GRANULATS POUR MORTIERS ET BETONS</w:t>
      </w:r>
    </w:p>
    <w:p w14:paraId="6EBB6048" w14:textId="2FF18384" w:rsidR="002717BA" w:rsidRPr="00AF6E05" w:rsidRDefault="002717BA" w:rsidP="002717BA">
      <w:pPr>
        <w:spacing w:before="80" w:after="80" w:line="288" w:lineRule="auto"/>
        <w:jc w:val="both"/>
      </w:pPr>
      <w:r w:rsidRPr="00AF6E05">
        <w:t xml:space="preserve">Les granulats pour mortiers et bétons devront répondre aux prescriptions des normes françaises citées dans les fascicules 65 du C.C.T.G. (voir B103.1). Les granulats seront d'une qualité uniforme et sans excès de morceaux plats ou allongés, </w:t>
      </w:r>
      <w:r w:rsidR="00AF6E05" w:rsidRPr="00AF6E05">
        <w:t>de poussière</w:t>
      </w:r>
      <w:r w:rsidRPr="00AF6E05">
        <w:t xml:space="preserve"> ou d’impuretés. </w:t>
      </w:r>
    </w:p>
    <w:p w14:paraId="2569A45E" w14:textId="1185EA39" w:rsidR="002717BA" w:rsidRPr="00AF6E05" w:rsidRDefault="002717BA" w:rsidP="002717BA">
      <w:pPr>
        <w:spacing w:before="80" w:after="80" w:line="288" w:lineRule="auto"/>
        <w:jc w:val="both"/>
      </w:pPr>
      <w:r w:rsidRPr="00AF6E05">
        <w:t>En outre, il est précisé que la dimension des gravillons pour</w:t>
      </w:r>
      <w:r w:rsidR="00AF6E05">
        <w:t xml:space="preserve"> bétons sera au plus égale à 25</w:t>
      </w:r>
      <w:r w:rsidRPr="00AF6E05">
        <w:t>mm. Cette grosseur maximale sera réduite à 15 mm dans les zones frottées.</w:t>
      </w:r>
    </w:p>
    <w:p w14:paraId="60D36783" w14:textId="6883170B" w:rsidR="002717BA" w:rsidRPr="00AF6E05" w:rsidRDefault="002717BA" w:rsidP="002717BA">
      <w:pPr>
        <w:spacing w:before="80" w:after="80" w:line="288" w:lineRule="auto"/>
        <w:jc w:val="both"/>
      </w:pPr>
      <w:r w:rsidRPr="00AF6E05">
        <w:t>Toutefois dans les ouvrages massifs et sur accord expresse du Maître d’œuvre la grosseur m</w:t>
      </w:r>
      <w:r w:rsidR="00AF6E05">
        <w:t>aximale pourra être portée à 40</w:t>
      </w:r>
      <w:r w:rsidRPr="00AF6E05">
        <w:t>mm.</w:t>
      </w:r>
    </w:p>
    <w:p w14:paraId="293703BA" w14:textId="65CA7CD2" w:rsidR="002717BA" w:rsidRPr="00AF6E05" w:rsidRDefault="002717BA" w:rsidP="002717BA">
      <w:pPr>
        <w:spacing w:before="80" w:after="80" w:line="288" w:lineRule="auto"/>
        <w:jc w:val="both"/>
      </w:pPr>
      <w:r w:rsidRPr="00AF6E05">
        <w:t xml:space="preserve">Le béton 0/25 sera constitué d'au moins trois classes de granulats, les courbes granulométriques étant prises dans les séries suivantes de dimensions de passoires, exprimées en millimètres : 2 – </w:t>
      </w:r>
      <w:r w:rsidR="00AF6E05" w:rsidRPr="00AF6E05">
        <w:t>4 -</w:t>
      </w:r>
      <w:r w:rsidRPr="00AF6E05">
        <w:t xml:space="preserve"> 6,3 – 10 – 20 ou 3 – 5 – 8 – 12,5 – 15 – 25. </w:t>
      </w:r>
    </w:p>
    <w:p w14:paraId="3E96C911" w14:textId="77777777" w:rsidR="002717BA" w:rsidRPr="00AF6E05" w:rsidRDefault="002717BA" w:rsidP="002717BA">
      <w:pPr>
        <w:spacing w:before="80" w:after="80" w:line="288" w:lineRule="auto"/>
        <w:jc w:val="both"/>
      </w:pPr>
      <w:r w:rsidRPr="00AF6E05">
        <w:t>Les sables seront de bonnes qualités, stables, propres et exemptes de poussière, de débris schisteux, argileux ou organiques. Ils ne devront pas contenir plus de 5 % d'éléments fins passant au tamis de 80 microns.</w:t>
      </w:r>
    </w:p>
    <w:p w14:paraId="39AC6A7E" w14:textId="2CF5AFF0" w:rsidR="002717BA" w:rsidRPr="00AF6E05" w:rsidRDefault="002717BA" w:rsidP="002717BA">
      <w:pPr>
        <w:spacing w:before="80" w:after="80" w:line="288" w:lineRule="auto"/>
        <w:jc w:val="both"/>
      </w:pPr>
      <w:r w:rsidRPr="00AF6E05">
        <w:t>Aucun grain ne devra êtr</w:t>
      </w:r>
      <w:r w:rsidR="00AF6E05">
        <w:t>e de dimension supérieure à 6,3</w:t>
      </w:r>
      <w:r w:rsidRPr="00AF6E05">
        <w:t>mm. L'équivalent de sable sera obligatoirement supérieur à 70.</w:t>
      </w:r>
    </w:p>
    <w:p w14:paraId="267E2B08" w14:textId="77777777" w:rsidR="002717BA" w:rsidRPr="00AF6E05" w:rsidRDefault="002717BA" w:rsidP="002717BA">
      <w:pPr>
        <w:spacing w:before="80" w:after="80" w:line="288" w:lineRule="auto"/>
        <w:jc w:val="both"/>
      </w:pPr>
      <w:r w:rsidRPr="00AF6E05">
        <w:t>Le stockage des granulats se fera de façon à ce que les différentes classes ne puissent se mélanger. La contamination par boue et poussière devra être évitée. Un bon drainage des stocks devra être assuré.</w:t>
      </w:r>
    </w:p>
    <w:p w14:paraId="5145A1C7" w14:textId="26A335EB" w:rsidR="002717BA" w:rsidRDefault="002717BA" w:rsidP="002717BA">
      <w:pPr>
        <w:spacing w:before="80" w:after="80" w:line="288" w:lineRule="auto"/>
        <w:jc w:val="both"/>
      </w:pPr>
      <w:r w:rsidRPr="00AF6E05">
        <w:t xml:space="preserve">La qualité et la granulométrie des granulats devront être soumises à l'agrément du Maître d’Œuvre. Cet agrément ne sera acquis qu'après que les essais de résistance sur des éprouvettes de béton réalisées avec les granulats </w:t>
      </w:r>
      <w:r w:rsidR="00AF6E05" w:rsidRPr="00AF6E05">
        <w:t>proposés se</w:t>
      </w:r>
      <w:r w:rsidRPr="00AF6E05">
        <w:t xml:space="preserve"> seront révélés satisfaisants.</w:t>
      </w:r>
    </w:p>
    <w:p w14:paraId="5E5840FA" w14:textId="77777777" w:rsidR="00AF6E05" w:rsidRPr="00AF6E05" w:rsidRDefault="00AF6E05" w:rsidP="002717BA">
      <w:pPr>
        <w:spacing w:before="80" w:after="80" w:line="288" w:lineRule="auto"/>
        <w:jc w:val="both"/>
      </w:pPr>
    </w:p>
    <w:p w14:paraId="775C4141" w14:textId="77777777" w:rsidR="002717BA" w:rsidRPr="00AF6E05" w:rsidRDefault="002717BA" w:rsidP="002717BA">
      <w:pPr>
        <w:pStyle w:val="Titre2"/>
        <w:spacing w:before="120" w:after="80" w:line="276" w:lineRule="auto"/>
        <w:rPr>
          <w:rFonts w:ascii="Times New Roman" w:hAnsi="Times New Roman"/>
          <w:i/>
          <w:color w:val="auto"/>
          <w:sz w:val="24"/>
          <w:szCs w:val="24"/>
        </w:rPr>
      </w:pPr>
      <w:r w:rsidRPr="00AF6E05">
        <w:rPr>
          <w:rFonts w:ascii="Times New Roman" w:hAnsi="Times New Roman"/>
          <w:color w:val="auto"/>
          <w:sz w:val="24"/>
          <w:szCs w:val="24"/>
        </w:rPr>
        <w:t>ARTICLE B202-LIANTS HYDRAULIQUES</w:t>
      </w:r>
    </w:p>
    <w:p w14:paraId="29406562" w14:textId="77777777" w:rsidR="002717BA" w:rsidRPr="00AF6E05" w:rsidRDefault="002717BA" w:rsidP="002717BA">
      <w:pPr>
        <w:spacing w:before="80" w:after="80" w:line="288" w:lineRule="auto"/>
        <w:jc w:val="both"/>
      </w:pPr>
      <w:r w:rsidRPr="00AF6E05">
        <w:t xml:space="preserve">Le ciment entrant dans la composition des bétons ordinaires ou armés et des mortiers sera de la classe </w:t>
      </w:r>
    </w:p>
    <w:p w14:paraId="267E235D" w14:textId="77777777" w:rsidR="002717BA" w:rsidRPr="00AF6E05" w:rsidRDefault="002717BA" w:rsidP="002717BA">
      <w:pPr>
        <w:spacing w:before="80" w:after="80" w:line="288" w:lineRule="auto"/>
        <w:jc w:val="both"/>
      </w:pPr>
      <w:r w:rsidRPr="00AF6E05">
        <w:t>CPA 325 ou CPJ 35.  L'utilisation de ciment d'aluminium ne sera pas autorisée de même que le mélange de ciment.</w:t>
      </w:r>
    </w:p>
    <w:p w14:paraId="501F7A8E" w14:textId="77777777" w:rsidR="002717BA" w:rsidRPr="00AF6E05" w:rsidRDefault="002717BA" w:rsidP="002717BA">
      <w:pPr>
        <w:spacing w:before="80" w:after="80" w:line="288" w:lineRule="auto"/>
        <w:jc w:val="both"/>
      </w:pPr>
      <w:r w:rsidRPr="00AF6E05">
        <w:t>Le ciment devra être emmagasiné dans les locaux secs, bien aérés et efficacement protégés contre les intempéries. Le radier des locaux en bois ou en béton se trouvera à au moins 20 cm au-dessus du sol pour éviter toute remontée d'humidité. Chaque approvisionnement devra être stocké séparément pour qu'il puisse être identifié et contrôlé facilement.</w:t>
      </w:r>
    </w:p>
    <w:p w14:paraId="62AD7645" w14:textId="2550DE2D" w:rsidR="002717BA" w:rsidRPr="00AF6E05" w:rsidRDefault="002717BA" w:rsidP="002717BA">
      <w:pPr>
        <w:spacing w:before="80" w:after="80" w:line="288" w:lineRule="auto"/>
        <w:jc w:val="both"/>
      </w:pPr>
      <w:r w:rsidRPr="00AF6E05">
        <w:t>Le ciment devra être utilisé dans l'ordre de livraison ou suivant les indications du Maître d’</w:t>
      </w:r>
      <w:r w:rsidR="00AF6E05" w:rsidRPr="00AF6E05">
        <w:t>Œuvre</w:t>
      </w:r>
      <w:r w:rsidRPr="00AF6E05">
        <w:t>. L'entassement du ciment en sacs se fera sur une hauteur maximale de 2 mètres.</w:t>
      </w:r>
    </w:p>
    <w:p w14:paraId="339F295B" w14:textId="04366B19" w:rsidR="002717BA" w:rsidRDefault="002717BA" w:rsidP="002717BA">
      <w:pPr>
        <w:spacing w:before="80" w:after="80" w:line="288" w:lineRule="auto"/>
        <w:jc w:val="both"/>
      </w:pPr>
      <w:r w:rsidRPr="00AF6E05">
        <w:t>Le tonnage de ciment stocké devra être suffisant pour assurer une consommation d'au moins un mois en période d'activité du chantier. Tout ciment présentant des traces d'humidité ou de prise sera obligatoirement évacué du chantier.</w:t>
      </w:r>
    </w:p>
    <w:p w14:paraId="36B75588" w14:textId="77777777" w:rsidR="00AF6E05" w:rsidRPr="00AF6E05" w:rsidRDefault="00AF6E05" w:rsidP="002717BA">
      <w:pPr>
        <w:spacing w:before="80" w:after="80" w:line="288" w:lineRule="auto"/>
        <w:jc w:val="both"/>
      </w:pPr>
    </w:p>
    <w:p w14:paraId="7C025E4C" w14:textId="77777777" w:rsidR="002717BA" w:rsidRPr="00AF6E05" w:rsidRDefault="002717BA" w:rsidP="002717BA">
      <w:pPr>
        <w:pStyle w:val="Titre2"/>
        <w:spacing w:before="120" w:after="80" w:line="276" w:lineRule="auto"/>
        <w:rPr>
          <w:rFonts w:ascii="Times New Roman" w:hAnsi="Times New Roman"/>
          <w:i/>
          <w:color w:val="auto"/>
          <w:sz w:val="24"/>
          <w:szCs w:val="24"/>
        </w:rPr>
      </w:pPr>
      <w:r w:rsidRPr="00AF6E05">
        <w:rPr>
          <w:rFonts w:ascii="Times New Roman" w:hAnsi="Times New Roman"/>
          <w:color w:val="auto"/>
          <w:sz w:val="24"/>
          <w:szCs w:val="24"/>
        </w:rPr>
        <w:lastRenderedPageBreak/>
        <w:t>ARTICLE B203 - ADJUVANTS</w:t>
      </w:r>
    </w:p>
    <w:p w14:paraId="01E88C70" w14:textId="77777777" w:rsidR="002717BA" w:rsidRPr="00AF6E05" w:rsidRDefault="002717BA" w:rsidP="002717BA">
      <w:pPr>
        <w:spacing w:before="80" w:after="80" w:line="288" w:lineRule="auto"/>
        <w:jc w:val="both"/>
      </w:pPr>
      <w:r w:rsidRPr="00AF6E05">
        <w:t>L'emploi éventuel des adjuvants pour la confection des bétons sera soumis à l'approbation de l'ingénieur de contrôle. Les adjuvants devront être utilisés conformément aux prescriptions du fascicule 65 du C.C.T.G notamment en ce qui concerne le dosage maximal, les précautions à prendre et les contre-indications. Les adjuvants au chlore sont interdits, les entraîneurs d'air devront être agréés par le Maître d’Œuvre.</w:t>
      </w:r>
    </w:p>
    <w:p w14:paraId="51605DDB" w14:textId="48DE096B" w:rsidR="002717BA" w:rsidRPr="00AF6E05" w:rsidRDefault="002717BA" w:rsidP="002717BA">
      <w:pPr>
        <w:spacing w:before="80" w:after="80" w:line="288" w:lineRule="auto"/>
        <w:jc w:val="both"/>
      </w:pPr>
      <w:r w:rsidRPr="00AF6E05">
        <w:t xml:space="preserve">La mise en œuvre de l'adjuvant devra être telle que l'on soit garanti contre toute concentration anormale, à cet effet, le mélange de l'adjuvant et de l'eau de gâchage aura lieu dans le </w:t>
      </w:r>
      <w:r w:rsidR="00AF6E05" w:rsidRPr="00AF6E05">
        <w:t>réservoir ou</w:t>
      </w:r>
      <w:r w:rsidRPr="00AF6E05">
        <w:t xml:space="preserve"> dans un réservoir auxiliaire qui sera muni d'un dispositif autonome de brassage suffisamment puissant et en mouvement permanent.</w:t>
      </w:r>
    </w:p>
    <w:p w14:paraId="78FD8B1A" w14:textId="68B97229" w:rsidR="002717BA" w:rsidRDefault="002717BA" w:rsidP="002717BA">
      <w:pPr>
        <w:spacing w:before="80" w:after="80" w:line="288" w:lineRule="auto"/>
        <w:jc w:val="both"/>
      </w:pPr>
      <w:r w:rsidRPr="00AF6E05">
        <w:t>Les adjuvants éventuellement utilisés par le Cocontractant et approvisionnés par lui sur le chantier devront donner lieu à la présentation d'un certificat d'origine, indiquant la date limite au-delà de laquelle ces produits devront être mis au rebut.</w:t>
      </w:r>
    </w:p>
    <w:p w14:paraId="2D5D874E" w14:textId="77777777" w:rsidR="00AF6E05" w:rsidRPr="00AF6E05" w:rsidRDefault="00AF6E05" w:rsidP="002717BA">
      <w:pPr>
        <w:spacing w:before="80" w:after="80" w:line="288" w:lineRule="auto"/>
        <w:jc w:val="both"/>
      </w:pPr>
    </w:p>
    <w:p w14:paraId="31CE4E8C" w14:textId="77777777" w:rsidR="002717BA" w:rsidRPr="00AF6E05" w:rsidRDefault="002717BA" w:rsidP="002717BA">
      <w:pPr>
        <w:pStyle w:val="Titre2"/>
        <w:spacing w:before="120" w:after="80" w:line="276" w:lineRule="auto"/>
        <w:rPr>
          <w:rFonts w:ascii="Times New Roman" w:hAnsi="Times New Roman"/>
          <w:i/>
          <w:color w:val="auto"/>
          <w:sz w:val="24"/>
          <w:szCs w:val="24"/>
        </w:rPr>
      </w:pPr>
      <w:r w:rsidRPr="00AF6E05">
        <w:rPr>
          <w:rFonts w:ascii="Times New Roman" w:hAnsi="Times New Roman"/>
          <w:color w:val="auto"/>
          <w:sz w:val="24"/>
          <w:szCs w:val="24"/>
        </w:rPr>
        <w:t>ARTICLE B204 – PRODUITS DE CURE</w:t>
      </w:r>
    </w:p>
    <w:p w14:paraId="52A80C20" w14:textId="272DC795" w:rsidR="002717BA" w:rsidRDefault="002717BA" w:rsidP="002717BA">
      <w:pPr>
        <w:spacing w:before="80" w:after="80" w:line="288" w:lineRule="auto"/>
        <w:jc w:val="both"/>
      </w:pPr>
      <w:r w:rsidRPr="00AF6E05">
        <w:t>Les produits de cure éventuellement utilisés pour les bétons seront soumis à l'accord préalable du Maître d’Œuvre et seront conformes aux prescriptions du fascicule 65 du C.C.T.G.</w:t>
      </w:r>
    </w:p>
    <w:p w14:paraId="224E5F6B" w14:textId="77777777" w:rsidR="00AF6E05" w:rsidRPr="00AF6E05" w:rsidRDefault="00AF6E05" w:rsidP="002717BA">
      <w:pPr>
        <w:spacing w:before="80" w:after="80" w:line="288" w:lineRule="auto"/>
        <w:jc w:val="both"/>
      </w:pPr>
    </w:p>
    <w:p w14:paraId="13E61B78" w14:textId="77777777" w:rsidR="002717BA" w:rsidRPr="00AF6E05" w:rsidRDefault="002717BA" w:rsidP="002717BA">
      <w:pPr>
        <w:pStyle w:val="Titre2"/>
        <w:spacing w:before="120" w:after="80" w:line="276" w:lineRule="auto"/>
        <w:rPr>
          <w:rFonts w:ascii="Times New Roman" w:hAnsi="Times New Roman"/>
          <w:i/>
          <w:color w:val="auto"/>
          <w:sz w:val="24"/>
          <w:szCs w:val="24"/>
        </w:rPr>
      </w:pPr>
      <w:r w:rsidRPr="00AF6E05">
        <w:rPr>
          <w:rFonts w:ascii="Times New Roman" w:hAnsi="Times New Roman"/>
          <w:color w:val="auto"/>
          <w:sz w:val="24"/>
          <w:szCs w:val="24"/>
        </w:rPr>
        <w:t>ARTICLE B205 – COMPOSITION DES BETONS ET MORTIERS</w:t>
      </w:r>
    </w:p>
    <w:p w14:paraId="7DB87706" w14:textId="77777777" w:rsidR="002717BA" w:rsidRPr="00AF6E05" w:rsidRDefault="002717BA" w:rsidP="002717BA">
      <w:pPr>
        <w:pStyle w:val="Titre2"/>
        <w:spacing w:before="120" w:after="80" w:line="276" w:lineRule="auto"/>
        <w:rPr>
          <w:rFonts w:ascii="Times New Roman" w:hAnsi="Times New Roman"/>
          <w:i/>
          <w:color w:val="auto"/>
          <w:sz w:val="24"/>
          <w:szCs w:val="24"/>
        </w:rPr>
      </w:pPr>
      <w:r w:rsidRPr="00AF6E05">
        <w:rPr>
          <w:rFonts w:ascii="Times New Roman" w:hAnsi="Times New Roman"/>
          <w:color w:val="auto"/>
          <w:sz w:val="24"/>
          <w:szCs w:val="24"/>
        </w:rPr>
        <w:t>B205.1 Bétons</w:t>
      </w:r>
    </w:p>
    <w:p w14:paraId="28BB165F" w14:textId="77777777" w:rsidR="002717BA" w:rsidRPr="00AF6E05" w:rsidRDefault="002717BA" w:rsidP="002717BA">
      <w:pPr>
        <w:spacing w:before="80" w:after="240" w:line="288" w:lineRule="auto"/>
        <w:jc w:val="both"/>
      </w:pPr>
      <w:r w:rsidRPr="00AF6E05">
        <w:t>Les bétons utilisés pour la construction des ouvrages répondront aux spécifications suivantes :</w:t>
      </w:r>
    </w:p>
    <w:tbl>
      <w:tblPr>
        <w:tblW w:w="9812" w:type="dxa"/>
        <w:jc w:val="center"/>
        <w:tblBorders>
          <w:top w:val="single" w:sz="4" w:space="0" w:color="auto"/>
          <w:left w:val="single" w:sz="4" w:space="0" w:color="auto"/>
          <w:bottom w:val="single" w:sz="4" w:space="0" w:color="auto"/>
          <w:right w:val="single" w:sz="4" w:space="0" w:color="auto"/>
        </w:tblBorders>
        <w:tblLayout w:type="fixed"/>
        <w:tblCellMar>
          <w:left w:w="70" w:type="dxa"/>
          <w:right w:w="70" w:type="dxa"/>
        </w:tblCellMar>
        <w:tblLook w:val="0000" w:firstRow="0" w:lastRow="0" w:firstColumn="0" w:lastColumn="0" w:noHBand="0" w:noVBand="0"/>
      </w:tblPr>
      <w:tblGrid>
        <w:gridCol w:w="2340"/>
        <w:gridCol w:w="1260"/>
        <w:gridCol w:w="2700"/>
        <w:gridCol w:w="1980"/>
        <w:gridCol w:w="1532"/>
      </w:tblGrid>
      <w:tr w:rsidR="002717BA" w:rsidRPr="00AF6E05" w14:paraId="72433603" w14:textId="77777777" w:rsidTr="002717BA">
        <w:trPr>
          <w:jc w:val="center"/>
        </w:trPr>
        <w:tc>
          <w:tcPr>
            <w:tcW w:w="2340" w:type="dxa"/>
            <w:tcBorders>
              <w:top w:val="single" w:sz="4" w:space="0" w:color="auto"/>
              <w:bottom w:val="single" w:sz="4" w:space="0" w:color="auto"/>
              <w:right w:val="single" w:sz="4" w:space="0" w:color="auto"/>
            </w:tcBorders>
            <w:vAlign w:val="center"/>
          </w:tcPr>
          <w:p w14:paraId="2C55F149" w14:textId="77777777" w:rsidR="002717BA" w:rsidRPr="00AF6E05" w:rsidRDefault="002717BA" w:rsidP="002717BA">
            <w:pPr>
              <w:jc w:val="both"/>
              <w:rPr>
                <w:b/>
              </w:rPr>
            </w:pPr>
            <w:r w:rsidRPr="00AF6E05">
              <w:rPr>
                <w:b/>
              </w:rPr>
              <w:t>Désignation</w:t>
            </w:r>
          </w:p>
        </w:tc>
        <w:tc>
          <w:tcPr>
            <w:tcW w:w="1260" w:type="dxa"/>
            <w:tcBorders>
              <w:top w:val="single" w:sz="4" w:space="0" w:color="auto"/>
              <w:left w:val="nil"/>
              <w:bottom w:val="single" w:sz="4" w:space="0" w:color="auto"/>
              <w:right w:val="single" w:sz="4" w:space="0" w:color="auto"/>
            </w:tcBorders>
            <w:vAlign w:val="center"/>
          </w:tcPr>
          <w:p w14:paraId="78164EE3" w14:textId="77777777" w:rsidR="002717BA" w:rsidRPr="00AF6E05" w:rsidRDefault="002717BA" w:rsidP="002717BA">
            <w:pPr>
              <w:jc w:val="both"/>
              <w:rPr>
                <w:b/>
              </w:rPr>
            </w:pPr>
            <w:r w:rsidRPr="00AF6E05">
              <w:rPr>
                <w:b/>
              </w:rPr>
              <w:t>Dosage en ciment au m3</w:t>
            </w:r>
          </w:p>
        </w:tc>
        <w:tc>
          <w:tcPr>
            <w:tcW w:w="2700" w:type="dxa"/>
            <w:tcBorders>
              <w:top w:val="single" w:sz="4" w:space="0" w:color="auto"/>
              <w:left w:val="nil"/>
              <w:bottom w:val="single" w:sz="4" w:space="0" w:color="auto"/>
              <w:right w:val="single" w:sz="4" w:space="0" w:color="auto"/>
            </w:tcBorders>
            <w:vAlign w:val="center"/>
          </w:tcPr>
          <w:p w14:paraId="0ADD64B6" w14:textId="77777777" w:rsidR="002717BA" w:rsidRPr="00AF6E05" w:rsidRDefault="002717BA" w:rsidP="002717BA">
            <w:pPr>
              <w:jc w:val="both"/>
              <w:rPr>
                <w:b/>
              </w:rPr>
            </w:pPr>
            <w:r w:rsidRPr="00AF6E05">
              <w:rPr>
                <w:b/>
              </w:rPr>
              <w:t>Destination</w:t>
            </w:r>
          </w:p>
        </w:tc>
        <w:tc>
          <w:tcPr>
            <w:tcW w:w="1980" w:type="dxa"/>
            <w:tcBorders>
              <w:top w:val="single" w:sz="4" w:space="0" w:color="auto"/>
              <w:left w:val="nil"/>
              <w:bottom w:val="single" w:sz="4" w:space="0" w:color="auto"/>
              <w:right w:val="single" w:sz="4" w:space="0" w:color="auto"/>
            </w:tcBorders>
            <w:vAlign w:val="center"/>
          </w:tcPr>
          <w:p w14:paraId="6A6D5289" w14:textId="77777777" w:rsidR="002717BA" w:rsidRPr="00AF6E05" w:rsidRDefault="002717BA" w:rsidP="002717BA">
            <w:pPr>
              <w:jc w:val="both"/>
              <w:rPr>
                <w:b/>
              </w:rPr>
            </w:pPr>
            <w:r w:rsidRPr="00AF6E05">
              <w:rPr>
                <w:b/>
              </w:rPr>
              <w:t>Résistance à 28 jours</w:t>
            </w:r>
          </w:p>
          <w:p w14:paraId="7F04495A" w14:textId="77777777" w:rsidR="002717BA" w:rsidRPr="00AF6E05" w:rsidRDefault="002717BA" w:rsidP="002717BA">
            <w:pPr>
              <w:jc w:val="both"/>
              <w:rPr>
                <w:b/>
              </w:rPr>
            </w:pPr>
            <w:r w:rsidRPr="00AF6E05">
              <w:rPr>
                <w:b/>
              </w:rPr>
              <w:t>- Compression</w:t>
            </w:r>
          </w:p>
          <w:p w14:paraId="627EFE00" w14:textId="77777777" w:rsidR="002717BA" w:rsidRPr="00AF6E05" w:rsidRDefault="002717BA" w:rsidP="002717BA">
            <w:pPr>
              <w:jc w:val="both"/>
              <w:rPr>
                <w:b/>
              </w:rPr>
            </w:pPr>
            <w:r w:rsidRPr="00AF6E05">
              <w:rPr>
                <w:b/>
              </w:rPr>
              <w:t>- Traction mini</w:t>
            </w:r>
          </w:p>
        </w:tc>
        <w:tc>
          <w:tcPr>
            <w:tcW w:w="1532" w:type="dxa"/>
            <w:tcBorders>
              <w:top w:val="single" w:sz="4" w:space="0" w:color="auto"/>
              <w:left w:val="nil"/>
              <w:bottom w:val="single" w:sz="4" w:space="0" w:color="auto"/>
            </w:tcBorders>
            <w:vAlign w:val="center"/>
          </w:tcPr>
          <w:p w14:paraId="3CE32D07" w14:textId="77777777" w:rsidR="002717BA" w:rsidRPr="00AF6E05" w:rsidRDefault="002717BA" w:rsidP="002717BA">
            <w:pPr>
              <w:rPr>
                <w:b/>
              </w:rPr>
            </w:pPr>
            <w:r w:rsidRPr="00AF6E05">
              <w:rPr>
                <w:b/>
              </w:rPr>
              <w:t>Rapport E/C maximal</w:t>
            </w:r>
          </w:p>
        </w:tc>
      </w:tr>
      <w:tr w:rsidR="002717BA" w:rsidRPr="00AF6E05" w14:paraId="1DAE2274" w14:textId="77777777" w:rsidTr="002717BA">
        <w:trPr>
          <w:jc w:val="center"/>
        </w:trPr>
        <w:tc>
          <w:tcPr>
            <w:tcW w:w="2340" w:type="dxa"/>
            <w:tcBorders>
              <w:top w:val="single" w:sz="4" w:space="0" w:color="auto"/>
              <w:bottom w:val="single" w:sz="4" w:space="0" w:color="auto"/>
              <w:right w:val="single" w:sz="4" w:space="0" w:color="auto"/>
            </w:tcBorders>
            <w:vAlign w:val="center"/>
          </w:tcPr>
          <w:p w14:paraId="177C1471" w14:textId="77777777" w:rsidR="002717BA" w:rsidRPr="00AF6E05" w:rsidRDefault="002717BA" w:rsidP="002717BA">
            <w:pPr>
              <w:jc w:val="both"/>
            </w:pPr>
          </w:p>
          <w:p w14:paraId="0E28F691" w14:textId="77777777" w:rsidR="002717BA" w:rsidRPr="00AF6E05" w:rsidRDefault="002717BA" w:rsidP="002717BA">
            <w:pPr>
              <w:jc w:val="both"/>
            </w:pPr>
            <w:r w:rsidRPr="00AF6E05">
              <w:t>Béton courant (B.C)</w:t>
            </w:r>
          </w:p>
        </w:tc>
        <w:tc>
          <w:tcPr>
            <w:tcW w:w="1260" w:type="dxa"/>
            <w:tcBorders>
              <w:top w:val="single" w:sz="4" w:space="0" w:color="auto"/>
              <w:left w:val="nil"/>
              <w:bottom w:val="single" w:sz="4" w:space="0" w:color="auto"/>
              <w:right w:val="single" w:sz="4" w:space="0" w:color="auto"/>
            </w:tcBorders>
            <w:vAlign w:val="center"/>
          </w:tcPr>
          <w:p w14:paraId="5487BF0A" w14:textId="77777777" w:rsidR="002717BA" w:rsidRPr="00AF6E05" w:rsidRDefault="002717BA" w:rsidP="002717BA"/>
          <w:p w14:paraId="76B8BC78" w14:textId="77777777" w:rsidR="002717BA" w:rsidRPr="00AF6E05" w:rsidRDefault="002717BA" w:rsidP="002717BA">
            <w:r w:rsidRPr="00AF6E05">
              <w:t>200 kg</w:t>
            </w:r>
          </w:p>
        </w:tc>
        <w:tc>
          <w:tcPr>
            <w:tcW w:w="2700" w:type="dxa"/>
            <w:tcBorders>
              <w:top w:val="single" w:sz="4" w:space="0" w:color="auto"/>
              <w:left w:val="nil"/>
              <w:bottom w:val="single" w:sz="4" w:space="0" w:color="auto"/>
              <w:right w:val="single" w:sz="4" w:space="0" w:color="auto"/>
            </w:tcBorders>
            <w:vAlign w:val="center"/>
          </w:tcPr>
          <w:p w14:paraId="28233FA1" w14:textId="77777777" w:rsidR="002717BA" w:rsidRPr="00AF6E05" w:rsidRDefault="002717BA" w:rsidP="002717BA">
            <w:pPr>
              <w:jc w:val="both"/>
            </w:pPr>
          </w:p>
          <w:p w14:paraId="6B4CDD06" w14:textId="77777777" w:rsidR="002717BA" w:rsidRPr="00AF6E05" w:rsidRDefault="002717BA" w:rsidP="002717BA">
            <w:pPr>
              <w:jc w:val="both"/>
            </w:pPr>
            <w:r w:rsidRPr="00AF6E05">
              <w:t>Béton de propreté</w:t>
            </w:r>
          </w:p>
        </w:tc>
        <w:tc>
          <w:tcPr>
            <w:tcW w:w="1980" w:type="dxa"/>
            <w:tcBorders>
              <w:top w:val="single" w:sz="4" w:space="0" w:color="auto"/>
              <w:left w:val="nil"/>
              <w:bottom w:val="single" w:sz="4" w:space="0" w:color="auto"/>
              <w:right w:val="single" w:sz="4" w:space="0" w:color="auto"/>
            </w:tcBorders>
            <w:vAlign w:val="center"/>
          </w:tcPr>
          <w:p w14:paraId="7EC831B4" w14:textId="77777777" w:rsidR="002717BA" w:rsidRPr="00AF6E05" w:rsidRDefault="002717BA" w:rsidP="002717BA"/>
        </w:tc>
        <w:tc>
          <w:tcPr>
            <w:tcW w:w="1532" w:type="dxa"/>
            <w:tcBorders>
              <w:top w:val="single" w:sz="4" w:space="0" w:color="auto"/>
              <w:left w:val="nil"/>
              <w:bottom w:val="single" w:sz="4" w:space="0" w:color="auto"/>
            </w:tcBorders>
            <w:vAlign w:val="center"/>
          </w:tcPr>
          <w:p w14:paraId="6127B06A" w14:textId="77777777" w:rsidR="002717BA" w:rsidRPr="00AF6E05" w:rsidRDefault="002717BA" w:rsidP="002717BA"/>
          <w:p w14:paraId="4AA7AD3F" w14:textId="77777777" w:rsidR="002717BA" w:rsidRPr="00AF6E05" w:rsidRDefault="002717BA" w:rsidP="002717BA">
            <w:r w:rsidRPr="00AF6E05">
              <w:t>0,70</w:t>
            </w:r>
          </w:p>
        </w:tc>
      </w:tr>
      <w:tr w:rsidR="002717BA" w:rsidRPr="00AF6E05" w14:paraId="1CAE84D8" w14:textId="77777777" w:rsidTr="002717BA">
        <w:trPr>
          <w:trHeight w:val="755"/>
          <w:jc w:val="center"/>
        </w:trPr>
        <w:tc>
          <w:tcPr>
            <w:tcW w:w="2340" w:type="dxa"/>
            <w:tcBorders>
              <w:top w:val="single" w:sz="4" w:space="0" w:color="auto"/>
              <w:bottom w:val="single" w:sz="4" w:space="0" w:color="auto"/>
              <w:right w:val="single" w:sz="4" w:space="0" w:color="auto"/>
            </w:tcBorders>
            <w:vAlign w:val="center"/>
          </w:tcPr>
          <w:p w14:paraId="3C6C8A71" w14:textId="77777777" w:rsidR="002717BA" w:rsidRPr="00AF6E05" w:rsidRDefault="002717BA" w:rsidP="002717BA">
            <w:pPr>
              <w:jc w:val="both"/>
            </w:pPr>
          </w:p>
          <w:p w14:paraId="2B07E3C6" w14:textId="77777777" w:rsidR="002717BA" w:rsidRPr="00AF6E05" w:rsidRDefault="002717BA" w:rsidP="002717BA">
            <w:pPr>
              <w:jc w:val="both"/>
            </w:pPr>
            <w:proofErr w:type="gramStart"/>
            <w:r w:rsidRPr="00AF6E05">
              <w:t>Béton  de</w:t>
            </w:r>
            <w:proofErr w:type="gramEnd"/>
            <w:r w:rsidRPr="00AF6E05">
              <w:t xml:space="preserve"> qualité 1(BQ1)</w:t>
            </w:r>
          </w:p>
        </w:tc>
        <w:tc>
          <w:tcPr>
            <w:tcW w:w="1260" w:type="dxa"/>
            <w:tcBorders>
              <w:top w:val="single" w:sz="4" w:space="0" w:color="auto"/>
              <w:left w:val="nil"/>
              <w:bottom w:val="single" w:sz="4" w:space="0" w:color="auto"/>
              <w:right w:val="single" w:sz="4" w:space="0" w:color="auto"/>
            </w:tcBorders>
            <w:vAlign w:val="center"/>
          </w:tcPr>
          <w:p w14:paraId="68B9EAC9" w14:textId="77777777" w:rsidR="002717BA" w:rsidRPr="00AF6E05" w:rsidRDefault="002717BA" w:rsidP="002717BA"/>
          <w:p w14:paraId="3F710247" w14:textId="77777777" w:rsidR="002717BA" w:rsidRPr="00AF6E05" w:rsidRDefault="002717BA" w:rsidP="002717BA">
            <w:r w:rsidRPr="00AF6E05">
              <w:t>250 kg</w:t>
            </w:r>
          </w:p>
        </w:tc>
        <w:tc>
          <w:tcPr>
            <w:tcW w:w="2700" w:type="dxa"/>
            <w:tcBorders>
              <w:top w:val="single" w:sz="4" w:space="0" w:color="auto"/>
              <w:left w:val="nil"/>
              <w:bottom w:val="single" w:sz="4" w:space="0" w:color="auto"/>
              <w:right w:val="single" w:sz="4" w:space="0" w:color="auto"/>
            </w:tcBorders>
            <w:vAlign w:val="center"/>
          </w:tcPr>
          <w:p w14:paraId="6D712ECA" w14:textId="77777777" w:rsidR="002717BA" w:rsidRPr="00AF6E05" w:rsidRDefault="002717BA" w:rsidP="002717BA">
            <w:pPr>
              <w:jc w:val="both"/>
            </w:pPr>
          </w:p>
          <w:p w14:paraId="2A1CE2C9" w14:textId="77777777" w:rsidR="002717BA" w:rsidRPr="00AF6E05" w:rsidRDefault="002717BA" w:rsidP="002717BA">
            <w:pPr>
              <w:jc w:val="both"/>
            </w:pPr>
            <w:r w:rsidRPr="00AF6E05">
              <w:t>Béton de forme</w:t>
            </w:r>
          </w:p>
        </w:tc>
        <w:tc>
          <w:tcPr>
            <w:tcW w:w="1980" w:type="dxa"/>
            <w:tcBorders>
              <w:top w:val="single" w:sz="4" w:space="0" w:color="auto"/>
              <w:left w:val="nil"/>
              <w:bottom w:val="single" w:sz="4" w:space="0" w:color="auto"/>
              <w:right w:val="single" w:sz="4" w:space="0" w:color="auto"/>
            </w:tcBorders>
            <w:vAlign w:val="center"/>
          </w:tcPr>
          <w:p w14:paraId="313505F9" w14:textId="77777777" w:rsidR="002717BA" w:rsidRPr="00AF6E05" w:rsidRDefault="002717BA" w:rsidP="002717BA">
            <w:r w:rsidRPr="00AF6E05">
              <w:t>18 MPa</w:t>
            </w:r>
          </w:p>
          <w:p w14:paraId="5A32E9D6" w14:textId="77777777" w:rsidR="002717BA" w:rsidRPr="00AF6E05" w:rsidRDefault="002717BA" w:rsidP="002717BA">
            <w:r w:rsidRPr="00AF6E05">
              <w:t>1,8 MPa</w:t>
            </w:r>
          </w:p>
        </w:tc>
        <w:tc>
          <w:tcPr>
            <w:tcW w:w="1532" w:type="dxa"/>
            <w:tcBorders>
              <w:top w:val="single" w:sz="4" w:space="0" w:color="auto"/>
              <w:left w:val="nil"/>
              <w:bottom w:val="single" w:sz="4" w:space="0" w:color="auto"/>
            </w:tcBorders>
            <w:vAlign w:val="center"/>
          </w:tcPr>
          <w:p w14:paraId="6E41A269" w14:textId="77777777" w:rsidR="002717BA" w:rsidRPr="00AF6E05" w:rsidRDefault="002717BA" w:rsidP="002717BA"/>
          <w:p w14:paraId="67009705" w14:textId="77777777" w:rsidR="002717BA" w:rsidRPr="00AF6E05" w:rsidRDefault="002717BA" w:rsidP="002717BA">
            <w:r w:rsidRPr="00AF6E05">
              <w:t>0,60</w:t>
            </w:r>
          </w:p>
        </w:tc>
      </w:tr>
      <w:tr w:rsidR="002717BA" w:rsidRPr="00AF6E05" w14:paraId="55A95314" w14:textId="77777777" w:rsidTr="002717BA">
        <w:trPr>
          <w:jc w:val="center"/>
        </w:trPr>
        <w:tc>
          <w:tcPr>
            <w:tcW w:w="2340" w:type="dxa"/>
            <w:tcBorders>
              <w:top w:val="single" w:sz="4" w:space="0" w:color="auto"/>
              <w:bottom w:val="single" w:sz="4" w:space="0" w:color="auto"/>
              <w:right w:val="single" w:sz="4" w:space="0" w:color="auto"/>
            </w:tcBorders>
            <w:vAlign w:val="center"/>
          </w:tcPr>
          <w:p w14:paraId="6E2B06C4" w14:textId="77777777" w:rsidR="002717BA" w:rsidRPr="00AF6E05" w:rsidRDefault="002717BA" w:rsidP="002717BA">
            <w:pPr>
              <w:jc w:val="both"/>
            </w:pPr>
            <w:r w:rsidRPr="00AF6E05">
              <w:t>Béton de qualité 2 (BQ2)</w:t>
            </w:r>
          </w:p>
        </w:tc>
        <w:tc>
          <w:tcPr>
            <w:tcW w:w="1260" w:type="dxa"/>
            <w:tcBorders>
              <w:top w:val="single" w:sz="4" w:space="0" w:color="auto"/>
              <w:left w:val="nil"/>
              <w:bottom w:val="single" w:sz="4" w:space="0" w:color="auto"/>
              <w:right w:val="single" w:sz="4" w:space="0" w:color="auto"/>
            </w:tcBorders>
            <w:vAlign w:val="center"/>
          </w:tcPr>
          <w:p w14:paraId="03AF852B" w14:textId="77777777" w:rsidR="002717BA" w:rsidRPr="00AF6E05" w:rsidRDefault="002717BA" w:rsidP="002717BA">
            <w:r w:rsidRPr="00AF6E05">
              <w:t>300 kg</w:t>
            </w:r>
          </w:p>
        </w:tc>
        <w:tc>
          <w:tcPr>
            <w:tcW w:w="2700" w:type="dxa"/>
            <w:tcBorders>
              <w:top w:val="single" w:sz="4" w:space="0" w:color="auto"/>
              <w:left w:val="nil"/>
              <w:bottom w:val="single" w:sz="4" w:space="0" w:color="auto"/>
              <w:right w:val="single" w:sz="4" w:space="0" w:color="auto"/>
            </w:tcBorders>
            <w:vAlign w:val="center"/>
          </w:tcPr>
          <w:p w14:paraId="7F946EC0" w14:textId="77777777" w:rsidR="002717BA" w:rsidRPr="00AF6E05" w:rsidRDefault="002717BA" w:rsidP="002717BA">
            <w:pPr>
              <w:jc w:val="both"/>
            </w:pPr>
            <w:r w:rsidRPr="00AF6E05">
              <w:t>Pour les parties d'ouvrages non armés ou légèrement armés</w:t>
            </w:r>
          </w:p>
        </w:tc>
        <w:tc>
          <w:tcPr>
            <w:tcW w:w="1980" w:type="dxa"/>
            <w:tcBorders>
              <w:top w:val="single" w:sz="4" w:space="0" w:color="auto"/>
              <w:left w:val="nil"/>
              <w:bottom w:val="single" w:sz="4" w:space="0" w:color="auto"/>
              <w:right w:val="single" w:sz="4" w:space="0" w:color="auto"/>
            </w:tcBorders>
            <w:vAlign w:val="center"/>
          </w:tcPr>
          <w:p w14:paraId="7C69BB6D" w14:textId="77777777" w:rsidR="002717BA" w:rsidRPr="00AF6E05" w:rsidRDefault="002717BA" w:rsidP="002717BA">
            <w:r w:rsidRPr="00AF6E05">
              <w:t>23 MPa</w:t>
            </w:r>
          </w:p>
          <w:p w14:paraId="7F483237" w14:textId="77777777" w:rsidR="002717BA" w:rsidRPr="00AF6E05" w:rsidRDefault="002717BA" w:rsidP="002717BA">
            <w:r w:rsidRPr="00AF6E05">
              <w:t>2,05 MPa</w:t>
            </w:r>
          </w:p>
        </w:tc>
        <w:tc>
          <w:tcPr>
            <w:tcW w:w="1532" w:type="dxa"/>
            <w:tcBorders>
              <w:top w:val="single" w:sz="4" w:space="0" w:color="auto"/>
              <w:left w:val="nil"/>
              <w:bottom w:val="single" w:sz="4" w:space="0" w:color="auto"/>
            </w:tcBorders>
            <w:vAlign w:val="center"/>
          </w:tcPr>
          <w:p w14:paraId="0FBB5E4C" w14:textId="77777777" w:rsidR="002717BA" w:rsidRPr="00AF6E05" w:rsidRDefault="002717BA" w:rsidP="002717BA"/>
          <w:p w14:paraId="221D35E5" w14:textId="77777777" w:rsidR="002717BA" w:rsidRPr="00AF6E05" w:rsidRDefault="002717BA" w:rsidP="002717BA">
            <w:r w:rsidRPr="00AF6E05">
              <w:t>0,55</w:t>
            </w:r>
          </w:p>
        </w:tc>
      </w:tr>
      <w:tr w:rsidR="002717BA" w:rsidRPr="00AF6E05" w14:paraId="731C6E21" w14:textId="77777777" w:rsidTr="002717BA">
        <w:trPr>
          <w:jc w:val="center"/>
        </w:trPr>
        <w:tc>
          <w:tcPr>
            <w:tcW w:w="2340" w:type="dxa"/>
            <w:tcBorders>
              <w:top w:val="single" w:sz="4" w:space="0" w:color="auto"/>
              <w:bottom w:val="single" w:sz="4" w:space="0" w:color="auto"/>
              <w:right w:val="single" w:sz="4" w:space="0" w:color="auto"/>
            </w:tcBorders>
            <w:vAlign w:val="center"/>
          </w:tcPr>
          <w:p w14:paraId="5BE50BA4" w14:textId="77777777" w:rsidR="002717BA" w:rsidRPr="00AF6E05" w:rsidRDefault="002717BA" w:rsidP="002717BA">
            <w:pPr>
              <w:jc w:val="both"/>
            </w:pPr>
          </w:p>
          <w:p w14:paraId="7CFC8990" w14:textId="77777777" w:rsidR="002717BA" w:rsidRPr="00AF6E05" w:rsidRDefault="002717BA" w:rsidP="002717BA">
            <w:pPr>
              <w:jc w:val="both"/>
            </w:pPr>
            <w:r w:rsidRPr="00AF6E05">
              <w:t>Béton de qualité 3 (BQ3)</w:t>
            </w:r>
          </w:p>
        </w:tc>
        <w:tc>
          <w:tcPr>
            <w:tcW w:w="1260" w:type="dxa"/>
            <w:tcBorders>
              <w:top w:val="single" w:sz="4" w:space="0" w:color="auto"/>
              <w:left w:val="nil"/>
              <w:bottom w:val="single" w:sz="4" w:space="0" w:color="auto"/>
              <w:right w:val="single" w:sz="4" w:space="0" w:color="auto"/>
            </w:tcBorders>
            <w:vAlign w:val="center"/>
          </w:tcPr>
          <w:p w14:paraId="7F36443B" w14:textId="77777777" w:rsidR="002717BA" w:rsidRPr="00AF6E05" w:rsidRDefault="002717BA" w:rsidP="002717BA"/>
          <w:p w14:paraId="5FE4936D" w14:textId="77777777" w:rsidR="002717BA" w:rsidRPr="00AF6E05" w:rsidRDefault="002717BA" w:rsidP="002717BA">
            <w:r w:rsidRPr="00AF6E05">
              <w:t>350 kg</w:t>
            </w:r>
          </w:p>
        </w:tc>
        <w:tc>
          <w:tcPr>
            <w:tcW w:w="2700" w:type="dxa"/>
            <w:tcBorders>
              <w:top w:val="single" w:sz="4" w:space="0" w:color="auto"/>
              <w:left w:val="nil"/>
              <w:bottom w:val="single" w:sz="4" w:space="0" w:color="auto"/>
              <w:right w:val="single" w:sz="4" w:space="0" w:color="auto"/>
            </w:tcBorders>
            <w:vAlign w:val="center"/>
          </w:tcPr>
          <w:p w14:paraId="5EF8B083" w14:textId="77777777" w:rsidR="002717BA" w:rsidRPr="00AF6E05" w:rsidRDefault="002717BA" w:rsidP="002717BA">
            <w:pPr>
              <w:jc w:val="both"/>
            </w:pPr>
            <w:r w:rsidRPr="00AF6E05">
              <w:t>Pour ouvrages ou parties d'ouvrages en béton armé</w:t>
            </w:r>
          </w:p>
        </w:tc>
        <w:tc>
          <w:tcPr>
            <w:tcW w:w="1980" w:type="dxa"/>
            <w:tcBorders>
              <w:top w:val="single" w:sz="4" w:space="0" w:color="auto"/>
              <w:left w:val="nil"/>
              <w:bottom w:val="single" w:sz="4" w:space="0" w:color="auto"/>
              <w:right w:val="single" w:sz="4" w:space="0" w:color="auto"/>
            </w:tcBorders>
            <w:vAlign w:val="center"/>
          </w:tcPr>
          <w:p w14:paraId="05986B5C" w14:textId="77777777" w:rsidR="002717BA" w:rsidRPr="00AF6E05" w:rsidRDefault="002717BA" w:rsidP="002717BA">
            <w:r w:rsidRPr="00AF6E05">
              <w:t>27 MPa</w:t>
            </w:r>
          </w:p>
          <w:p w14:paraId="435B4CC3" w14:textId="77777777" w:rsidR="002717BA" w:rsidRPr="00AF6E05" w:rsidRDefault="002717BA" w:rsidP="002717BA">
            <w:r w:rsidRPr="00AF6E05">
              <w:t>2,32</w:t>
            </w:r>
          </w:p>
        </w:tc>
        <w:tc>
          <w:tcPr>
            <w:tcW w:w="1532" w:type="dxa"/>
            <w:tcBorders>
              <w:top w:val="single" w:sz="4" w:space="0" w:color="auto"/>
              <w:left w:val="nil"/>
              <w:bottom w:val="single" w:sz="4" w:space="0" w:color="auto"/>
            </w:tcBorders>
            <w:vAlign w:val="center"/>
          </w:tcPr>
          <w:p w14:paraId="209CB25A" w14:textId="77777777" w:rsidR="002717BA" w:rsidRPr="00AF6E05" w:rsidRDefault="002717BA" w:rsidP="002717BA"/>
          <w:p w14:paraId="3672F48C" w14:textId="77777777" w:rsidR="002717BA" w:rsidRPr="00AF6E05" w:rsidRDefault="002717BA" w:rsidP="002717BA">
            <w:r w:rsidRPr="00AF6E05">
              <w:t>0,55</w:t>
            </w:r>
          </w:p>
        </w:tc>
      </w:tr>
    </w:tbl>
    <w:p w14:paraId="24B9EEF0" w14:textId="77777777" w:rsidR="002717BA" w:rsidRPr="00AF6E05" w:rsidRDefault="002717BA" w:rsidP="002717BA">
      <w:pPr>
        <w:jc w:val="both"/>
      </w:pPr>
    </w:p>
    <w:p w14:paraId="0C1025E9" w14:textId="77777777" w:rsidR="002717BA" w:rsidRPr="00AF6E05" w:rsidRDefault="002717BA" w:rsidP="002717BA">
      <w:pPr>
        <w:spacing w:before="80" w:after="240" w:line="288" w:lineRule="auto"/>
        <w:jc w:val="both"/>
      </w:pPr>
      <w:r w:rsidRPr="00AF6E05">
        <w:t>La dose de ciment indiquée dans le tableau ne peut être diminuée même si les résistances des essais dépassent les valeurs prescrites.</w:t>
      </w:r>
    </w:p>
    <w:p w14:paraId="628B2260" w14:textId="77777777" w:rsidR="002717BA" w:rsidRPr="00AF6E05" w:rsidRDefault="002717BA" w:rsidP="002717BA">
      <w:pPr>
        <w:pStyle w:val="Titre2"/>
        <w:spacing w:before="120" w:after="80" w:line="276" w:lineRule="auto"/>
        <w:rPr>
          <w:rFonts w:ascii="Times New Roman" w:hAnsi="Times New Roman"/>
          <w:i/>
          <w:color w:val="auto"/>
          <w:sz w:val="24"/>
          <w:szCs w:val="24"/>
        </w:rPr>
      </w:pPr>
      <w:r w:rsidRPr="00AF6E05">
        <w:rPr>
          <w:rFonts w:ascii="Times New Roman" w:hAnsi="Times New Roman"/>
          <w:color w:val="auto"/>
          <w:sz w:val="24"/>
          <w:szCs w:val="24"/>
        </w:rPr>
        <w:t xml:space="preserve">a) Consistance </w:t>
      </w:r>
    </w:p>
    <w:p w14:paraId="0EB2A8B3" w14:textId="0B558DA7" w:rsidR="002717BA" w:rsidRDefault="002717BA" w:rsidP="002717BA">
      <w:pPr>
        <w:spacing w:before="80" w:after="80" w:line="288" w:lineRule="auto"/>
        <w:jc w:val="both"/>
      </w:pPr>
      <w:r w:rsidRPr="00AF6E05">
        <w:t>La consistance des bétons de qualité BQ2 et BQ3 sera mesurée au cône AGTM, les affaissements seront inférieurs à 5cm. Le Cocontractant devra dans tous les cas, disposer du matériel nécessaire de sorte à assurer une vibration satisfaisante du béton.</w:t>
      </w:r>
    </w:p>
    <w:p w14:paraId="6C27E581" w14:textId="77777777" w:rsidR="00AF6E05" w:rsidRPr="00AF6E05" w:rsidRDefault="00AF6E05" w:rsidP="002717BA">
      <w:pPr>
        <w:spacing w:before="80" w:after="80" w:line="288" w:lineRule="auto"/>
        <w:jc w:val="both"/>
      </w:pPr>
    </w:p>
    <w:p w14:paraId="76FE9D1C" w14:textId="77777777" w:rsidR="002717BA" w:rsidRPr="00AF0E73" w:rsidRDefault="002717BA" w:rsidP="002717BA">
      <w:pPr>
        <w:pStyle w:val="Titre2"/>
        <w:spacing w:before="120" w:after="80" w:line="276" w:lineRule="auto"/>
        <w:rPr>
          <w:rFonts w:ascii="Times New Roman" w:hAnsi="Times New Roman"/>
          <w:i/>
          <w:color w:val="auto"/>
          <w:sz w:val="24"/>
          <w:szCs w:val="24"/>
        </w:rPr>
      </w:pPr>
      <w:r w:rsidRPr="00AF0E73">
        <w:rPr>
          <w:rFonts w:ascii="Times New Roman" w:hAnsi="Times New Roman"/>
          <w:color w:val="auto"/>
          <w:sz w:val="24"/>
          <w:szCs w:val="24"/>
        </w:rPr>
        <w:t>b) Composition</w:t>
      </w:r>
    </w:p>
    <w:p w14:paraId="20DE4352" w14:textId="77777777" w:rsidR="002717BA" w:rsidRPr="00AF6E05" w:rsidRDefault="002717BA" w:rsidP="002717BA">
      <w:pPr>
        <w:spacing w:before="80" w:after="80" w:line="288" w:lineRule="auto"/>
        <w:jc w:val="both"/>
      </w:pPr>
      <w:r w:rsidRPr="00AF6E05">
        <w:t>L'étude de la composition des bétons incombe au Cocontractant.</w:t>
      </w:r>
    </w:p>
    <w:p w14:paraId="09C955EB" w14:textId="77777777" w:rsidR="002717BA" w:rsidRPr="00AF6E05" w:rsidRDefault="002717BA" w:rsidP="002717BA">
      <w:pPr>
        <w:spacing w:before="80" w:after="80" w:line="288" w:lineRule="auto"/>
        <w:jc w:val="both"/>
      </w:pPr>
      <w:r w:rsidRPr="00AF6E05">
        <w:t>Le Cocontractant devra présenter au Maître d’Œuvre ses propositions et soumettre à son agrément la composition granulométrique et les volumes d'eau à incorporer par mètre cube et cela en temps utile pour respecter le délai d'exécution contractuel.</w:t>
      </w:r>
    </w:p>
    <w:p w14:paraId="0BF1C389" w14:textId="77777777" w:rsidR="002717BA" w:rsidRPr="00AF6E05" w:rsidRDefault="002717BA" w:rsidP="002717BA">
      <w:pPr>
        <w:spacing w:before="80" w:after="80" w:line="288" w:lineRule="auto"/>
        <w:jc w:val="both"/>
      </w:pPr>
      <w:r w:rsidRPr="00AF6E05">
        <w:t>Le Cocontractant dispose d'un délai de quinze (15) jours ouvrables à compter de la notification du marché pour présenter la composition des bétons.</w:t>
      </w:r>
    </w:p>
    <w:p w14:paraId="54E703DC" w14:textId="77777777" w:rsidR="002717BA" w:rsidRPr="00AF6E05" w:rsidRDefault="002717BA" w:rsidP="002717BA">
      <w:pPr>
        <w:spacing w:before="80" w:after="80" w:line="288" w:lineRule="auto"/>
        <w:jc w:val="both"/>
      </w:pPr>
      <w:r w:rsidRPr="00AF6E05">
        <w:t>Le Maître d’Œuvre formulera ses observations ou donnera son agrément dans un délai de sept (07) jours ouvrables à compter de la date de la réception des propositions du Cocontractant.</w:t>
      </w:r>
    </w:p>
    <w:p w14:paraId="3D8BE564" w14:textId="77777777" w:rsidR="002717BA" w:rsidRPr="00AF6E05" w:rsidRDefault="002717BA" w:rsidP="002717BA">
      <w:pPr>
        <w:spacing w:before="80" w:after="80" w:line="288" w:lineRule="auto"/>
        <w:jc w:val="both"/>
      </w:pPr>
      <w:r w:rsidRPr="00AF6E05">
        <w:t>Suite à l'approbation par le Maître d’Œuvre des compositions de bétons proposées, le Cocontractant procédera à des essais de mélanges pour chaque qualité de béton indiquée. Les essais devront correspondre aux conditions de fabrication sur le chantier.</w:t>
      </w:r>
    </w:p>
    <w:p w14:paraId="3AEBF855" w14:textId="73136C77" w:rsidR="002717BA" w:rsidRDefault="002717BA" w:rsidP="002717BA">
      <w:pPr>
        <w:spacing w:before="80" w:after="80" w:line="288" w:lineRule="auto"/>
        <w:jc w:val="both"/>
      </w:pPr>
      <w:r w:rsidRPr="00AF6E05">
        <w:t>Le Cocontractant n'appliquera que les mélanges approuvés par le Maître d’œuvre.</w:t>
      </w:r>
    </w:p>
    <w:p w14:paraId="4B34FE1A" w14:textId="77777777" w:rsidR="00AF0E73" w:rsidRPr="00AF6E05" w:rsidRDefault="00AF0E73" w:rsidP="002717BA">
      <w:pPr>
        <w:spacing w:before="80" w:after="80" w:line="288" w:lineRule="auto"/>
        <w:jc w:val="both"/>
      </w:pPr>
    </w:p>
    <w:p w14:paraId="09A2A7E7" w14:textId="77777777" w:rsidR="002717BA" w:rsidRPr="00AF0E73" w:rsidRDefault="002717BA" w:rsidP="002717BA">
      <w:pPr>
        <w:pStyle w:val="Titre2"/>
        <w:spacing w:before="120" w:after="80" w:line="276" w:lineRule="auto"/>
        <w:rPr>
          <w:rFonts w:ascii="Times New Roman" w:hAnsi="Times New Roman"/>
          <w:i/>
          <w:color w:val="auto"/>
          <w:sz w:val="24"/>
          <w:szCs w:val="24"/>
        </w:rPr>
      </w:pPr>
      <w:r w:rsidRPr="00AF0E73">
        <w:rPr>
          <w:rFonts w:ascii="Times New Roman" w:hAnsi="Times New Roman"/>
          <w:color w:val="auto"/>
          <w:sz w:val="24"/>
          <w:szCs w:val="24"/>
        </w:rPr>
        <w:t>B205.2. Mortiers</w:t>
      </w:r>
    </w:p>
    <w:p w14:paraId="40100649" w14:textId="0DC7E324" w:rsidR="002717BA" w:rsidRPr="00AF6E05" w:rsidRDefault="002717BA" w:rsidP="002717BA">
      <w:pPr>
        <w:spacing w:before="80" w:after="240" w:line="288" w:lineRule="auto"/>
        <w:jc w:val="both"/>
      </w:pPr>
      <w:r w:rsidRPr="00AF6E05">
        <w:t xml:space="preserve">Selon leur destination, les </w:t>
      </w:r>
      <w:r w:rsidR="00AF0E73" w:rsidRPr="00AF6E05">
        <w:t>mortiers auront</w:t>
      </w:r>
      <w:r w:rsidRPr="00AF6E05">
        <w:t xml:space="preserve"> les compositions ci-après :</w:t>
      </w:r>
    </w:p>
    <w:tbl>
      <w:tblPr>
        <w:tblW w:w="0" w:type="auto"/>
        <w:jc w:val="center"/>
        <w:tblLook w:val="01E0" w:firstRow="1" w:lastRow="1" w:firstColumn="1" w:lastColumn="1" w:noHBand="0" w:noVBand="0"/>
      </w:tblPr>
      <w:tblGrid>
        <w:gridCol w:w="1008"/>
        <w:gridCol w:w="8591"/>
      </w:tblGrid>
      <w:tr w:rsidR="002717BA" w:rsidRPr="00AF6E05" w14:paraId="6FE34A28" w14:textId="77777777" w:rsidTr="002717BA">
        <w:trPr>
          <w:jc w:val="center"/>
        </w:trPr>
        <w:tc>
          <w:tcPr>
            <w:tcW w:w="1008" w:type="dxa"/>
          </w:tcPr>
          <w:p w14:paraId="41CDEF4B" w14:textId="77777777" w:rsidR="002717BA" w:rsidRPr="00AF6E05" w:rsidRDefault="002717BA" w:rsidP="002717BA">
            <w:pPr>
              <w:jc w:val="both"/>
              <w:rPr>
                <w:b/>
              </w:rPr>
            </w:pPr>
            <w:r w:rsidRPr="00AF6E05">
              <w:rPr>
                <w:b/>
              </w:rPr>
              <w:t>M400 :</w:t>
            </w:r>
          </w:p>
          <w:p w14:paraId="1461E2BF" w14:textId="77777777" w:rsidR="002717BA" w:rsidRPr="00AF6E05" w:rsidRDefault="002717BA" w:rsidP="002717BA">
            <w:pPr>
              <w:jc w:val="both"/>
              <w:rPr>
                <w:b/>
              </w:rPr>
            </w:pPr>
          </w:p>
        </w:tc>
        <w:tc>
          <w:tcPr>
            <w:tcW w:w="8591" w:type="dxa"/>
          </w:tcPr>
          <w:p w14:paraId="0A446C57" w14:textId="77777777" w:rsidR="002717BA" w:rsidRPr="00AF6E05" w:rsidRDefault="002717BA" w:rsidP="002717BA">
            <w:pPr>
              <w:jc w:val="both"/>
            </w:pPr>
            <w:r w:rsidRPr="00AF6E05">
              <w:t>Mortier à 400 kg de ciment par mètre cube de sable. Il sera employé à la réalisation des enduits des parements vus des ouvrages (</w:t>
            </w:r>
            <w:proofErr w:type="spellStart"/>
            <w:r w:rsidRPr="00AF6E05">
              <w:t>dallettes</w:t>
            </w:r>
            <w:proofErr w:type="spellEnd"/>
            <w:r w:rsidRPr="00AF6E05">
              <w:t xml:space="preserve"> de couverture des regards, ouvrage en superstructure).</w:t>
            </w:r>
          </w:p>
          <w:p w14:paraId="7DFD0CDC" w14:textId="77777777" w:rsidR="002717BA" w:rsidRPr="00AF6E05" w:rsidRDefault="002717BA" w:rsidP="002717BA">
            <w:pPr>
              <w:jc w:val="both"/>
            </w:pPr>
          </w:p>
        </w:tc>
      </w:tr>
      <w:tr w:rsidR="002717BA" w:rsidRPr="00AF6E05" w14:paraId="140BFCE8" w14:textId="77777777" w:rsidTr="002717BA">
        <w:trPr>
          <w:jc w:val="center"/>
        </w:trPr>
        <w:tc>
          <w:tcPr>
            <w:tcW w:w="1008" w:type="dxa"/>
          </w:tcPr>
          <w:p w14:paraId="7DA0D2A5" w14:textId="77777777" w:rsidR="002717BA" w:rsidRPr="00AF6E05" w:rsidRDefault="002717BA" w:rsidP="002717BA">
            <w:pPr>
              <w:jc w:val="both"/>
              <w:rPr>
                <w:b/>
              </w:rPr>
            </w:pPr>
            <w:r w:rsidRPr="00AF6E05">
              <w:rPr>
                <w:b/>
              </w:rPr>
              <w:t>M500 :</w:t>
            </w:r>
          </w:p>
          <w:p w14:paraId="1DBDF65C" w14:textId="77777777" w:rsidR="002717BA" w:rsidRPr="00AF6E05" w:rsidRDefault="002717BA" w:rsidP="002717BA">
            <w:pPr>
              <w:jc w:val="both"/>
              <w:rPr>
                <w:b/>
              </w:rPr>
            </w:pPr>
          </w:p>
        </w:tc>
        <w:tc>
          <w:tcPr>
            <w:tcW w:w="8591" w:type="dxa"/>
          </w:tcPr>
          <w:p w14:paraId="1BA0E8FD" w14:textId="381AE174" w:rsidR="002717BA" w:rsidRPr="00AF6E05" w:rsidRDefault="002717BA" w:rsidP="002717BA">
            <w:pPr>
              <w:jc w:val="both"/>
            </w:pPr>
            <w:r w:rsidRPr="00AF6E05">
              <w:t>Mortier à 500 kg de ciment par mètre cube de sable additionné de produit Sika N1 suivant dosage prescrit par le fabricant et soumis à l'agrément du Maître d’</w:t>
            </w:r>
            <w:r w:rsidR="00AF0E73" w:rsidRPr="00AF6E05">
              <w:t>Œuvre</w:t>
            </w:r>
            <w:r w:rsidRPr="00AF6E05">
              <w:t>. Ce mortier sera utilisé pour les enduits intérieurs étanchés des ouvrages.</w:t>
            </w:r>
          </w:p>
          <w:p w14:paraId="0716E2EB" w14:textId="77777777" w:rsidR="002717BA" w:rsidRPr="00AF6E05" w:rsidRDefault="002717BA" w:rsidP="002717BA">
            <w:pPr>
              <w:jc w:val="both"/>
            </w:pPr>
          </w:p>
        </w:tc>
      </w:tr>
      <w:tr w:rsidR="002717BA" w:rsidRPr="00AF6E05" w14:paraId="751E65BE" w14:textId="77777777" w:rsidTr="002717BA">
        <w:trPr>
          <w:jc w:val="center"/>
        </w:trPr>
        <w:tc>
          <w:tcPr>
            <w:tcW w:w="1008" w:type="dxa"/>
          </w:tcPr>
          <w:p w14:paraId="2AF21837" w14:textId="77777777" w:rsidR="002717BA" w:rsidRPr="00AF6E05" w:rsidRDefault="002717BA" w:rsidP="002717BA">
            <w:pPr>
              <w:jc w:val="both"/>
              <w:rPr>
                <w:b/>
              </w:rPr>
            </w:pPr>
            <w:r w:rsidRPr="00AF6E05">
              <w:rPr>
                <w:b/>
              </w:rPr>
              <w:t>M600 :</w:t>
            </w:r>
          </w:p>
          <w:p w14:paraId="2497B7D8" w14:textId="77777777" w:rsidR="002717BA" w:rsidRPr="00AF6E05" w:rsidRDefault="002717BA" w:rsidP="002717BA">
            <w:pPr>
              <w:jc w:val="both"/>
              <w:rPr>
                <w:b/>
              </w:rPr>
            </w:pPr>
          </w:p>
        </w:tc>
        <w:tc>
          <w:tcPr>
            <w:tcW w:w="8591" w:type="dxa"/>
          </w:tcPr>
          <w:p w14:paraId="6B74A658" w14:textId="77777777" w:rsidR="002717BA" w:rsidRPr="00AF6E05" w:rsidRDefault="002717BA" w:rsidP="002717BA">
            <w:pPr>
              <w:jc w:val="both"/>
            </w:pPr>
            <w:r w:rsidRPr="00AF6E05">
              <w:t>Mortier dosé à 600 kg de ciment par mètre cube de sable. Il sera employé pour tous les scellements (échelons de descente profilés métalliques, etc.) et pour le rejointoiement des perrés maçonnés</w:t>
            </w:r>
          </w:p>
        </w:tc>
      </w:tr>
    </w:tbl>
    <w:p w14:paraId="2A3219E5" w14:textId="77777777" w:rsidR="002717BA" w:rsidRPr="00AF6E05" w:rsidRDefault="002717BA" w:rsidP="002717BA">
      <w:pPr>
        <w:jc w:val="both"/>
      </w:pPr>
    </w:p>
    <w:p w14:paraId="5F182102" w14:textId="4F3E42D2" w:rsidR="002717BA" w:rsidRPr="00AF6E05" w:rsidRDefault="002717BA" w:rsidP="002717BA">
      <w:pPr>
        <w:spacing w:before="80" w:after="80" w:line="288" w:lineRule="auto"/>
        <w:jc w:val="both"/>
      </w:pPr>
      <w:r w:rsidRPr="00AF6E05">
        <w:t xml:space="preserve">Les mortiers seront fabriqués mécaniquement ou exceptionnellement, manuellement pour de très petites quantités. Les appareils de fabrication </w:t>
      </w:r>
      <w:r w:rsidR="00AF0E73" w:rsidRPr="00AF6E05">
        <w:t>devront assurer</w:t>
      </w:r>
      <w:r w:rsidRPr="00AF6E05">
        <w:t xml:space="preserve"> les mêmes garanties de dosage que pour les bétons.</w:t>
      </w:r>
    </w:p>
    <w:p w14:paraId="3BB73A1F" w14:textId="4C3641F8" w:rsidR="002717BA" w:rsidRDefault="002717BA" w:rsidP="002717BA">
      <w:pPr>
        <w:spacing w:before="80" w:after="80" w:line="288" w:lineRule="auto"/>
        <w:jc w:val="both"/>
      </w:pPr>
      <w:r w:rsidRPr="00AF6E05">
        <w:t>Tout mortier qui aurait commencé à faire prise ou qui serait desséché sera rejeté et ne devra pas être mélangé avec du mortier frais.</w:t>
      </w:r>
    </w:p>
    <w:p w14:paraId="588DAAF9" w14:textId="77777777" w:rsidR="00AF0E73" w:rsidRPr="00AF6E05" w:rsidRDefault="00AF0E73" w:rsidP="002717BA">
      <w:pPr>
        <w:spacing w:before="80" w:after="80" w:line="288" w:lineRule="auto"/>
        <w:jc w:val="both"/>
      </w:pPr>
    </w:p>
    <w:p w14:paraId="7F3D7C6B" w14:textId="77777777" w:rsidR="002717BA" w:rsidRPr="00AF0E73" w:rsidRDefault="002717BA" w:rsidP="002717BA">
      <w:pPr>
        <w:pStyle w:val="Titre2"/>
        <w:spacing w:before="120" w:after="80" w:line="276" w:lineRule="auto"/>
        <w:rPr>
          <w:rFonts w:ascii="Times New Roman" w:hAnsi="Times New Roman"/>
          <w:i/>
          <w:color w:val="auto"/>
          <w:sz w:val="24"/>
          <w:szCs w:val="24"/>
        </w:rPr>
      </w:pPr>
      <w:r w:rsidRPr="00AF0E73">
        <w:rPr>
          <w:rFonts w:ascii="Times New Roman" w:hAnsi="Times New Roman"/>
          <w:color w:val="auto"/>
          <w:sz w:val="24"/>
          <w:szCs w:val="24"/>
        </w:rPr>
        <w:t>B205.3 Contrôle des bétons</w:t>
      </w:r>
    </w:p>
    <w:p w14:paraId="74DB07CF" w14:textId="77777777" w:rsidR="002717BA" w:rsidRPr="00AF6E05" w:rsidRDefault="002717BA" w:rsidP="002717BA">
      <w:pPr>
        <w:spacing w:before="80" w:after="80" w:line="288" w:lineRule="auto"/>
        <w:jc w:val="both"/>
      </w:pPr>
      <w:r w:rsidRPr="00AF6E05">
        <w:t>Le Cocontractant a la responsabilité de procéder aux épreuves d'études et aux épreuves de convenances en temps utile pour respecter ses obligations contractuelles relatives aux délais d'exécution quels que soient les résultats desdites épreuves.</w:t>
      </w:r>
    </w:p>
    <w:p w14:paraId="11C7829E" w14:textId="77777777" w:rsidR="002717BA" w:rsidRPr="00AF6E05" w:rsidRDefault="002717BA" w:rsidP="002717BA">
      <w:pPr>
        <w:spacing w:before="80" w:after="80" w:line="288" w:lineRule="auto"/>
        <w:jc w:val="both"/>
      </w:pPr>
      <w:r w:rsidRPr="00AF6E05">
        <w:t>Les éprouvettes seront réalisées dans des moules agréés. Le transport au laboratoire de contrôle des éprouvettes de contrôle de convenance et d'information sera effectué par les soins du Cocontractant.</w:t>
      </w:r>
    </w:p>
    <w:p w14:paraId="2DEAA8F6" w14:textId="77777777" w:rsidR="002717BA" w:rsidRPr="00AF6E05" w:rsidRDefault="002717BA" w:rsidP="002717BA">
      <w:pPr>
        <w:spacing w:before="80" w:after="80" w:line="288" w:lineRule="auto"/>
        <w:jc w:val="both"/>
      </w:pPr>
      <w:r w:rsidRPr="00AF6E05">
        <w:lastRenderedPageBreak/>
        <w:t>Le contrôle des bétons se fera suivant les prestations du tableau ci-après :</w:t>
      </w:r>
    </w:p>
    <w:p w14:paraId="1E60BCBC" w14:textId="77777777" w:rsidR="002717BA" w:rsidRPr="00AF6E05" w:rsidRDefault="002717BA" w:rsidP="002717BA">
      <w:pPr>
        <w:jc w:val="both"/>
      </w:pPr>
    </w:p>
    <w:tbl>
      <w:tblPr>
        <w:tblW w:w="94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201"/>
        <w:gridCol w:w="2520"/>
        <w:gridCol w:w="1700"/>
        <w:gridCol w:w="1891"/>
        <w:gridCol w:w="2107"/>
      </w:tblGrid>
      <w:tr w:rsidR="002717BA" w:rsidRPr="00AF6E05" w14:paraId="115C5A64" w14:textId="77777777" w:rsidTr="002717BA">
        <w:trPr>
          <w:jc w:val="center"/>
        </w:trPr>
        <w:tc>
          <w:tcPr>
            <w:tcW w:w="1201" w:type="dxa"/>
            <w:vAlign w:val="center"/>
          </w:tcPr>
          <w:p w14:paraId="00354A33" w14:textId="77777777" w:rsidR="002717BA" w:rsidRPr="00AF6E05" w:rsidRDefault="002717BA" w:rsidP="002717BA">
            <w:pPr>
              <w:rPr>
                <w:b/>
              </w:rPr>
            </w:pPr>
            <w:r w:rsidRPr="00AF6E05">
              <w:rPr>
                <w:b/>
              </w:rPr>
              <w:t>Classe des Bétons</w:t>
            </w:r>
          </w:p>
        </w:tc>
        <w:tc>
          <w:tcPr>
            <w:tcW w:w="2520" w:type="dxa"/>
            <w:vAlign w:val="center"/>
          </w:tcPr>
          <w:p w14:paraId="176C2819" w14:textId="77777777" w:rsidR="002717BA" w:rsidRPr="00AF6E05" w:rsidRDefault="002717BA" w:rsidP="002717BA">
            <w:pPr>
              <w:rPr>
                <w:b/>
              </w:rPr>
            </w:pPr>
            <w:r w:rsidRPr="00AF6E05">
              <w:rPr>
                <w:b/>
              </w:rPr>
              <w:t>Nombre d'éprouvettes</w:t>
            </w:r>
          </w:p>
          <w:p w14:paraId="2B4B08F2" w14:textId="77777777" w:rsidR="002717BA" w:rsidRPr="00AF6E05" w:rsidRDefault="002717BA" w:rsidP="002717BA">
            <w:pPr>
              <w:rPr>
                <w:b/>
              </w:rPr>
            </w:pPr>
            <w:proofErr w:type="gramStart"/>
            <w:r w:rsidRPr="00AF6E05">
              <w:rPr>
                <w:b/>
              </w:rPr>
              <w:t>à</w:t>
            </w:r>
            <w:proofErr w:type="gramEnd"/>
            <w:r w:rsidRPr="00AF6E05">
              <w:rPr>
                <w:b/>
              </w:rPr>
              <w:t xml:space="preserve"> prélever</w:t>
            </w:r>
          </w:p>
        </w:tc>
        <w:tc>
          <w:tcPr>
            <w:tcW w:w="1700" w:type="dxa"/>
            <w:vAlign w:val="center"/>
          </w:tcPr>
          <w:p w14:paraId="78A30728" w14:textId="77777777" w:rsidR="002717BA" w:rsidRPr="00AF6E05" w:rsidRDefault="002717BA" w:rsidP="002717BA">
            <w:pPr>
              <w:rPr>
                <w:b/>
              </w:rPr>
            </w:pPr>
            <w:r w:rsidRPr="00AF6E05">
              <w:rPr>
                <w:b/>
              </w:rPr>
              <w:t>Compression</w:t>
            </w:r>
          </w:p>
        </w:tc>
        <w:tc>
          <w:tcPr>
            <w:tcW w:w="1891" w:type="dxa"/>
            <w:vAlign w:val="center"/>
          </w:tcPr>
          <w:p w14:paraId="21567462" w14:textId="77777777" w:rsidR="002717BA" w:rsidRPr="00AF6E05" w:rsidRDefault="002717BA" w:rsidP="002717BA">
            <w:pPr>
              <w:rPr>
                <w:b/>
              </w:rPr>
            </w:pPr>
            <w:r w:rsidRPr="00AF6E05">
              <w:rPr>
                <w:b/>
              </w:rPr>
              <w:t>Fréquence des essais Traction</w:t>
            </w:r>
          </w:p>
        </w:tc>
        <w:tc>
          <w:tcPr>
            <w:tcW w:w="2107" w:type="dxa"/>
            <w:vAlign w:val="center"/>
          </w:tcPr>
          <w:p w14:paraId="0CBB87FB" w14:textId="77777777" w:rsidR="002717BA" w:rsidRPr="00AF6E05" w:rsidRDefault="002717BA" w:rsidP="002717BA">
            <w:pPr>
              <w:rPr>
                <w:b/>
              </w:rPr>
            </w:pPr>
            <w:r w:rsidRPr="00AF6E05">
              <w:rPr>
                <w:b/>
              </w:rPr>
              <w:t>Consistance béton frais</w:t>
            </w:r>
          </w:p>
        </w:tc>
      </w:tr>
      <w:tr w:rsidR="002717BA" w:rsidRPr="00AF6E05" w14:paraId="2E7E3F07" w14:textId="77777777" w:rsidTr="002717BA">
        <w:trPr>
          <w:jc w:val="center"/>
        </w:trPr>
        <w:tc>
          <w:tcPr>
            <w:tcW w:w="1201" w:type="dxa"/>
            <w:vMerge w:val="restart"/>
            <w:vAlign w:val="center"/>
          </w:tcPr>
          <w:p w14:paraId="1F045644" w14:textId="77777777" w:rsidR="002717BA" w:rsidRPr="00AF6E05" w:rsidRDefault="002717BA" w:rsidP="002717BA"/>
          <w:p w14:paraId="046E416E" w14:textId="77777777" w:rsidR="002717BA" w:rsidRPr="00AF6E05" w:rsidRDefault="002717BA" w:rsidP="002717BA"/>
          <w:p w14:paraId="14D0BA75" w14:textId="77777777" w:rsidR="002717BA" w:rsidRPr="00AF6E05" w:rsidRDefault="002717BA" w:rsidP="002717BA">
            <w:r w:rsidRPr="00AF6E05">
              <w:t>BQ2</w:t>
            </w:r>
          </w:p>
          <w:p w14:paraId="268DD566" w14:textId="77777777" w:rsidR="002717BA" w:rsidRPr="00AF6E05" w:rsidRDefault="002717BA" w:rsidP="002717BA">
            <w:r w:rsidRPr="00AF6E05">
              <w:t>300 kg</w:t>
            </w:r>
          </w:p>
        </w:tc>
        <w:tc>
          <w:tcPr>
            <w:tcW w:w="2520" w:type="dxa"/>
          </w:tcPr>
          <w:p w14:paraId="2A407B0E" w14:textId="77777777" w:rsidR="002717BA" w:rsidRPr="00AF6E05" w:rsidRDefault="002717BA" w:rsidP="002717BA">
            <w:pPr>
              <w:jc w:val="both"/>
            </w:pPr>
            <w:r w:rsidRPr="00AF6E05">
              <w:t>Par journée de bétonnage</w:t>
            </w:r>
          </w:p>
          <w:p w14:paraId="06BD8921" w14:textId="77777777" w:rsidR="002717BA" w:rsidRPr="00AF6E05" w:rsidRDefault="002717BA" w:rsidP="002717BA">
            <w:pPr>
              <w:jc w:val="both"/>
            </w:pPr>
            <w:r w:rsidRPr="00AF6E05">
              <w:t>- cylindres</w:t>
            </w:r>
          </w:p>
        </w:tc>
        <w:tc>
          <w:tcPr>
            <w:tcW w:w="1700" w:type="dxa"/>
            <w:vAlign w:val="center"/>
          </w:tcPr>
          <w:p w14:paraId="30425D94" w14:textId="77777777" w:rsidR="002717BA" w:rsidRPr="00AF6E05" w:rsidRDefault="002717BA" w:rsidP="002717BA">
            <w:r w:rsidRPr="00AF6E05">
              <w:t>2 essais</w:t>
            </w:r>
          </w:p>
          <w:p w14:paraId="7D0CBF25" w14:textId="77777777" w:rsidR="002717BA" w:rsidRPr="00AF6E05" w:rsidRDefault="002717BA" w:rsidP="002717BA">
            <w:proofErr w:type="gramStart"/>
            <w:r w:rsidRPr="00AF6E05">
              <w:t>à</w:t>
            </w:r>
            <w:proofErr w:type="gramEnd"/>
            <w:r w:rsidRPr="00AF6E05">
              <w:t xml:space="preserve"> 7 jours</w:t>
            </w:r>
          </w:p>
        </w:tc>
        <w:tc>
          <w:tcPr>
            <w:tcW w:w="1891" w:type="dxa"/>
            <w:vAlign w:val="center"/>
          </w:tcPr>
          <w:p w14:paraId="6D0DDA1C" w14:textId="77777777" w:rsidR="002717BA" w:rsidRPr="00AF6E05" w:rsidRDefault="002717BA" w:rsidP="002717BA">
            <w:r w:rsidRPr="00AF6E05">
              <w:t>2 essais</w:t>
            </w:r>
          </w:p>
          <w:p w14:paraId="47756520" w14:textId="77777777" w:rsidR="002717BA" w:rsidRPr="00AF6E05" w:rsidRDefault="002717BA" w:rsidP="002717BA">
            <w:proofErr w:type="gramStart"/>
            <w:r w:rsidRPr="00AF6E05">
              <w:t>à</w:t>
            </w:r>
            <w:proofErr w:type="gramEnd"/>
            <w:r w:rsidRPr="00AF6E05">
              <w:t xml:space="preserve"> 7 jours</w:t>
            </w:r>
          </w:p>
        </w:tc>
        <w:tc>
          <w:tcPr>
            <w:tcW w:w="2107" w:type="dxa"/>
            <w:vAlign w:val="center"/>
          </w:tcPr>
          <w:p w14:paraId="7DB54753" w14:textId="77777777" w:rsidR="002717BA" w:rsidRPr="00AF6E05" w:rsidRDefault="002717BA" w:rsidP="002717BA">
            <w:r w:rsidRPr="00AF6E05">
              <w:t>1 par ½ journée de bétonnage</w:t>
            </w:r>
          </w:p>
        </w:tc>
      </w:tr>
      <w:tr w:rsidR="002717BA" w:rsidRPr="00AF6E05" w14:paraId="001D28ED" w14:textId="77777777" w:rsidTr="002717BA">
        <w:trPr>
          <w:jc w:val="center"/>
        </w:trPr>
        <w:tc>
          <w:tcPr>
            <w:tcW w:w="1201" w:type="dxa"/>
            <w:vMerge/>
            <w:vAlign w:val="center"/>
          </w:tcPr>
          <w:p w14:paraId="3C44BD65" w14:textId="77777777" w:rsidR="002717BA" w:rsidRPr="00AF6E05" w:rsidRDefault="002717BA" w:rsidP="002717BA"/>
        </w:tc>
        <w:tc>
          <w:tcPr>
            <w:tcW w:w="2520" w:type="dxa"/>
          </w:tcPr>
          <w:p w14:paraId="34229AF7" w14:textId="77777777" w:rsidR="002717BA" w:rsidRPr="00AF6E05" w:rsidRDefault="002717BA" w:rsidP="002717BA">
            <w:pPr>
              <w:jc w:val="both"/>
            </w:pPr>
          </w:p>
          <w:p w14:paraId="2E9FD650" w14:textId="77777777" w:rsidR="002717BA" w:rsidRPr="00AF6E05" w:rsidRDefault="002717BA" w:rsidP="002717BA">
            <w:pPr>
              <w:jc w:val="both"/>
            </w:pPr>
            <w:r w:rsidRPr="00AF6E05">
              <w:t>6 prismes</w:t>
            </w:r>
          </w:p>
          <w:p w14:paraId="44ED9A12" w14:textId="77777777" w:rsidR="002717BA" w:rsidRPr="00AF6E05" w:rsidRDefault="002717BA" w:rsidP="002717BA">
            <w:pPr>
              <w:jc w:val="both"/>
            </w:pPr>
          </w:p>
        </w:tc>
        <w:tc>
          <w:tcPr>
            <w:tcW w:w="1700" w:type="dxa"/>
            <w:vAlign w:val="center"/>
          </w:tcPr>
          <w:p w14:paraId="6A3C8AAA" w14:textId="77777777" w:rsidR="002717BA" w:rsidRPr="00AF6E05" w:rsidRDefault="002717BA" w:rsidP="002717BA">
            <w:r w:rsidRPr="00AF6E05">
              <w:t>4 essais</w:t>
            </w:r>
          </w:p>
          <w:p w14:paraId="2FA08BB4" w14:textId="77777777" w:rsidR="002717BA" w:rsidRPr="00AF6E05" w:rsidRDefault="002717BA" w:rsidP="002717BA">
            <w:proofErr w:type="gramStart"/>
            <w:r w:rsidRPr="00AF6E05">
              <w:t>à</w:t>
            </w:r>
            <w:proofErr w:type="gramEnd"/>
            <w:r w:rsidRPr="00AF6E05">
              <w:t xml:space="preserve"> 28 jours</w:t>
            </w:r>
          </w:p>
        </w:tc>
        <w:tc>
          <w:tcPr>
            <w:tcW w:w="1891" w:type="dxa"/>
            <w:vAlign w:val="center"/>
          </w:tcPr>
          <w:p w14:paraId="3D1C3A1A" w14:textId="77777777" w:rsidR="002717BA" w:rsidRPr="00AF6E05" w:rsidRDefault="002717BA" w:rsidP="002717BA">
            <w:r w:rsidRPr="00AF6E05">
              <w:t>4 essais</w:t>
            </w:r>
          </w:p>
          <w:p w14:paraId="7EEDDCBF" w14:textId="77777777" w:rsidR="002717BA" w:rsidRPr="00AF6E05" w:rsidRDefault="002717BA" w:rsidP="002717BA">
            <w:proofErr w:type="gramStart"/>
            <w:r w:rsidRPr="00AF6E05">
              <w:t>à</w:t>
            </w:r>
            <w:proofErr w:type="gramEnd"/>
            <w:r w:rsidRPr="00AF6E05">
              <w:t xml:space="preserve"> 28 jours</w:t>
            </w:r>
          </w:p>
        </w:tc>
        <w:tc>
          <w:tcPr>
            <w:tcW w:w="2107" w:type="dxa"/>
            <w:vAlign w:val="center"/>
          </w:tcPr>
          <w:p w14:paraId="063A7B69" w14:textId="77777777" w:rsidR="002717BA" w:rsidRPr="00AF6E05" w:rsidRDefault="002717BA" w:rsidP="002717BA"/>
          <w:p w14:paraId="0C9D0D8A" w14:textId="77777777" w:rsidR="002717BA" w:rsidRPr="00AF6E05" w:rsidRDefault="002717BA" w:rsidP="002717BA"/>
        </w:tc>
      </w:tr>
      <w:tr w:rsidR="002717BA" w:rsidRPr="00AF6E05" w14:paraId="0FF2EE76" w14:textId="77777777" w:rsidTr="002717BA">
        <w:trPr>
          <w:trHeight w:val="1401"/>
          <w:jc w:val="center"/>
        </w:trPr>
        <w:tc>
          <w:tcPr>
            <w:tcW w:w="1201" w:type="dxa"/>
            <w:vMerge w:val="restart"/>
            <w:vAlign w:val="center"/>
          </w:tcPr>
          <w:p w14:paraId="79B7ABA4" w14:textId="77777777" w:rsidR="002717BA" w:rsidRPr="00AF6E05" w:rsidRDefault="002717BA" w:rsidP="002717BA"/>
          <w:p w14:paraId="16409E7B" w14:textId="77777777" w:rsidR="002717BA" w:rsidRPr="00AF6E05" w:rsidRDefault="002717BA" w:rsidP="002717BA"/>
          <w:p w14:paraId="480C85C3" w14:textId="77777777" w:rsidR="002717BA" w:rsidRPr="00AF6E05" w:rsidRDefault="002717BA" w:rsidP="002717BA"/>
          <w:p w14:paraId="237462B5" w14:textId="77777777" w:rsidR="002717BA" w:rsidRPr="00AF6E05" w:rsidRDefault="002717BA" w:rsidP="002717BA">
            <w:r w:rsidRPr="00AF6E05">
              <w:t>BQ3</w:t>
            </w:r>
          </w:p>
          <w:p w14:paraId="42FB7D90" w14:textId="77777777" w:rsidR="002717BA" w:rsidRPr="00AF6E05" w:rsidRDefault="002717BA" w:rsidP="002717BA">
            <w:r w:rsidRPr="00AF6E05">
              <w:t>350 kg</w:t>
            </w:r>
          </w:p>
        </w:tc>
        <w:tc>
          <w:tcPr>
            <w:tcW w:w="2520" w:type="dxa"/>
            <w:vAlign w:val="center"/>
          </w:tcPr>
          <w:p w14:paraId="450CE5EA" w14:textId="77777777" w:rsidR="002717BA" w:rsidRPr="00AF6E05" w:rsidRDefault="002717BA" w:rsidP="002717BA">
            <w:pPr>
              <w:jc w:val="both"/>
            </w:pPr>
            <w:r w:rsidRPr="00AF6E05">
              <w:t>Par journée de bétonnage</w:t>
            </w:r>
          </w:p>
          <w:p w14:paraId="1ADD0B5D" w14:textId="77777777" w:rsidR="002717BA" w:rsidRPr="00AF6E05" w:rsidRDefault="002717BA" w:rsidP="002717BA">
            <w:pPr>
              <w:jc w:val="both"/>
            </w:pPr>
            <w:r w:rsidRPr="00AF6E05">
              <w:t>10 cylindres</w:t>
            </w:r>
          </w:p>
        </w:tc>
        <w:tc>
          <w:tcPr>
            <w:tcW w:w="1700" w:type="dxa"/>
            <w:vAlign w:val="center"/>
          </w:tcPr>
          <w:p w14:paraId="2D09C1F5" w14:textId="77777777" w:rsidR="002717BA" w:rsidRPr="00AF6E05" w:rsidRDefault="002717BA" w:rsidP="002717BA">
            <w:r w:rsidRPr="00AF6E05">
              <w:t>3 essais à 3 jours</w:t>
            </w:r>
          </w:p>
          <w:p w14:paraId="6A629F4E" w14:textId="77777777" w:rsidR="002717BA" w:rsidRPr="00AF6E05" w:rsidRDefault="002717BA" w:rsidP="002717BA">
            <w:r w:rsidRPr="00AF6E05">
              <w:t>2 essais à 7 jours</w:t>
            </w:r>
          </w:p>
        </w:tc>
        <w:tc>
          <w:tcPr>
            <w:tcW w:w="1891" w:type="dxa"/>
            <w:vAlign w:val="center"/>
          </w:tcPr>
          <w:p w14:paraId="6486623A" w14:textId="77777777" w:rsidR="002717BA" w:rsidRPr="00AF6E05" w:rsidRDefault="002717BA" w:rsidP="002717BA">
            <w:r w:rsidRPr="00AF6E05">
              <w:t>3 essais à 3 jours</w:t>
            </w:r>
          </w:p>
          <w:p w14:paraId="127344AF" w14:textId="77777777" w:rsidR="002717BA" w:rsidRPr="00AF6E05" w:rsidRDefault="002717BA" w:rsidP="002717BA">
            <w:r w:rsidRPr="00AF6E05">
              <w:t>2 essais à 7 jours</w:t>
            </w:r>
          </w:p>
        </w:tc>
        <w:tc>
          <w:tcPr>
            <w:tcW w:w="2107" w:type="dxa"/>
            <w:vAlign w:val="center"/>
          </w:tcPr>
          <w:p w14:paraId="6B1E997B" w14:textId="77777777" w:rsidR="002717BA" w:rsidRPr="00AF6E05" w:rsidRDefault="002717BA" w:rsidP="002717BA">
            <w:r w:rsidRPr="00AF6E05">
              <w:t>1 par ½ journée de bétonnage</w:t>
            </w:r>
          </w:p>
        </w:tc>
      </w:tr>
      <w:tr w:rsidR="002717BA" w:rsidRPr="00AF6E05" w14:paraId="6B59B0EE" w14:textId="77777777" w:rsidTr="002717BA">
        <w:trPr>
          <w:jc w:val="center"/>
        </w:trPr>
        <w:tc>
          <w:tcPr>
            <w:tcW w:w="1201" w:type="dxa"/>
            <w:vMerge/>
          </w:tcPr>
          <w:p w14:paraId="75B2D232" w14:textId="77777777" w:rsidR="002717BA" w:rsidRPr="00AF6E05" w:rsidRDefault="002717BA" w:rsidP="002717BA">
            <w:pPr>
              <w:jc w:val="both"/>
            </w:pPr>
          </w:p>
        </w:tc>
        <w:tc>
          <w:tcPr>
            <w:tcW w:w="2520" w:type="dxa"/>
          </w:tcPr>
          <w:p w14:paraId="6836C43E" w14:textId="77777777" w:rsidR="002717BA" w:rsidRPr="00AF6E05" w:rsidRDefault="002717BA" w:rsidP="002717BA">
            <w:pPr>
              <w:jc w:val="both"/>
            </w:pPr>
            <w:r w:rsidRPr="00AF6E05">
              <w:t>10 prismes (à la demande de l'Ingénieur)</w:t>
            </w:r>
          </w:p>
        </w:tc>
        <w:tc>
          <w:tcPr>
            <w:tcW w:w="1700" w:type="dxa"/>
            <w:vAlign w:val="center"/>
          </w:tcPr>
          <w:p w14:paraId="181376F0" w14:textId="77777777" w:rsidR="002717BA" w:rsidRPr="00AF6E05" w:rsidRDefault="002717BA" w:rsidP="002717BA"/>
          <w:p w14:paraId="3DC684B1" w14:textId="77777777" w:rsidR="002717BA" w:rsidRPr="00AF6E05" w:rsidRDefault="002717BA" w:rsidP="002717BA">
            <w:r w:rsidRPr="00AF6E05">
              <w:t>5 essais à 7 jours</w:t>
            </w:r>
          </w:p>
        </w:tc>
        <w:tc>
          <w:tcPr>
            <w:tcW w:w="1891" w:type="dxa"/>
            <w:vAlign w:val="center"/>
          </w:tcPr>
          <w:p w14:paraId="03DD5A4A" w14:textId="77777777" w:rsidR="002717BA" w:rsidRPr="00AF6E05" w:rsidRDefault="002717BA" w:rsidP="002717BA"/>
          <w:p w14:paraId="5DDD7025" w14:textId="77777777" w:rsidR="002717BA" w:rsidRPr="00AF6E05" w:rsidRDefault="002717BA" w:rsidP="002717BA">
            <w:r w:rsidRPr="00AF6E05">
              <w:t>5 essais à 28 jours</w:t>
            </w:r>
          </w:p>
        </w:tc>
        <w:tc>
          <w:tcPr>
            <w:tcW w:w="2107" w:type="dxa"/>
          </w:tcPr>
          <w:p w14:paraId="13241C2D" w14:textId="77777777" w:rsidR="002717BA" w:rsidRPr="00AF6E05" w:rsidRDefault="002717BA" w:rsidP="002717BA">
            <w:pPr>
              <w:jc w:val="both"/>
            </w:pPr>
          </w:p>
        </w:tc>
      </w:tr>
    </w:tbl>
    <w:p w14:paraId="6AE57858" w14:textId="77777777" w:rsidR="002717BA" w:rsidRPr="00AF6E05" w:rsidRDefault="002717BA" w:rsidP="002717BA">
      <w:pPr>
        <w:jc w:val="both"/>
      </w:pPr>
    </w:p>
    <w:p w14:paraId="0046B8BD" w14:textId="1CD29028" w:rsidR="002717BA" w:rsidRDefault="002717BA" w:rsidP="002717BA">
      <w:pPr>
        <w:spacing w:before="80" w:after="80" w:line="288" w:lineRule="auto"/>
        <w:jc w:val="both"/>
      </w:pPr>
      <w:r w:rsidRPr="00AF6E05">
        <w:t>Les ouvrages ou parties d'ouvrages, pour lesquelles les essais ainsi effectués feraient apparaître des résistances inférieures de 15 % aux résistances exigées, seront refusées.</w:t>
      </w:r>
    </w:p>
    <w:p w14:paraId="54F11F3A" w14:textId="77777777" w:rsidR="00AF0E73" w:rsidRPr="00AF6E05" w:rsidRDefault="00AF0E73" w:rsidP="002717BA">
      <w:pPr>
        <w:spacing w:before="80" w:after="80" w:line="288" w:lineRule="auto"/>
        <w:jc w:val="both"/>
      </w:pPr>
    </w:p>
    <w:p w14:paraId="3429EC60" w14:textId="77777777" w:rsidR="002717BA" w:rsidRPr="00AF0E73" w:rsidRDefault="002717BA" w:rsidP="002717BA">
      <w:pPr>
        <w:pStyle w:val="Titre2"/>
        <w:spacing w:before="120" w:after="80" w:line="276" w:lineRule="auto"/>
        <w:rPr>
          <w:rFonts w:ascii="Times New Roman" w:hAnsi="Times New Roman"/>
          <w:i/>
          <w:color w:val="auto"/>
          <w:sz w:val="24"/>
          <w:szCs w:val="24"/>
        </w:rPr>
      </w:pPr>
      <w:r w:rsidRPr="00AF0E73">
        <w:rPr>
          <w:rFonts w:ascii="Times New Roman" w:hAnsi="Times New Roman"/>
          <w:color w:val="auto"/>
          <w:sz w:val="24"/>
          <w:szCs w:val="24"/>
        </w:rPr>
        <w:t>ARTICLE B207 – EAU DE COMPACTAGE ET DE GACHAGE</w:t>
      </w:r>
    </w:p>
    <w:p w14:paraId="475DDDD1" w14:textId="77777777" w:rsidR="002717BA" w:rsidRPr="00AF6E05" w:rsidRDefault="002717BA" w:rsidP="002717BA">
      <w:pPr>
        <w:spacing w:before="80" w:after="80" w:line="288" w:lineRule="auto"/>
        <w:jc w:val="both"/>
      </w:pPr>
      <w:r w:rsidRPr="00AF6E05">
        <w:t>La fourniture d’eau incombe au Cocontractant. La proportion des matières en dissolution ou en suspension dans l'eau de compactage doit être suffisamment faible pour qu'elle ne soit pas la cause d'un amoindrissement des qualités des terrassements de la chaussée.</w:t>
      </w:r>
    </w:p>
    <w:p w14:paraId="771372F7" w14:textId="77777777" w:rsidR="002717BA" w:rsidRPr="00AF6E05" w:rsidRDefault="002717BA" w:rsidP="002717BA">
      <w:pPr>
        <w:spacing w:before="80" w:after="80" w:line="288" w:lineRule="auto"/>
        <w:jc w:val="both"/>
      </w:pPr>
      <w:r w:rsidRPr="00AF6E05">
        <w:t>L'eau utilisée tant pour le malaxage que pour le compactage devra avoir les propriétés physiques et chimique fixées par la norme définie dans les prescriptions du fascicule 65 du C.C.T.G.  Elle ne devra pas dépasser une température de 30 °C et ne devra pas contenir plus de 2 g de sel dissout par litre.</w:t>
      </w:r>
    </w:p>
    <w:p w14:paraId="724E1961" w14:textId="77777777" w:rsidR="00AF0E73" w:rsidRDefault="002717BA" w:rsidP="002717BA">
      <w:pPr>
        <w:spacing w:before="80" w:after="80" w:line="288" w:lineRule="auto"/>
        <w:jc w:val="both"/>
      </w:pPr>
      <w:r w:rsidRPr="00AF6E05">
        <w:t>Les eaux douteuses seront soumises à l'analyse chimique par les soins et aux frais du Cocontractant.</w:t>
      </w:r>
    </w:p>
    <w:p w14:paraId="402E57FB" w14:textId="315DB0A3" w:rsidR="002717BA" w:rsidRPr="00AF6E05" w:rsidRDefault="002717BA" w:rsidP="002717BA">
      <w:pPr>
        <w:spacing w:before="80" w:after="80" w:line="288" w:lineRule="auto"/>
        <w:jc w:val="both"/>
      </w:pPr>
      <w:r w:rsidRPr="00AF6E05">
        <w:t xml:space="preserve"> </w:t>
      </w:r>
    </w:p>
    <w:p w14:paraId="4CF2018A" w14:textId="77777777" w:rsidR="002717BA" w:rsidRPr="00AF0E73" w:rsidRDefault="002717BA" w:rsidP="002717BA">
      <w:pPr>
        <w:pStyle w:val="Titre2"/>
        <w:spacing w:before="120" w:after="80" w:line="276" w:lineRule="auto"/>
        <w:rPr>
          <w:rFonts w:ascii="Times New Roman" w:hAnsi="Times New Roman"/>
          <w:i/>
          <w:color w:val="auto"/>
          <w:sz w:val="24"/>
          <w:szCs w:val="24"/>
        </w:rPr>
      </w:pPr>
      <w:r w:rsidRPr="00AF0E73">
        <w:rPr>
          <w:rFonts w:ascii="Times New Roman" w:hAnsi="Times New Roman"/>
          <w:color w:val="auto"/>
          <w:sz w:val="24"/>
          <w:szCs w:val="24"/>
        </w:rPr>
        <w:t>ARTICLE B207 – ACIERS POUR ARMATURES DE BETON ARME</w:t>
      </w:r>
    </w:p>
    <w:p w14:paraId="7B31DE4D" w14:textId="77777777" w:rsidR="002717BA" w:rsidRPr="00AF6E05" w:rsidRDefault="002717BA" w:rsidP="002717BA">
      <w:pPr>
        <w:spacing w:before="80" w:after="80" w:line="288" w:lineRule="auto"/>
        <w:jc w:val="both"/>
      </w:pPr>
      <w:r w:rsidRPr="00AF6E05">
        <w:t>Les aciers employés pour le béton armé seront les suivants :</w:t>
      </w:r>
    </w:p>
    <w:p w14:paraId="432A21A4" w14:textId="77777777" w:rsidR="002717BA" w:rsidRPr="00AF6E05" w:rsidRDefault="002717BA" w:rsidP="002717BA">
      <w:pPr>
        <w:spacing w:before="80" w:after="80" w:line="288" w:lineRule="auto"/>
        <w:jc w:val="both"/>
      </w:pPr>
      <w:r w:rsidRPr="00AF6E05">
        <w:t>Aciers à la haute adhérence Fe400 conforme aux normes citées dans le fascicule 4 au titre 1 du C.C.T.G.</w:t>
      </w:r>
    </w:p>
    <w:p w14:paraId="4259592F" w14:textId="77777777" w:rsidR="002717BA" w:rsidRPr="00AF6E05" w:rsidRDefault="002717BA" w:rsidP="002717BA">
      <w:pPr>
        <w:spacing w:before="80" w:after="80" w:line="288" w:lineRule="auto"/>
        <w:jc w:val="both"/>
      </w:pPr>
      <w:r w:rsidRPr="00AF6E05">
        <w:t>Limite d'élasticité minimum : 400 MPa</w:t>
      </w:r>
    </w:p>
    <w:p w14:paraId="78BF3A49" w14:textId="39EF7620" w:rsidR="002717BA" w:rsidRPr="00AF6E05" w:rsidRDefault="002717BA" w:rsidP="002717BA">
      <w:pPr>
        <w:spacing w:before="80" w:after="80" w:line="288" w:lineRule="auto"/>
        <w:jc w:val="both"/>
      </w:pPr>
      <w:r w:rsidRPr="00AF6E05">
        <w:t xml:space="preserve">Pour chaque approvisionnement d'aciers destinés aux travaux, le Cocontractant fournira des certificats indiquant les résultats d'essais subis par les matériaux. Si des résultats d'essais ne sont pas disponibles, le Maître </w:t>
      </w:r>
      <w:r w:rsidR="00AF0E73" w:rsidRPr="00AF6E05">
        <w:t>d’Œuvre pourra</w:t>
      </w:r>
      <w:r w:rsidRPr="00AF6E05">
        <w:t xml:space="preserve"> refuser son utilisation. Les aciers seront solidement attachés en faisceaux. Sur les faisceaux devront être clairement marqués le fournisseur, la qualité, la date de livraison et la longueur, le diamètre et le nombre de barres. </w:t>
      </w:r>
    </w:p>
    <w:p w14:paraId="5B2BF708" w14:textId="77777777" w:rsidR="002717BA" w:rsidRPr="00AF6E05" w:rsidRDefault="002717BA" w:rsidP="002717BA">
      <w:pPr>
        <w:spacing w:before="80" w:after="80" w:line="288" w:lineRule="auto"/>
        <w:jc w:val="both"/>
      </w:pPr>
      <w:r w:rsidRPr="00AF6E05">
        <w:t>Les aciers pour bétons armés seront stockés sur des supports au-dessus du sol et seront protégés contre la rouille, l'huile et autre influences nuisibles.</w:t>
      </w:r>
    </w:p>
    <w:p w14:paraId="40B0D921" w14:textId="77777777" w:rsidR="002717BA" w:rsidRPr="00AF0E73" w:rsidRDefault="002717BA" w:rsidP="002717BA">
      <w:pPr>
        <w:pStyle w:val="Titre2"/>
        <w:spacing w:before="120" w:after="80" w:line="276" w:lineRule="auto"/>
        <w:rPr>
          <w:rFonts w:ascii="Times New Roman" w:hAnsi="Times New Roman"/>
          <w:i/>
          <w:color w:val="auto"/>
          <w:sz w:val="24"/>
          <w:szCs w:val="24"/>
        </w:rPr>
      </w:pPr>
      <w:r w:rsidRPr="00AF0E73">
        <w:rPr>
          <w:rFonts w:ascii="Times New Roman" w:hAnsi="Times New Roman"/>
          <w:color w:val="auto"/>
          <w:sz w:val="24"/>
          <w:szCs w:val="24"/>
        </w:rPr>
        <w:lastRenderedPageBreak/>
        <w:t>ARTICLE B208 – PROFILES ET ACIERS DIVERS</w:t>
      </w:r>
    </w:p>
    <w:p w14:paraId="5B869E0E" w14:textId="77777777" w:rsidR="002717BA" w:rsidRPr="00AF6E05" w:rsidRDefault="002717BA" w:rsidP="002717BA">
      <w:pPr>
        <w:spacing w:before="80" w:after="80" w:line="288" w:lineRule="auto"/>
        <w:jc w:val="both"/>
      </w:pPr>
      <w:r w:rsidRPr="00AF6E05">
        <w:t>Les profilés divers, tôles, plats, barres, tubes seront en acier doux laminé, de qualité soudable, non cassant, malléable, exempt de pailles, stries, gerçures, fissures. Les pièces devant recevoir un revêtement de protection de zinc seront galvanisées par trempage à chaud. Le poids de zinc ne sera pas inférieur à 200 grammes par mètre carré (simple face). Ils seront conformes aux prescriptions du fascicule 4, titre 3 du C.C.T.G.</w:t>
      </w:r>
    </w:p>
    <w:p w14:paraId="566A5B79" w14:textId="77777777" w:rsidR="002717BA" w:rsidRPr="00AF6E05" w:rsidRDefault="002717BA" w:rsidP="002717BA">
      <w:pPr>
        <w:jc w:val="both"/>
      </w:pPr>
    </w:p>
    <w:p w14:paraId="4944095F" w14:textId="77777777" w:rsidR="002717BA" w:rsidRPr="00AF0E73" w:rsidRDefault="002717BA" w:rsidP="002717BA">
      <w:pPr>
        <w:pStyle w:val="Titre2"/>
        <w:spacing w:before="120" w:after="80" w:line="276" w:lineRule="auto"/>
        <w:rPr>
          <w:rFonts w:ascii="Times New Roman" w:hAnsi="Times New Roman"/>
          <w:i/>
          <w:color w:val="auto"/>
          <w:sz w:val="24"/>
          <w:szCs w:val="24"/>
        </w:rPr>
      </w:pPr>
      <w:r w:rsidRPr="00AF0E73">
        <w:rPr>
          <w:rFonts w:ascii="Times New Roman" w:hAnsi="Times New Roman"/>
          <w:color w:val="auto"/>
          <w:sz w:val="24"/>
          <w:szCs w:val="24"/>
        </w:rPr>
        <w:t>ARTICLE B209 – COFFRAGE</w:t>
      </w:r>
    </w:p>
    <w:p w14:paraId="5228683D" w14:textId="77777777" w:rsidR="002717BA" w:rsidRPr="00AF6E05" w:rsidRDefault="002717BA" w:rsidP="002717BA">
      <w:pPr>
        <w:spacing w:before="80" w:after="80" w:line="288" w:lineRule="auto"/>
        <w:jc w:val="both"/>
      </w:pPr>
      <w:r w:rsidRPr="00AF6E05">
        <w:t>Les coffrages seront constitués par les éléments métalliques, en bois ou par tout autre matériau équivalent. Ils seront soumis à l'agrément du Maître d’Œuvre.</w:t>
      </w:r>
    </w:p>
    <w:p w14:paraId="7333C71F" w14:textId="7AE7D564" w:rsidR="002717BA" w:rsidRDefault="002717BA" w:rsidP="002717BA">
      <w:pPr>
        <w:spacing w:before="80" w:after="80" w:line="288" w:lineRule="auto"/>
        <w:jc w:val="both"/>
      </w:pPr>
      <w:r w:rsidRPr="00AF6E05">
        <w:t>Les coffrages de dalles, radiers et parois qui resteront en vue seront lisses, assurant des surfaces lisses et régulières. Ils seront conformes aux prescriptions du fascicule 65 du C.C.T.G.</w:t>
      </w:r>
    </w:p>
    <w:p w14:paraId="2AF25CA2" w14:textId="77777777" w:rsidR="00AF0E73" w:rsidRPr="00AF0E73" w:rsidRDefault="00AF0E73" w:rsidP="002717BA">
      <w:pPr>
        <w:spacing w:before="80" w:after="80" w:line="288" w:lineRule="auto"/>
        <w:jc w:val="both"/>
      </w:pPr>
    </w:p>
    <w:p w14:paraId="246ADDBC" w14:textId="77777777" w:rsidR="002717BA" w:rsidRPr="00AF0E73" w:rsidRDefault="002717BA" w:rsidP="002717BA">
      <w:pPr>
        <w:pStyle w:val="Titre2"/>
        <w:spacing w:before="120" w:after="80" w:line="276" w:lineRule="auto"/>
        <w:rPr>
          <w:rFonts w:ascii="Times New Roman" w:hAnsi="Times New Roman"/>
          <w:i/>
          <w:color w:val="auto"/>
          <w:sz w:val="24"/>
          <w:szCs w:val="24"/>
        </w:rPr>
      </w:pPr>
      <w:r w:rsidRPr="00AF0E73">
        <w:rPr>
          <w:rFonts w:ascii="Times New Roman" w:hAnsi="Times New Roman"/>
          <w:color w:val="auto"/>
          <w:sz w:val="24"/>
          <w:szCs w:val="24"/>
        </w:rPr>
        <w:t>ARTICLE B211 – FACONNAGE DES ARMATURES POUR BETON ARME</w:t>
      </w:r>
    </w:p>
    <w:p w14:paraId="32C9374F" w14:textId="77777777" w:rsidR="002717BA" w:rsidRPr="00AF6E05" w:rsidRDefault="002717BA" w:rsidP="002717BA">
      <w:pPr>
        <w:spacing w:before="80" w:after="80" w:line="288" w:lineRule="auto"/>
        <w:jc w:val="both"/>
      </w:pPr>
      <w:r w:rsidRPr="00AF6E05">
        <w:t xml:space="preserve">Les conditions d'emploi des armatures devront être conformes aux prescriptions du fascicule 4, titre 1 du C.C.T.G.   </w:t>
      </w:r>
    </w:p>
    <w:p w14:paraId="6C5BAC83" w14:textId="77777777" w:rsidR="002717BA" w:rsidRPr="00AF6E05" w:rsidRDefault="002717BA" w:rsidP="002717BA">
      <w:pPr>
        <w:spacing w:before="80" w:after="80" w:line="288" w:lineRule="auto"/>
        <w:jc w:val="both"/>
      </w:pPr>
      <w:r w:rsidRPr="00AF6E05">
        <w:t>L'article 21 du fascicule 65 du C.C.T. est complété comme suit :</w:t>
      </w:r>
    </w:p>
    <w:p w14:paraId="13F5FD20" w14:textId="77777777" w:rsidR="002717BA" w:rsidRPr="00AF6E05" w:rsidRDefault="002717BA" w:rsidP="002717BA">
      <w:pPr>
        <w:spacing w:before="80" w:after="80" w:line="288" w:lineRule="auto"/>
        <w:jc w:val="both"/>
      </w:pPr>
      <w:r w:rsidRPr="00AF6E05">
        <w:t>Lorsqu'il y a lieu de constituer une armature avec plusieurs barres, les joints sont répartis sur une certaine longueur de telle sorte que, dans une section, il y ait au moins 2/3 des barres continues étant admis que le recouvrement des armatures à adhérence améliorée sera conforme aux prescriptions des règles béton armé en vigueur.</w:t>
      </w:r>
    </w:p>
    <w:p w14:paraId="5EFC7EE1" w14:textId="77777777" w:rsidR="002717BA" w:rsidRPr="00AF6E05" w:rsidRDefault="002717BA" w:rsidP="002717BA">
      <w:pPr>
        <w:spacing w:before="80" w:after="80" w:line="288" w:lineRule="auto"/>
        <w:jc w:val="both"/>
      </w:pPr>
      <w:r w:rsidRPr="00AF6E05">
        <w:t xml:space="preserve">Immédiatement avant la mise en place, les aciers seront propres et sans rouille. Les armatures seront bien fixées de façon à ce qu’il n'y ait pas de risques de déplacement pendant le coulage du béton. Sont </w:t>
      </w:r>
      <w:proofErr w:type="gramStart"/>
      <w:r w:rsidRPr="00AF6E05">
        <w:t>interdits:</w:t>
      </w:r>
      <w:proofErr w:type="gramEnd"/>
    </w:p>
    <w:p w14:paraId="179C57CE" w14:textId="621F749C" w:rsidR="002717BA" w:rsidRPr="00AF6E05" w:rsidRDefault="00AF0E73" w:rsidP="00A22540">
      <w:pPr>
        <w:pStyle w:val="Paragraphedeliste"/>
        <w:numPr>
          <w:ilvl w:val="0"/>
          <w:numId w:val="50"/>
        </w:numPr>
        <w:spacing w:line="300" w:lineRule="auto"/>
        <w:ind w:left="714" w:hanging="357"/>
        <w:contextualSpacing w:val="0"/>
      </w:pPr>
      <w:r w:rsidRPr="00AF6E05">
        <w:t>Le</w:t>
      </w:r>
      <w:r w:rsidR="002717BA" w:rsidRPr="00AF6E05">
        <w:t xml:space="preserve"> pliage et le dépliage délibérés des armatures,</w:t>
      </w:r>
    </w:p>
    <w:p w14:paraId="63E13A0C" w14:textId="6035FE13" w:rsidR="002717BA" w:rsidRDefault="00AF0E73" w:rsidP="00A22540">
      <w:pPr>
        <w:pStyle w:val="Paragraphedeliste"/>
        <w:numPr>
          <w:ilvl w:val="0"/>
          <w:numId w:val="50"/>
        </w:numPr>
        <w:spacing w:line="300" w:lineRule="auto"/>
        <w:ind w:left="714" w:hanging="357"/>
        <w:contextualSpacing w:val="0"/>
      </w:pPr>
      <w:r w:rsidRPr="00AF6E05">
        <w:t>L’assemblage</w:t>
      </w:r>
      <w:r w:rsidR="002717BA" w:rsidRPr="00AF6E05">
        <w:t xml:space="preserve"> des armatures par soudure.</w:t>
      </w:r>
    </w:p>
    <w:p w14:paraId="221FBB27" w14:textId="77777777" w:rsidR="00AF0E73" w:rsidRPr="00AF6E05" w:rsidRDefault="00AF0E73" w:rsidP="00AF0E73">
      <w:pPr>
        <w:pStyle w:val="Paragraphedeliste"/>
        <w:spacing w:line="300" w:lineRule="auto"/>
        <w:ind w:left="714"/>
        <w:contextualSpacing w:val="0"/>
      </w:pPr>
    </w:p>
    <w:p w14:paraId="527CD1C0" w14:textId="77777777" w:rsidR="002717BA" w:rsidRPr="00AF0E73" w:rsidRDefault="002717BA" w:rsidP="002717BA">
      <w:pPr>
        <w:pStyle w:val="Titre2"/>
        <w:spacing w:before="120" w:after="80" w:line="276" w:lineRule="auto"/>
        <w:rPr>
          <w:rFonts w:ascii="Times New Roman" w:hAnsi="Times New Roman"/>
          <w:i/>
          <w:color w:val="auto"/>
          <w:sz w:val="24"/>
          <w:szCs w:val="24"/>
        </w:rPr>
      </w:pPr>
      <w:r w:rsidRPr="00AF0E73">
        <w:rPr>
          <w:rFonts w:ascii="Times New Roman" w:hAnsi="Times New Roman"/>
          <w:color w:val="auto"/>
          <w:sz w:val="24"/>
          <w:szCs w:val="24"/>
        </w:rPr>
        <w:t>ARTICLE B212 – MATERIAUX DE REMBLAI</w:t>
      </w:r>
    </w:p>
    <w:p w14:paraId="1987821A" w14:textId="77777777" w:rsidR="002717BA" w:rsidRPr="00AF0E73" w:rsidRDefault="002717BA" w:rsidP="002717BA">
      <w:pPr>
        <w:pStyle w:val="Titre2"/>
        <w:spacing w:before="120" w:after="80" w:line="276" w:lineRule="auto"/>
        <w:rPr>
          <w:rFonts w:ascii="Times New Roman" w:hAnsi="Times New Roman"/>
          <w:i/>
          <w:color w:val="auto"/>
          <w:sz w:val="24"/>
          <w:szCs w:val="24"/>
        </w:rPr>
      </w:pPr>
      <w:r w:rsidRPr="00AF0E73">
        <w:rPr>
          <w:rFonts w:ascii="Times New Roman" w:hAnsi="Times New Roman"/>
          <w:color w:val="auto"/>
          <w:sz w:val="24"/>
          <w:szCs w:val="24"/>
        </w:rPr>
        <w:t>B212.1 – Indications générales</w:t>
      </w:r>
    </w:p>
    <w:p w14:paraId="7E96E0A1" w14:textId="77777777" w:rsidR="002717BA" w:rsidRPr="00AF6E05" w:rsidRDefault="002717BA" w:rsidP="002717BA">
      <w:pPr>
        <w:spacing w:before="80" w:after="80" w:line="288" w:lineRule="auto"/>
        <w:jc w:val="both"/>
      </w:pPr>
      <w:r w:rsidRPr="00AF6E05">
        <w:t>Les matériaux utilisés en remblais devront avoir les caractéristiques suivantes :</w:t>
      </w:r>
    </w:p>
    <w:p w14:paraId="7D3481BC" w14:textId="77777777" w:rsidR="002717BA" w:rsidRPr="00AF6E05" w:rsidRDefault="002717BA" w:rsidP="00A22540">
      <w:pPr>
        <w:pStyle w:val="Paragraphedeliste"/>
        <w:numPr>
          <w:ilvl w:val="0"/>
          <w:numId w:val="50"/>
        </w:numPr>
        <w:spacing w:line="300" w:lineRule="auto"/>
        <w:ind w:left="714" w:hanging="357"/>
        <w:contextualSpacing w:val="0"/>
      </w:pPr>
      <w:r w:rsidRPr="00AF6E05">
        <w:t>Teneur en éléments végétaux inférieure à 1% ;</w:t>
      </w:r>
    </w:p>
    <w:p w14:paraId="6262163C" w14:textId="77777777" w:rsidR="002717BA" w:rsidRPr="00AF6E05" w:rsidRDefault="002717BA" w:rsidP="00A22540">
      <w:pPr>
        <w:pStyle w:val="Paragraphedeliste"/>
        <w:numPr>
          <w:ilvl w:val="0"/>
          <w:numId w:val="50"/>
        </w:numPr>
        <w:spacing w:line="300" w:lineRule="auto"/>
        <w:ind w:left="714" w:hanging="357"/>
        <w:contextualSpacing w:val="0"/>
      </w:pPr>
      <w:r w:rsidRPr="00AF6E05">
        <w:t>Granulométrie : pas d'éléments supérieurs à 100 mm ;</w:t>
      </w:r>
    </w:p>
    <w:p w14:paraId="67FBEF42" w14:textId="77777777" w:rsidR="002717BA" w:rsidRPr="00AF6E05" w:rsidRDefault="002717BA" w:rsidP="00A22540">
      <w:pPr>
        <w:pStyle w:val="Paragraphedeliste"/>
        <w:numPr>
          <w:ilvl w:val="0"/>
          <w:numId w:val="50"/>
        </w:numPr>
        <w:spacing w:line="300" w:lineRule="auto"/>
        <w:ind w:left="714" w:hanging="357"/>
        <w:contextualSpacing w:val="0"/>
      </w:pPr>
      <w:r w:rsidRPr="00AF6E05">
        <w:t>Indice de plasticité : inférieure ou égale à 40 ;</w:t>
      </w:r>
    </w:p>
    <w:p w14:paraId="4716B3A8" w14:textId="3C3C07E7" w:rsidR="002717BA" w:rsidRPr="00AF6E05" w:rsidRDefault="002717BA" w:rsidP="00A22540">
      <w:pPr>
        <w:pStyle w:val="Paragraphedeliste"/>
        <w:numPr>
          <w:ilvl w:val="0"/>
          <w:numId w:val="50"/>
        </w:numPr>
        <w:spacing w:line="300" w:lineRule="auto"/>
        <w:ind w:left="714" w:hanging="357"/>
        <w:contextualSpacing w:val="0"/>
      </w:pPr>
      <w:r w:rsidRPr="00AF6E05">
        <w:t xml:space="preserve">Portance : l'indice portant CBR immédiat (W naturelle) devra être supérieure ou égale à 10 pour compactage à 95 % de O.P.M. L’indice </w:t>
      </w:r>
      <w:r w:rsidR="00AF0E73" w:rsidRPr="00AF6E05">
        <w:t>portant CBR</w:t>
      </w:r>
      <w:r w:rsidRPr="00AF6E05">
        <w:t xml:space="preserve"> est mesuré après 04 jours d’imbibition ;</w:t>
      </w:r>
    </w:p>
    <w:p w14:paraId="4CF71776" w14:textId="4D704C22" w:rsidR="002717BA" w:rsidRPr="00AF6E05" w:rsidRDefault="00AF0E73" w:rsidP="00A22540">
      <w:pPr>
        <w:pStyle w:val="Paragraphedeliste"/>
        <w:numPr>
          <w:ilvl w:val="0"/>
          <w:numId w:val="50"/>
        </w:numPr>
        <w:spacing w:line="300" w:lineRule="auto"/>
        <w:ind w:left="714" w:hanging="357"/>
        <w:contextualSpacing w:val="0"/>
      </w:pPr>
      <w:r w:rsidRPr="00AF6E05">
        <w:t>Gonflement linéaire</w:t>
      </w:r>
      <w:r w:rsidR="002717BA" w:rsidRPr="00AF6E05">
        <w:t> : inférieure à 3 %.</w:t>
      </w:r>
    </w:p>
    <w:p w14:paraId="3E4BE521" w14:textId="68C7D0DC" w:rsidR="002717BA" w:rsidRPr="00AF6E05" w:rsidRDefault="002717BA" w:rsidP="002717BA">
      <w:pPr>
        <w:spacing w:before="80" w:after="80" w:line="288" w:lineRule="auto"/>
        <w:jc w:val="both"/>
      </w:pPr>
      <w:r w:rsidRPr="00AF6E05">
        <w:t xml:space="preserve">Il incombe au Cocontractant de faire à ses frais toutes les études géotechniques sur les sols en place et sur les lieux </w:t>
      </w:r>
      <w:r w:rsidR="00AF0E73" w:rsidRPr="00AF6E05">
        <w:t>d’emprunt dont</w:t>
      </w:r>
      <w:r w:rsidRPr="00AF6E05">
        <w:t xml:space="preserve"> il aura recherché les sites. Les études géotechniques qui pourront être mises à la disposition du Cocontractant par le maître d'œuvre ne sont données qu'à titre indicatif.</w:t>
      </w:r>
    </w:p>
    <w:p w14:paraId="00A205F9" w14:textId="501A11C4" w:rsidR="002717BA" w:rsidRPr="00AF6E05" w:rsidRDefault="002717BA" w:rsidP="002717BA">
      <w:pPr>
        <w:spacing w:before="80" w:after="80" w:line="288" w:lineRule="auto"/>
        <w:jc w:val="both"/>
      </w:pPr>
      <w:r w:rsidRPr="00AF6E05">
        <w:lastRenderedPageBreak/>
        <w:t xml:space="preserve">En ce qui concerne les sols dont la teneur en eau, au moment de la mise en </w:t>
      </w:r>
      <w:r w:rsidR="00AF0E73" w:rsidRPr="00AF6E05">
        <w:t>œuvre est</w:t>
      </w:r>
      <w:r w:rsidRPr="00AF6E05">
        <w:t xml:space="preserve"> trop élevée pour permettre l'obtention de la compacité minimum admissible indiquée à l'article B328 du présent CCTP, le Cocontractant prendra toutes les dispositions utiles pour aérer et réduire la teneur en eau à une valeur voisine de l'optimum.</w:t>
      </w:r>
    </w:p>
    <w:p w14:paraId="62CBD2E8" w14:textId="39695B64" w:rsidR="002717BA" w:rsidRDefault="002717BA" w:rsidP="002717BA">
      <w:pPr>
        <w:spacing w:before="80" w:after="80" w:line="288" w:lineRule="auto"/>
        <w:jc w:val="both"/>
      </w:pPr>
      <w:r w:rsidRPr="00AF6E05">
        <w:t>En outre, dans les zones inondables, la base des remblais sera exécutée jusqu'à la hauteur des plus hautes eaux avec du sable ou avec tout autre m</w:t>
      </w:r>
      <w:r w:rsidR="00497CE2">
        <w:t xml:space="preserve">atériau équivalent </w:t>
      </w:r>
      <w:r w:rsidRPr="00AF6E05">
        <w:t>afin d'accélérer la consolidation des sols en place et de constituer une couche drainante</w:t>
      </w:r>
      <w:r w:rsidR="00AF0E73">
        <w:t xml:space="preserve"> permettant la circulation des </w:t>
      </w:r>
      <w:r w:rsidRPr="00AF6E05">
        <w:t>eaux. Le matériau drainant ne devra pas contenir plus de 10 % d'éléments fins. Cette disposition n'est pas valable pour les remblais servant de digue pour lesquels les matériaux devront être soumis à l'approbation de l'Ingénieur de contrôle.</w:t>
      </w:r>
    </w:p>
    <w:p w14:paraId="6E2D6102" w14:textId="77777777" w:rsidR="00497CE2" w:rsidRPr="00AF6E05" w:rsidRDefault="00497CE2" w:rsidP="002717BA">
      <w:pPr>
        <w:spacing w:before="80" w:after="80" w:line="288" w:lineRule="auto"/>
        <w:jc w:val="both"/>
      </w:pPr>
    </w:p>
    <w:p w14:paraId="406709FD" w14:textId="71E88945" w:rsidR="002717BA" w:rsidRPr="00497CE2" w:rsidRDefault="00497CE2" w:rsidP="002717BA">
      <w:pPr>
        <w:pStyle w:val="Titre2"/>
        <w:spacing w:before="120" w:after="80" w:line="276" w:lineRule="auto"/>
        <w:rPr>
          <w:rFonts w:ascii="Times New Roman" w:hAnsi="Times New Roman"/>
          <w:i/>
          <w:color w:val="auto"/>
          <w:sz w:val="24"/>
          <w:szCs w:val="24"/>
        </w:rPr>
      </w:pPr>
      <w:r>
        <w:rPr>
          <w:rFonts w:ascii="Times New Roman" w:hAnsi="Times New Roman"/>
          <w:color w:val="auto"/>
          <w:sz w:val="24"/>
          <w:szCs w:val="24"/>
        </w:rPr>
        <w:t xml:space="preserve">B212.2 – Matériaux </w:t>
      </w:r>
      <w:r w:rsidR="002717BA" w:rsidRPr="00497CE2">
        <w:rPr>
          <w:rFonts w:ascii="Times New Roman" w:hAnsi="Times New Roman"/>
          <w:color w:val="auto"/>
          <w:sz w:val="24"/>
          <w:szCs w:val="24"/>
        </w:rPr>
        <w:t>pour corps de remblais</w:t>
      </w:r>
    </w:p>
    <w:p w14:paraId="4BF70FF1" w14:textId="08C0EFB9" w:rsidR="002717BA" w:rsidRPr="00AF6E05" w:rsidRDefault="002717BA" w:rsidP="002717BA">
      <w:pPr>
        <w:spacing w:before="80" w:after="80" w:line="288" w:lineRule="auto"/>
        <w:jc w:val="both"/>
      </w:pPr>
      <w:r w:rsidRPr="00AF6E05">
        <w:t xml:space="preserve">Les corps de remblais seront réalisés avec les matériaux provenant des déblais (terre végétale et micacée exclues). En </w:t>
      </w:r>
      <w:r w:rsidR="00497CE2" w:rsidRPr="00AF6E05">
        <w:t>cas de</w:t>
      </w:r>
      <w:r w:rsidRPr="00AF6E05">
        <w:t xml:space="preserve"> mauvaise qualité ou d'insuffisance, il sera utilisé des matériaux provenant des meilleurs emprunts agréés par le Maître d’Œuvre, conformément aux articles B212.1, B325 et B326 du présent document.</w:t>
      </w:r>
    </w:p>
    <w:p w14:paraId="602B7301" w14:textId="77777777" w:rsidR="002717BA" w:rsidRPr="00AF6E05" w:rsidRDefault="002717BA" w:rsidP="002717BA">
      <w:pPr>
        <w:spacing w:before="80" w:after="80" w:line="288" w:lineRule="auto"/>
        <w:jc w:val="both"/>
      </w:pPr>
    </w:p>
    <w:p w14:paraId="7DE7E120" w14:textId="77777777" w:rsidR="002717BA" w:rsidRPr="00497CE2" w:rsidRDefault="002717BA" w:rsidP="002717BA">
      <w:pPr>
        <w:pStyle w:val="Titre2"/>
        <w:spacing w:before="120" w:after="80" w:line="276" w:lineRule="auto"/>
        <w:rPr>
          <w:rFonts w:ascii="Times New Roman" w:hAnsi="Times New Roman"/>
          <w:i/>
          <w:color w:val="auto"/>
          <w:sz w:val="24"/>
          <w:szCs w:val="24"/>
        </w:rPr>
      </w:pPr>
      <w:r w:rsidRPr="00497CE2">
        <w:rPr>
          <w:rFonts w:ascii="Times New Roman" w:hAnsi="Times New Roman"/>
          <w:color w:val="auto"/>
          <w:sz w:val="24"/>
          <w:szCs w:val="24"/>
        </w:rPr>
        <w:t>B212.3 – Fond de forme</w:t>
      </w:r>
    </w:p>
    <w:p w14:paraId="43B47AD1" w14:textId="77777777" w:rsidR="002717BA" w:rsidRPr="00AF6E05" w:rsidRDefault="002717BA" w:rsidP="002717BA">
      <w:pPr>
        <w:spacing w:before="80" w:after="80" w:line="288" w:lineRule="auto"/>
        <w:jc w:val="both"/>
      </w:pPr>
      <w:r w:rsidRPr="00AF6E05">
        <w:t>Le fond de forme est défini comme la partie de l'ouvrage sur laquelle la chaussée est placée.  Il s’agit soit de la forme résultant des déblais compactés, soit de la surface de la route existante.</w:t>
      </w:r>
    </w:p>
    <w:p w14:paraId="7DD876DE" w14:textId="3B111F20" w:rsidR="002717BA" w:rsidRPr="00AF6E05" w:rsidRDefault="002717BA" w:rsidP="002717BA">
      <w:pPr>
        <w:spacing w:before="80" w:after="80" w:line="288" w:lineRule="auto"/>
        <w:jc w:val="both"/>
      </w:pPr>
      <w:r w:rsidRPr="00AF6E05">
        <w:t xml:space="preserve">L'épaisseur du fond de forme est considérée comme étant égale à 30 cm. Les matériaux constituant ce </w:t>
      </w:r>
      <w:r w:rsidR="00497CE2" w:rsidRPr="00AF6E05">
        <w:t>fond doivent</w:t>
      </w:r>
      <w:r w:rsidRPr="00AF6E05">
        <w:t xml:space="preserve"> répondre aux caractéristiques ci-après sauf dérogation accordée par le Maître </w:t>
      </w:r>
      <w:proofErr w:type="gramStart"/>
      <w:r w:rsidRPr="00AF6E05">
        <w:t>d’Œuvre:</w:t>
      </w:r>
      <w:proofErr w:type="gramEnd"/>
    </w:p>
    <w:p w14:paraId="745525C5" w14:textId="77777777" w:rsidR="002717BA" w:rsidRPr="00AF6E05" w:rsidRDefault="002717BA" w:rsidP="002717BA">
      <w:pPr>
        <w:jc w:val="both"/>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34"/>
        <w:gridCol w:w="4756"/>
      </w:tblGrid>
      <w:tr w:rsidR="002717BA" w:rsidRPr="00AF6E05" w14:paraId="6DEF256B" w14:textId="77777777" w:rsidTr="002717BA">
        <w:trPr>
          <w:trHeight w:val="397"/>
        </w:trPr>
        <w:tc>
          <w:tcPr>
            <w:tcW w:w="4734" w:type="dxa"/>
            <w:vAlign w:val="center"/>
          </w:tcPr>
          <w:p w14:paraId="0196F1FA" w14:textId="77777777" w:rsidR="002717BA" w:rsidRPr="00AF6E05" w:rsidRDefault="002717BA" w:rsidP="002717BA">
            <w:r w:rsidRPr="00AF6E05">
              <w:t>Teneur en matière organique :</w:t>
            </w:r>
          </w:p>
        </w:tc>
        <w:tc>
          <w:tcPr>
            <w:tcW w:w="4756" w:type="dxa"/>
            <w:vAlign w:val="center"/>
          </w:tcPr>
          <w:p w14:paraId="16CDBD98" w14:textId="77777777" w:rsidR="002717BA" w:rsidRPr="00AF6E05" w:rsidRDefault="002717BA" w:rsidP="002717BA">
            <w:r w:rsidRPr="00AF6E05">
              <w:t>&lt; 2 %</w:t>
            </w:r>
          </w:p>
        </w:tc>
      </w:tr>
      <w:tr w:rsidR="002717BA" w:rsidRPr="00AF6E05" w14:paraId="7E8A00C2" w14:textId="77777777" w:rsidTr="002717BA">
        <w:trPr>
          <w:trHeight w:val="397"/>
        </w:trPr>
        <w:tc>
          <w:tcPr>
            <w:tcW w:w="4734" w:type="dxa"/>
            <w:vAlign w:val="center"/>
          </w:tcPr>
          <w:p w14:paraId="0A7B5DDE" w14:textId="77777777" w:rsidR="002717BA" w:rsidRPr="00AF6E05" w:rsidRDefault="002717BA" w:rsidP="002717BA">
            <w:r w:rsidRPr="00AF6E05">
              <w:t>Granulométrie :</w:t>
            </w:r>
          </w:p>
        </w:tc>
        <w:tc>
          <w:tcPr>
            <w:tcW w:w="4756" w:type="dxa"/>
            <w:vAlign w:val="center"/>
          </w:tcPr>
          <w:p w14:paraId="39CCBD61" w14:textId="77777777" w:rsidR="002717BA" w:rsidRPr="00AF6E05" w:rsidRDefault="002717BA" w:rsidP="002717BA">
            <w:r w:rsidRPr="00AF6E05">
              <w:t>150 mm maximum</w:t>
            </w:r>
          </w:p>
        </w:tc>
      </w:tr>
      <w:tr w:rsidR="002717BA" w:rsidRPr="00AF6E05" w14:paraId="1ACAA93F" w14:textId="77777777" w:rsidTr="002717BA">
        <w:trPr>
          <w:trHeight w:val="397"/>
        </w:trPr>
        <w:tc>
          <w:tcPr>
            <w:tcW w:w="4734" w:type="dxa"/>
            <w:vAlign w:val="center"/>
          </w:tcPr>
          <w:p w14:paraId="0F4C2078" w14:textId="77777777" w:rsidR="002717BA" w:rsidRPr="00AF6E05" w:rsidRDefault="002717BA" w:rsidP="002717BA">
            <w:r w:rsidRPr="00AF6E05">
              <w:t>Pourcentages de fines :</w:t>
            </w:r>
          </w:p>
        </w:tc>
        <w:tc>
          <w:tcPr>
            <w:tcW w:w="4756" w:type="dxa"/>
            <w:vAlign w:val="center"/>
          </w:tcPr>
          <w:p w14:paraId="76865729" w14:textId="77777777" w:rsidR="002717BA" w:rsidRPr="00AF6E05" w:rsidRDefault="002717BA" w:rsidP="002717BA">
            <w:r w:rsidRPr="00AF6E05">
              <w:t>&lt; 40 %</w:t>
            </w:r>
          </w:p>
        </w:tc>
      </w:tr>
      <w:tr w:rsidR="002717BA" w:rsidRPr="00AF6E05" w14:paraId="1BC2FACA" w14:textId="77777777" w:rsidTr="002717BA">
        <w:trPr>
          <w:trHeight w:val="397"/>
        </w:trPr>
        <w:tc>
          <w:tcPr>
            <w:tcW w:w="4734" w:type="dxa"/>
            <w:vAlign w:val="center"/>
          </w:tcPr>
          <w:p w14:paraId="6BCB9859" w14:textId="77777777" w:rsidR="002717BA" w:rsidRPr="00AF6E05" w:rsidRDefault="002717BA" w:rsidP="002717BA">
            <w:r w:rsidRPr="00AF6E05">
              <w:t>Limites d'Atterberg :</w:t>
            </w:r>
          </w:p>
        </w:tc>
        <w:tc>
          <w:tcPr>
            <w:tcW w:w="4756" w:type="dxa"/>
            <w:vAlign w:val="center"/>
          </w:tcPr>
          <w:p w14:paraId="7CA06C97" w14:textId="31034EE7" w:rsidR="002717BA" w:rsidRPr="00AF6E05" w:rsidRDefault="00497CE2" w:rsidP="002717BA">
            <w:r w:rsidRPr="00AF6E05">
              <w:t>Limite</w:t>
            </w:r>
            <w:r w:rsidR="002717BA" w:rsidRPr="00AF6E05">
              <w:t xml:space="preserve"> de liquidité &lt; 60</w:t>
            </w:r>
          </w:p>
          <w:p w14:paraId="3172CA2D" w14:textId="77777777" w:rsidR="002717BA" w:rsidRPr="00AF6E05" w:rsidRDefault="002717BA" w:rsidP="002717BA">
            <w:proofErr w:type="gramStart"/>
            <w:r w:rsidRPr="00AF6E05">
              <w:t>indice</w:t>
            </w:r>
            <w:proofErr w:type="gramEnd"/>
            <w:r w:rsidRPr="00AF6E05">
              <w:t xml:space="preserve"> de plasticité &lt; 40</w:t>
            </w:r>
          </w:p>
        </w:tc>
      </w:tr>
      <w:tr w:rsidR="002717BA" w:rsidRPr="00AF6E05" w14:paraId="50329AD6" w14:textId="77777777" w:rsidTr="002717BA">
        <w:trPr>
          <w:trHeight w:val="397"/>
        </w:trPr>
        <w:tc>
          <w:tcPr>
            <w:tcW w:w="4734" w:type="dxa"/>
            <w:vAlign w:val="center"/>
          </w:tcPr>
          <w:p w14:paraId="221BD414" w14:textId="77777777" w:rsidR="002717BA" w:rsidRPr="00AF6E05" w:rsidRDefault="002717BA" w:rsidP="002717BA">
            <w:r w:rsidRPr="00AF6E05">
              <w:t>Indice portant CBR</w:t>
            </w:r>
          </w:p>
          <w:p w14:paraId="20A3BBB0" w14:textId="77777777" w:rsidR="002717BA" w:rsidRPr="00AF6E05" w:rsidRDefault="002717BA" w:rsidP="002717BA">
            <w:r w:rsidRPr="00AF6E05">
              <w:t xml:space="preserve"> (</w:t>
            </w:r>
            <w:proofErr w:type="gramStart"/>
            <w:r w:rsidRPr="00AF6E05">
              <w:t>mesuré</w:t>
            </w:r>
            <w:proofErr w:type="gramEnd"/>
            <w:r w:rsidRPr="00AF6E05">
              <w:t xml:space="preserve"> après 4 jours d’imbibition) :</w:t>
            </w:r>
          </w:p>
        </w:tc>
        <w:tc>
          <w:tcPr>
            <w:tcW w:w="4756" w:type="dxa"/>
            <w:vAlign w:val="center"/>
          </w:tcPr>
          <w:p w14:paraId="44642029" w14:textId="77777777" w:rsidR="002717BA" w:rsidRPr="00AF6E05" w:rsidRDefault="002717BA" w:rsidP="002717BA">
            <w:r w:rsidRPr="00AF6E05">
              <w:t xml:space="preserve">CBR &gt; 15 pour </w:t>
            </w:r>
            <w:proofErr w:type="gramStart"/>
            <w:r w:rsidRPr="00AF6E05">
              <w:t>une  densité</w:t>
            </w:r>
            <w:proofErr w:type="gramEnd"/>
            <w:r w:rsidRPr="00AF6E05">
              <w:t xml:space="preserve"> sèche correspondant à 95 % de l'O.P.M.</w:t>
            </w:r>
          </w:p>
        </w:tc>
      </w:tr>
      <w:tr w:rsidR="002717BA" w:rsidRPr="00AF6E05" w14:paraId="6CA0EABA" w14:textId="77777777" w:rsidTr="002717BA">
        <w:trPr>
          <w:trHeight w:val="397"/>
        </w:trPr>
        <w:tc>
          <w:tcPr>
            <w:tcW w:w="4734" w:type="dxa"/>
            <w:vAlign w:val="center"/>
          </w:tcPr>
          <w:p w14:paraId="406AEAB2" w14:textId="77777777" w:rsidR="002717BA" w:rsidRPr="00AF6E05" w:rsidRDefault="002717BA" w:rsidP="002717BA">
            <w:r w:rsidRPr="00AF6E05">
              <w:t>Gonflement linéaire :</w:t>
            </w:r>
          </w:p>
        </w:tc>
        <w:tc>
          <w:tcPr>
            <w:tcW w:w="4756" w:type="dxa"/>
            <w:vAlign w:val="center"/>
          </w:tcPr>
          <w:p w14:paraId="60BA782B" w14:textId="77777777" w:rsidR="002717BA" w:rsidRPr="00AF6E05" w:rsidRDefault="002717BA" w:rsidP="002717BA">
            <w:proofErr w:type="gramStart"/>
            <w:r w:rsidRPr="00AF6E05">
              <w:t>tolérance</w:t>
            </w:r>
            <w:proofErr w:type="gramEnd"/>
            <w:r w:rsidRPr="00AF6E05">
              <w:t xml:space="preserve"> 2 % maximum</w:t>
            </w:r>
          </w:p>
        </w:tc>
      </w:tr>
    </w:tbl>
    <w:p w14:paraId="7459CAFE" w14:textId="77777777" w:rsidR="002717BA" w:rsidRPr="00AF6E05" w:rsidRDefault="002717BA" w:rsidP="002717BA">
      <w:pPr>
        <w:jc w:val="both"/>
      </w:pPr>
    </w:p>
    <w:p w14:paraId="33CD61FE" w14:textId="77777777" w:rsidR="002717BA" w:rsidRPr="00AF6E05" w:rsidRDefault="002717BA" w:rsidP="002717BA">
      <w:pPr>
        <w:spacing w:before="80" w:after="80" w:line="288" w:lineRule="auto"/>
        <w:jc w:val="both"/>
      </w:pPr>
      <w:r w:rsidRPr="00AF6E05">
        <w:t>Dans le cas où le terrain naturel n'aurait pas ces caractéristiques, le Cocontractant serait tenu de réaliser une couche de forme répondant à ces normes.</w:t>
      </w:r>
    </w:p>
    <w:p w14:paraId="69352084" w14:textId="6BA798E5" w:rsidR="002717BA" w:rsidRDefault="002717BA" w:rsidP="002717BA">
      <w:pPr>
        <w:spacing w:before="80" w:after="80" w:line="288" w:lineRule="auto"/>
        <w:jc w:val="both"/>
      </w:pPr>
      <w:r w:rsidRPr="00AF6E05">
        <w:t xml:space="preserve">La rémunération de la présentation du fond n'est pas spécifiée séparément dans le bordereau de prix, mais est considérée comme étant </w:t>
      </w:r>
      <w:r w:rsidR="00497CE2" w:rsidRPr="00AF6E05">
        <w:t>incluse dans</w:t>
      </w:r>
      <w:r w:rsidRPr="00AF6E05">
        <w:t xml:space="preserve"> les autres prix unitaires.</w:t>
      </w:r>
    </w:p>
    <w:p w14:paraId="3A7EEB5F" w14:textId="77777777" w:rsidR="00497CE2" w:rsidRPr="00AF6E05" w:rsidRDefault="00497CE2" w:rsidP="002717BA">
      <w:pPr>
        <w:spacing w:before="80" w:after="80" w:line="288" w:lineRule="auto"/>
        <w:jc w:val="both"/>
      </w:pPr>
    </w:p>
    <w:p w14:paraId="362D6097" w14:textId="77777777" w:rsidR="002717BA" w:rsidRPr="00497CE2" w:rsidRDefault="002717BA" w:rsidP="002717BA">
      <w:pPr>
        <w:pStyle w:val="Titre2"/>
        <w:spacing w:before="120" w:after="80" w:line="276" w:lineRule="auto"/>
        <w:rPr>
          <w:rFonts w:ascii="Times New Roman" w:hAnsi="Times New Roman"/>
          <w:i/>
          <w:color w:val="auto"/>
          <w:sz w:val="24"/>
          <w:szCs w:val="24"/>
        </w:rPr>
      </w:pPr>
      <w:r w:rsidRPr="00497CE2">
        <w:rPr>
          <w:rFonts w:ascii="Times New Roman" w:hAnsi="Times New Roman"/>
          <w:color w:val="auto"/>
          <w:sz w:val="24"/>
          <w:szCs w:val="24"/>
        </w:rPr>
        <w:t>ARTICLE B213 – MATERIAUX POUR COUCHE DE FONDATION ET DE BASE</w:t>
      </w:r>
    </w:p>
    <w:p w14:paraId="05DF4545" w14:textId="77777777" w:rsidR="002717BA" w:rsidRPr="00AF6E05" w:rsidRDefault="002717BA" w:rsidP="002717BA">
      <w:pPr>
        <w:spacing w:before="80" w:after="80" w:line="288" w:lineRule="auto"/>
        <w:jc w:val="both"/>
      </w:pPr>
      <w:r w:rsidRPr="00AF6E05">
        <w:t>La définition des structures de corps de chaussée sera arrêtée définitivement en accord avec le Maître d’Œuvre avant le démarrage des travaux.</w:t>
      </w:r>
    </w:p>
    <w:p w14:paraId="61711552" w14:textId="77777777" w:rsidR="002717BA" w:rsidRPr="00AF6E05" w:rsidRDefault="002717BA" w:rsidP="002717BA">
      <w:pPr>
        <w:spacing w:before="80" w:after="80" w:line="288" w:lineRule="auto"/>
        <w:jc w:val="both"/>
      </w:pPr>
      <w:r w:rsidRPr="00AF6E05">
        <w:t>La couche de fondation sera exécutée :</w:t>
      </w:r>
    </w:p>
    <w:p w14:paraId="4A4BDFE7" w14:textId="539ACE96" w:rsidR="002717BA" w:rsidRPr="00AF6E05" w:rsidRDefault="00497CE2" w:rsidP="00A22540">
      <w:pPr>
        <w:pStyle w:val="Paragraphedeliste"/>
        <w:numPr>
          <w:ilvl w:val="0"/>
          <w:numId w:val="50"/>
        </w:numPr>
        <w:spacing w:line="300" w:lineRule="auto"/>
        <w:ind w:left="714" w:hanging="357"/>
        <w:contextualSpacing w:val="0"/>
      </w:pPr>
      <w:r w:rsidRPr="00AF6E05">
        <w:lastRenderedPageBreak/>
        <w:t>En</w:t>
      </w:r>
      <w:r w:rsidR="002717BA" w:rsidRPr="00AF6E05">
        <w:t xml:space="preserve"> graveleux latéritique ayant un I.P. inférieur à 35 et un CBR supérieur à 40</w:t>
      </w:r>
    </w:p>
    <w:p w14:paraId="5BD97716" w14:textId="1CE2CFFC" w:rsidR="002717BA" w:rsidRPr="00AF6E05" w:rsidRDefault="00497CE2" w:rsidP="00A22540">
      <w:pPr>
        <w:pStyle w:val="Paragraphedeliste"/>
        <w:numPr>
          <w:ilvl w:val="0"/>
          <w:numId w:val="50"/>
        </w:numPr>
        <w:spacing w:line="300" w:lineRule="auto"/>
        <w:ind w:left="714" w:hanging="357"/>
        <w:contextualSpacing w:val="0"/>
      </w:pPr>
      <w:r w:rsidRPr="00AF6E05">
        <w:t>En</w:t>
      </w:r>
      <w:r w:rsidR="002717BA" w:rsidRPr="00AF6E05">
        <w:t xml:space="preserve"> grave naturelle reconstituée selon des propositions permettant d'obtenir un I.P. inférieur à 30 et un CBR supérieur à 35.</w:t>
      </w:r>
    </w:p>
    <w:p w14:paraId="40BA5C7C" w14:textId="77777777" w:rsidR="002717BA" w:rsidRPr="00AF6E05" w:rsidRDefault="002717BA" w:rsidP="002717BA">
      <w:pPr>
        <w:spacing w:before="80" w:after="80" w:line="288" w:lineRule="auto"/>
        <w:jc w:val="both"/>
      </w:pPr>
      <w:r w:rsidRPr="00AF6E05">
        <w:t>La couche de base sera exécutée :</w:t>
      </w:r>
    </w:p>
    <w:p w14:paraId="487AE48D" w14:textId="6C1CA03E" w:rsidR="002717BA" w:rsidRPr="00AF6E05" w:rsidRDefault="00497CE2" w:rsidP="00A22540">
      <w:pPr>
        <w:pStyle w:val="Paragraphedeliste"/>
        <w:numPr>
          <w:ilvl w:val="0"/>
          <w:numId w:val="50"/>
        </w:numPr>
        <w:spacing w:line="300" w:lineRule="auto"/>
        <w:ind w:left="714" w:hanging="357"/>
        <w:contextualSpacing w:val="0"/>
      </w:pPr>
      <w:r w:rsidRPr="00AF6E05">
        <w:t>Graveleux</w:t>
      </w:r>
      <w:r w:rsidR="002717BA" w:rsidRPr="00AF6E05">
        <w:t xml:space="preserve"> latéritique ou en T.V. latéritiques reconstitué selon les caractéristiques définies ci-dessus, amélioré à 4 % de ciment.</w:t>
      </w:r>
    </w:p>
    <w:p w14:paraId="2D9ED775" w14:textId="77777777" w:rsidR="002717BA" w:rsidRPr="00AF6E05" w:rsidRDefault="002717BA" w:rsidP="002717BA">
      <w:pPr>
        <w:spacing w:before="80" w:after="80" w:line="288" w:lineRule="auto"/>
        <w:jc w:val="both"/>
      </w:pPr>
      <w:r w:rsidRPr="00AF6E05">
        <w:t>Les matériaux pour couche de fondation et de base devront répondre aux spécifications indiquées dans le tableau ci-après.</w:t>
      </w:r>
    </w:p>
    <w:p w14:paraId="41BC5C00" w14:textId="77777777" w:rsidR="002717BA" w:rsidRPr="00AF6E05" w:rsidRDefault="002717BA" w:rsidP="002717BA">
      <w:pPr>
        <w:jc w:val="both"/>
      </w:pPr>
    </w:p>
    <w:tbl>
      <w:tblPr>
        <w:tblW w:w="87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894"/>
        <w:gridCol w:w="1580"/>
        <w:gridCol w:w="615"/>
        <w:gridCol w:w="615"/>
        <w:gridCol w:w="615"/>
        <w:gridCol w:w="769"/>
        <w:gridCol w:w="1705"/>
      </w:tblGrid>
      <w:tr w:rsidR="002717BA" w:rsidRPr="00AF6E05" w14:paraId="54F6521B" w14:textId="77777777" w:rsidTr="002717BA">
        <w:trPr>
          <w:trHeight w:val="378"/>
          <w:tblHeader/>
          <w:jc w:val="center"/>
        </w:trPr>
        <w:tc>
          <w:tcPr>
            <w:tcW w:w="2894" w:type="dxa"/>
            <w:vAlign w:val="center"/>
          </w:tcPr>
          <w:p w14:paraId="72224430" w14:textId="77777777" w:rsidR="002717BA" w:rsidRPr="00AF6E05" w:rsidRDefault="002717BA" w:rsidP="002717BA">
            <w:pPr>
              <w:jc w:val="center"/>
              <w:rPr>
                <w:b/>
              </w:rPr>
            </w:pPr>
          </w:p>
        </w:tc>
        <w:tc>
          <w:tcPr>
            <w:tcW w:w="1580" w:type="dxa"/>
            <w:vAlign w:val="center"/>
          </w:tcPr>
          <w:p w14:paraId="279EDDA0" w14:textId="77777777" w:rsidR="002717BA" w:rsidRPr="00AF6E05" w:rsidRDefault="002717BA" w:rsidP="002717BA">
            <w:pPr>
              <w:jc w:val="center"/>
              <w:rPr>
                <w:b/>
              </w:rPr>
            </w:pPr>
            <w:r w:rsidRPr="00AF6E05">
              <w:rPr>
                <w:b/>
              </w:rPr>
              <w:t>FONDATIONS</w:t>
            </w:r>
          </w:p>
        </w:tc>
        <w:tc>
          <w:tcPr>
            <w:tcW w:w="2614" w:type="dxa"/>
            <w:gridSpan w:val="4"/>
            <w:vAlign w:val="center"/>
          </w:tcPr>
          <w:p w14:paraId="14A90417" w14:textId="77777777" w:rsidR="002717BA" w:rsidRPr="00AF6E05" w:rsidRDefault="002717BA" w:rsidP="002717BA">
            <w:pPr>
              <w:jc w:val="center"/>
              <w:rPr>
                <w:b/>
              </w:rPr>
            </w:pPr>
            <w:r w:rsidRPr="00AF6E05">
              <w:rPr>
                <w:b/>
              </w:rPr>
              <w:t>BASE</w:t>
            </w:r>
          </w:p>
        </w:tc>
        <w:tc>
          <w:tcPr>
            <w:tcW w:w="1705" w:type="dxa"/>
            <w:vAlign w:val="center"/>
          </w:tcPr>
          <w:p w14:paraId="330EAC57" w14:textId="77777777" w:rsidR="002717BA" w:rsidRPr="00AF6E05" w:rsidRDefault="002717BA" w:rsidP="002717BA">
            <w:pPr>
              <w:jc w:val="center"/>
              <w:rPr>
                <w:b/>
              </w:rPr>
            </w:pPr>
            <w:r w:rsidRPr="00AF6E05">
              <w:rPr>
                <w:b/>
              </w:rPr>
              <w:t>ESSAIS</w:t>
            </w:r>
          </w:p>
        </w:tc>
      </w:tr>
      <w:tr w:rsidR="002717BA" w:rsidRPr="00AF6E05" w14:paraId="4992130D" w14:textId="77777777" w:rsidTr="002717BA">
        <w:trPr>
          <w:trHeight w:val="20"/>
          <w:jc w:val="center"/>
        </w:trPr>
        <w:tc>
          <w:tcPr>
            <w:tcW w:w="2894" w:type="dxa"/>
          </w:tcPr>
          <w:p w14:paraId="08B8C11C" w14:textId="77777777" w:rsidR="002717BA" w:rsidRPr="00AF6E05" w:rsidRDefault="002717BA" w:rsidP="002717BA">
            <w:pPr>
              <w:jc w:val="both"/>
            </w:pPr>
            <w:r w:rsidRPr="00AF6E05">
              <w:t>CBR après 4 jours d'imbibition et une densité sèche correspondant à 95 % OPM</w:t>
            </w:r>
          </w:p>
        </w:tc>
        <w:tc>
          <w:tcPr>
            <w:tcW w:w="1580" w:type="dxa"/>
          </w:tcPr>
          <w:p w14:paraId="32D506D8" w14:textId="77777777" w:rsidR="002717BA" w:rsidRPr="00AF6E05" w:rsidRDefault="002717BA" w:rsidP="002717BA"/>
          <w:p w14:paraId="317464BC" w14:textId="77777777" w:rsidR="002717BA" w:rsidRPr="00AF6E05" w:rsidRDefault="002717BA" w:rsidP="002717BA">
            <w:r w:rsidRPr="00AF6E05">
              <w:t>≥ 30</w:t>
            </w:r>
          </w:p>
        </w:tc>
        <w:tc>
          <w:tcPr>
            <w:tcW w:w="2614" w:type="dxa"/>
            <w:gridSpan w:val="4"/>
          </w:tcPr>
          <w:p w14:paraId="59495916" w14:textId="77777777" w:rsidR="002717BA" w:rsidRPr="00AF6E05" w:rsidRDefault="002717BA" w:rsidP="002717BA"/>
          <w:p w14:paraId="6DEB8432" w14:textId="77777777" w:rsidR="002717BA" w:rsidRPr="00AF6E05" w:rsidRDefault="002717BA" w:rsidP="002717BA">
            <w:r w:rsidRPr="00AF6E05">
              <w:t>≥ 60</w:t>
            </w:r>
          </w:p>
        </w:tc>
        <w:tc>
          <w:tcPr>
            <w:tcW w:w="1705" w:type="dxa"/>
          </w:tcPr>
          <w:p w14:paraId="7F3B5EE2" w14:textId="77777777" w:rsidR="002717BA" w:rsidRPr="00AF6E05" w:rsidRDefault="002717BA" w:rsidP="002717BA"/>
          <w:p w14:paraId="23B3F386" w14:textId="77777777" w:rsidR="002717BA" w:rsidRPr="00AF6E05" w:rsidRDefault="002717BA" w:rsidP="002717BA">
            <w:r w:rsidRPr="00AF6E05">
              <w:t>1/1000 m²</w:t>
            </w:r>
          </w:p>
        </w:tc>
      </w:tr>
      <w:tr w:rsidR="002717BA" w:rsidRPr="00AF6E05" w14:paraId="0F6DDB4D" w14:textId="77777777" w:rsidTr="002717BA">
        <w:trPr>
          <w:trHeight w:val="20"/>
          <w:jc w:val="center"/>
        </w:trPr>
        <w:tc>
          <w:tcPr>
            <w:tcW w:w="2894" w:type="dxa"/>
            <w:vAlign w:val="center"/>
          </w:tcPr>
          <w:p w14:paraId="03F1BC7B" w14:textId="77777777" w:rsidR="002717BA" w:rsidRPr="00AF6E05" w:rsidRDefault="002717BA" w:rsidP="002717BA">
            <w:pPr>
              <w:jc w:val="both"/>
            </w:pPr>
            <w:r w:rsidRPr="00AF6E05">
              <w:t>Pourcentage de fines (éléments à 0,08 mm)</w:t>
            </w:r>
          </w:p>
          <w:p w14:paraId="6BD87D98" w14:textId="77777777" w:rsidR="002717BA" w:rsidRPr="00AF6E05" w:rsidRDefault="002717BA" w:rsidP="002717BA">
            <w:pPr>
              <w:jc w:val="both"/>
            </w:pPr>
          </w:p>
        </w:tc>
        <w:tc>
          <w:tcPr>
            <w:tcW w:w="1580" w:type="dxa"/>
          </w:tcPr>
          <w:p w14:paraId="6B5711EC" w14:textId="77777777" w:rsidR="002717BA" w:rsidRPr="00AF6E05" w:rsidRDefault="002717BA" w:rsidP="002717BA"/>
          <w:p w14:paraId="0657858C" w14:textId="77777777" w:rsidR="002717BA" w:rsidRPr="00AF6E05" w:rsidRDefault="002717BA" w:rsidP="002717BA">
            <w:r w:rsidRPr="00AF6E05">
              <w:t>≤ 35</w:t>
            </w:r>
          </w:p>
        </w:tc>
        <w:tc>
          <w:tcPr>
            <w:tcW w:w="2614" w:type="dxa"/>
            <w:gridSpan w:val="4"/>
          </w:tcPr>
          <w:p w14:paraId="66AAF43E" w14:textId="77777777" w:rsidR="002717BA" w:rsidRPr="00AF6E05" w:rsidRDefault="002717BA" w:rsidP="002717BA"/>
          <w:p w14:paraId="4768EB0E" w14:textId="77777777" w:rsidR="002717BA" w:rsidRPr="00AF6E05" w:rsidRDefault="002717BA" w:rsidP="002717BA">
            <w:r w:rsidRPr="00AF6E05">
              <w:t>≤ 30</w:t>
            </w:r>
          </w:p>
        </w:tc>
        <w:tc>
          <w:tcPr>
            <w:tcW w:w="1705" w:type="dxa"/>
          </w:tcPr>
          <w:p w14:paraId="1F0E4D95" w14:textId="77777777" w:rsidR="002717BA" w:rsidRPr="00AF6E05" w:rsidRDefault="002717BA" w:rsidP="002717BA"/>
          <w:p w14:paraId="02C30A46" w14:textId="77777777" w:rsidR="002717BA" w:rsidRPr="00AF6E05" w:rsidRDefault="002717BA" w:rsidP="002717BA">
            <w:r w:rsidRPr="00AF6E05">
              <w:t>1/1000 m²</w:t>
            </w:r>
          </w:p>
        </w:tc>
      </w:tr>
      <w:tr w:rsidR="002717BA" w:rsidRPr="00AF6E05" w14:paraId="05E5E49A" w14:textId="77777777" w:rsidTr="002717BA">
        <w:trPr>
          <w:trHeight w:val="20"/>
          <w:jc w:val="center"/>
        </w:trPr>
        <w:tc>
          <w:tcPr>
            <w:tcW w:w="2894" w:type="dxa"/>
          </w:tcPr>
          <w:p w14:paraId="0482D17A" w14:textId="77777777" w:rsidR="002717BA" w:rsidRPr="00AF6E05" w:rsidRDefault="002717BA" w:rsidP="002717BA">
            <w:pPr>
              <w:jc w:val="both"/>
            </w:pPr>
          </w:p>
          <w:p w14:paraId="29AAD7CA" w14:textId="77777777" w:rsidR="002717BA" w:rsidRPr="00AF6E05" w:rsidRDefault="002717BA" w:rsidP="002717BA">
            <w:pPr>
              <w:jc w:val="both"/>
            </w:pPr>
            <w:r w:rsidRPr="00AF6E05">
              <w:t>Indice de plasticité</w:t>
            </w:r>
          </w:p>
        </w:tc>
        <w:tc>
          <w:tcPr>
            <w:tcW w:w="1580" w:type="dxa"/>
          </w:tcPr>
          <w:p w14:paraId="1A252924" w14:textId="77777777" w:rsidR="002717BA" w:rsidRPr="00AF6E05" w:rsidRDefault="002717BA" w:rsidP="002717BA"/>
          <w:p w14:paraId="1EA80BDE" w14:textId="77777777" w:rsidR="002717BA" w:rsidRPr="00AF6E05" w:rsidRDefault="002717BA" w:rsidP="002717BA">
            <w:r w:rsidRPr="00AF6E05">
              <w:t>≤ 30</w:t>
            </w:r>
          </w:p>
        </w:tc>
        <w:tc>
          <w:tcPr>
            <w:tcW w:w="2614" w:type="dxa"/>
            <w:gridSpan w:val="4"/>
          </w:tcPr>
          <w:p w14:paraId="2FDC098F" w14:textId="77777777" w:rsidR="002717BA" w:rsidRPr="00AF6E05" w:rsidRDefault="002717BA" w:rsidP="002717BA"/>
          <w:p w14:paraId="2767787C" w14:textId="77777777" w:rsidR="002717BA" w:rsidRPr="00AF6E05" w:rsidRDefault="002717BA" w:rsidP="002717BA">
            <w:r w:rsidRPr="00AF6E05">
              <w:t>≤ 25</w:t>
            </w:r>
          </w:p>
        </w:tc>
        <w:tc>
          <w:tcPr>
            <w:tcW w:w="1705" w:type="dxa"/>
          </w:tcPr>
          <w:p w14:paraId="4785F61A" w14:textId="77777777" w:rsidR="002717BA" w:rsidRPr="00AF6E05" w:rsidRDefault="002717BA" w:rsidP="002717BA"/>
          <w:p w14:paraId="793F211A" w14:textId="77777777" w:rsidR="002717BA" w:rsidRPr="00AF6E05" w:rsidRDefault="002717BA" w:rsidP="002717BA">
            <w:r w:rsidRPr="00AF6E05">
              <w:t>1/500 m²</w:t>
            </w:r>
          </w:p>
        </w:tc>
      </w:tr>
      <w:tr w:rsidR="002717BA" w:rsidRPr="00AF6E05" w14:paraId="7A4239E3" w14:textId="77777777" w:rsidTr="002717BA">
        <w:trPr>
          <w:trHeight w:val="20"/>
          <w:jc w:val="center"/>
        </w:trPr>
        <w:tc>
          <w:tcPr>
            <w:tcW w:w="2894" w:type="dxa"/>
          </w:tcPr>
          <w:p w14:paraId="5F7F88B0" w14:textId="77777777" w:rsidR="002717BA" w:rsidRPr="00AF6E05" w:rsidRDefault="002717BA" w:rsidP="002717BA">
            <w:pPr>
              <w:jc w:val="both"/>
            </w:pPr>
          </w:p>
          <w:p w14:paraId="3AABB03D" w14:textId="77777777" w:rsidR="002717BA" w:rsidRPr="00AF6E05" w:rsidRDefault="002717BA" w:rsidP="002717BA">
            <w:pPr>
              <w:jc w:val="both"/>
            </w:pPr>
            <w:r w:rsidRPr="00AF6E05">
              <w:t xml:space="preserve">Gonflement </w:t>
            </w:r>
          </w:p>
        </w:tc>
        <w:tc>
          <w:tcPr>
            <w:tcW w:w="1580" w:type="dxa"/>
          </w:tcPr>
          <w:p w14:paraId="6794E801" w14:textId="77777777" w:rsidR="002717BA" w:rsidRPr="00AF6E05" w:rsidRDefault="002717BA" w:rsidP="002717BA"/>
          <w:p w14:paraId="56955204" w14:textId="77777777" w:rsidR="002717BA" w:rsidRPr="00AF6E05" w:rsidRDefault="002717BA" w:rsidP="002717BA">
            <w:r w:rsidRPr="00AF6E05">
              <w:t>≤ 2 %</w:t>
            </w:r>
          </w:p>
        </w:tc>
        <w:tc>
          <w:tcPr>
            <w:tcW w:w="2614" w:type="dxa"/>
            <w:gridSpan w:val="4"/>
          </w:tcPr>
          <w:p w14:paraId="3978539F" w14:textId="77777777" w:rsidR="002717BA" w:rsidRPr="00AF6E05" w:rsidRDefault="002717BA" w:rsidP="002717BA"/>
          <w:p w14:paraId="582CD161" w14:textId="77777777" w:rsidR="002717BA" w:rsidRPr="00AF6E05" w:rsidRDefault="002717BA" w:rsidP="002717BA">
            <w:r w:rsidRPr="00AF6E05">
              <w:t>≤ 2 %</w:t>
            </w:r>
          </w:p>
        </w:tc>
        <w:tc>
          <w:tcPr>
            <w:tcW w:w="1705" w:type="dxa"/>
          </w:tcPr>
          <w:p w14:paraId="4A694F2E" w14:textId="77777777" w:rsidR="002717BA" w:rsidRPr="00AF6E05" w:rsidRDefault="002717BA" w:rsidP="002717BA"/>
          <w:p w14:paraId="450F627D" w14:textId="77777777" w:rsidR="002717BA" w:rsidRPr="00AF6E05" w:rsidRDefault="002717BA" w:rsidP="002717BA">
            <w:r w:rsidRPr="00AF6E05">
              <w:t>1/1000 m²</w:t>
            </w:r>
          </w:p>
        </w:tc>
      </w:tr>
      <w:tr w:rsidR="002717BA" w:rsidRPr="00AF6E05" w14:paraId="4828D26F" w14:textId="77777777" w:rsidTr="002717BA">
        <w:trPr>
          <w:trHeight w:val="20"/>
          <w:jc w:val="center"/>
        </w:trPr>
        <w:tc>
          <w:tcPr>
            <w:tcW w:w="2894" w:type="dxa"/>
          </w:tcPr>
          <w:p w14:paraId="59B3A98E" w14:textId="77777777" w:rsidR="002717BA" w:rsidRPr="00AF6E05" w:rsidRDefault="002717BA" w:rsidP="002717BA">
            <w:pPr>
              <w:jc w:val="both"/>
            </w:pPr>
          </w:p>
          <w:p w14:paraId="5C7CA299" w14:textId="77777777" w:rsidR="002717BA" w:rsidRPr="00AF6E05" w:rsidRDefault="002717BA" w:rsidP="002717BA">
            <w:pPr>
              <w:jc w:val="both"/>
            </w:pPr>
            <w:r w:rsidRPr="00AF6E05">
              <w:t xml:space="preserve">Densité </w:t>
            </w:r>
            <w:proofErr w:type="spellStart"/>
            <w:r w:rsidRPr="00AF6E05">
              <w:t>proctor</w:t>
            </w:r>
            <w:proofErr w:type="spellEnd"/>
          </w:p>
        </w:tc>
        <w:tc>
          <w:tcPr>
            <w:tcW w:w="1580" w:type="dxa"/>
          </w:tcPr>
          <w:p w14:paraId="3476A4A5" w14:textId="77777777" w:rsidR="002717BA" w:rsidRPr="00AF6E05" w:rsidRDefault="002717BA" w:rsidP="002717BA"/>
          <w:p w14:paraId="46971858" w14:textId="77777777" w:rsidR="002717BA" w:rsidRPr="00AF6E05" w:rsidRDefault="002717BA" w:rsidP="002717BA">
            <w:r w:rsidRPr="00AF6E05">
              <w:t>≥ 1,9</w:t>
            </w:r>
          </w:p>
        </w:tc>
        <w:tc>
          <w:tcPr>
            <w:tcW w:w="2614" w:type="dxa"/>
            <w:gridSpan w:val="4"/>
          </w:tcPr>
          <w:p w14:paraId="2D8DCFF8" w14:textId="77777777" w:rsidR="002717BA" w:rsidRPr="00AF6E05" w:rsidRDefault="002717BA" w:rsidP="002717BA"/>
          <w:p w14:paraId="34703B6E" w14:textId="77777777" w:rsidR="002717BA" w:rsidRPr="00AF6E05" w:rsidRDefault="002717BA" w:rsidP="002717BA">
            <w:r w:rsidRPr="00AF6E05">
              <w:t>≥ 1,9</w:t>
            </w:r>
          </w:p>
        </w:tc>
        <w:tc>
          <w:tcPr>
            <w:tcW w:w="1705" w:type="dxa"/>
          </w:tcPr>
          <w:p w14:paraId="50A4B8BC" w14:textId="77777777" w:rsidR="002717BA" w:rsidRPr="00AF6E05" w:rsidRDefault="002717BA" w:rsidP="002717BA"/>
          <w:p w14:paraId="5A4FF2F7" w14:textId="77777777" w:rsidR="002717BA" w:rsidRPr="00AF6E05" w:rsidRDefault="002717BA" w:rsidP="002717BA">
            <w:r w:rsidRPr="00AF6E05">
              <w:t>1/500 m²</w:t>
            </w:r>
          </w:p>
        </w:tc>
      </w:tr>
      <w:tr w:rsidR="002717BA" w:rsidRPr="00AF6E05" w14:paraId="14739FEF" w14:textId="77777777" w:rsidTr="002717BA">
        <w:trPr>
          <w:trHeight w:val="20"/>
          <w:jc w:val="center"/>
        </w:trPr>
        <w:tc>
          <w:tcPr>
            <w:tcW w:w="2894" w:type="dxa"/>
          </w:tcPr>
          <w:p w14:paraId="611DCAF5" w14:textId="77777777" w:rsidR="002717BA" w:rsidRPr="00AF6E05" w:rsidRDefault="002717BA" w:rsidP="002717BA">
            <w:pPr>
              <w:jc w:val="both"/>
            </w:pPr>
            <w:r w:rsidRPr="00AF6E05">
              <w:t xml:space="preserve">Teneur en matières organiques </w:t>
            </w:r>
          </w:p>
        </w:tc>
        <w:tc>
          <w:tcPr>
            <w:tcW w:w="1580" w:type="dxa"/>
          </w:tcPr>
          <w:p w14:paraId="4F0002A7" w14:textId="77777777" w:rsidR="002717BA" w:rsidRPr="00AF6E05" w:rsidRDefault="002717BA" w:rsidP="002717BA"/>
          <w:p w14:paraId="4E729EDA" w14:textId="77777777" w:rsidR="002717BA" w:rsidRPr="00AF6E05" w:rsidRDefault="002717BA" w:rsidP="002717BA">
            <w:r w:rsidRPr="00AF6E05">
              <w:t>≤ 2 %</w:t>
            </w:r>
          </w:p>
        </w:tc>
        <w:tc>
          <w:tcPr>
            <w:tcW w:w="2614" w:type="dxa"/>
            <w:gridSpan w:val="4"/>
          </w:tcPr>
          <w:p w14:paraId="1E44F766" w14:textId="77777777" w:rsidR="002717BA" w:rsidRPr="00AF6E05" w:rsidRDefault="002717BA" w:rsidP="002717BA"/>
          <w:p w14:paraId="56D3D49A" w14:textId="77777777" w:rsidR="002717BA" w:rsidRPr="00AF6E05" w:rsidRDefault="002717BA" w:rsidP="002717BA">
            <w:r w:rsidRPr="00AF6E05">
              <w:t>≤ 1 %</w:t>
            </w:r>
          </w:p>
        </w:tc>
        <w:tc>
          <w:tcPr>
            <w:tcW w:w="1705" w:type="dxa"/>
            <w:vAlign w:val="center"/>
          </w:tcPr>
          <w:p w14:paraId="178FFBE7" w14:textId="77777777" w:rsidR="002717BA" w:rsidRPr="00AF6E05" w:rsidRDefault="002717BA" w:rsidP="002717BA"/>
          <w:p w14:paraId="09BF8C3C" w14:textId="77777777" w:rsidR="002717BA" w:rsidRPr="00AF6E05" w:rsidRDefault="002717BA" w:rsidP="002717BA">
            <w:r w:rsidRPr="00AF6E05">
              <w:t>1/2000 m²</w:t>
            </w:r>
          </w:p>
        </w:tc>
      </w:tr>
      <w:tr w:rsidR="002717BA" w:rsidRPr="00AF6E05" w14:paraId="163C74D4" w14:textId="77777777" w:rsidTr="002717BA">
        <w:trPr>
          <w:trHeight w:val="20"/>
          <w:jc w:val="center"/>
        </w:trPr>
        <w:tc>
          <w:tcPr>
            <w:tcW w:w="2894" w:type="dxa"/>
            <w:vMerge w:val="restart"/>
          </w:tcPr>
          <w:p w14:paraId="32CB47E7" w14:textId="77777777" w:rsidR="002717BA" w:rsidRPr="00AF6E05" w:rsidRDefault="002717BA" w:rsidP="002717BA">
            <w:pPr>
              <w:jc w:val="both"/>
            </w:pPr>
            <w:r w:rsidRPr="00AF6E05">
              <w:t>Résistance à compression simple</w:t>
            </w:r>
          </w:p>
          <w:p w14:paraId="3B92259C" w14:textId="77777777" w:rsidR="002717BA" w:rsidRPr="00AF6E05" w:rsidRDefault="002717BA" w:rsidP="002717BA">
            <w:pPr>
              <w:jc w:val="both"/>
            </w:pPr>
            <w:r w:rsidRPr="00AF6E05">
              <w:t xml:space="preserve">- </w:t>
            </w:r>
            <w:proofErr w:type="spellStart"/>
            <w:r w:rsidRPr="00AF6E05">
              <w:t>Rc</w:t>
            </w:r>
            <w:proofErr w:type="spellEnd"/>
            <w:r w:rsidRPr="00AF6E05">
              <w:t xml:space="preserve"> (3j de cure à l'air, 4j d'imbibition)</w:t>
            </w:r>
          </w:p>
          <w:p w14:paraId="70B9B074" w14:textId="77777777" w:rsidR="002717BA" w:rsidRPr="00AF6E05" w:rsidRDefault="002717BA" w:rsidP="002717BA">
            <w:pPr>
              <w:jc w:val="both"/>
            </w:pPr>
            <w:r w:rsidRPr="00AF6E05">
              <w:t xml:space="preserve">- </w:t>
            </w:r>
            <w:proofErr w:type="spellStart"/>
            <w:r w:rsidRPr="00AF6E05">
              <w:t>Rc</w:t>
            </w:r>
            <w:proofErr w:type="spellEnd"/>
            <w:r w:rsidRPr="00AF6E05">
              <w:t xml:space="preserve"> (7j de cure à l'air)</w:t>
            </w:r>
          </w:p>
        </w:tc>
        <w:tc>
          <w:tcPr>
            <w:tcW w:w="1580" w:type="dxa"/>
            <w:vMerge w:val="restart"/>
          </w:tcPr>
          <w:p w14:paraId="1EB349BB" w14:textId="77777777" w:rsidR="002717BA" w:rsidRPr="00AF6E05" w:rsidRDefault="002717BA" w:rsidP="002717BA"/>
          <w:p w14:paraId="5F203A83" w14:textId="77777777" w:rsidR="002717BA" w:rsidRPr="00AF6E05" w:rsidRDefault="002717BA" w:rsidP="002717BA"/>
          <w:p w14:paraId="72719A8A" w14:textId="77777777" w:rsidR="002717BA" w:rsidRPr="00AF6E05" w:rsidRDefault="002717BA" w:rsidP="002717BA"/>
        </w:tc>
        <w:tc>
          <w:tcPr>
            <w:tcW w:w="615" w:type="dxa"/>
            <w:vAlign w:val="center"/>
          </w:tcPr>
          <w:p w14:paraId="0B429001" w14:textId="77777777" w:rsidR="002717BA" w:rsidRPr="00AF6E05" w:rsidRDefault="002717BA" w:rsidP="002717BA">
            <w:r w:rsidRPr="00AF6E05">
              <w:t>T1</w:t>
            </w:r>
          </w:p>
        </w:tc>
        <w:tc>
          <w:tcPr>
            <w:tcW w:w="615" w:type="dxa"/>
            <w:vAlign w:val="center"/>
          </w:tcPr>
          <w:p w14:paraId="139B312F" w14:textId="77777777" w:rsidR="002717BA" w:rsidRPr="00AF6E05" w:rsidRDefault="002717BA" w:rsidP="002717BA">
            <w:r w:rsidRPr="00AF6E05">
              <w:t>T2</w:t>
            </w:r>
          </w:p>
        </w:tc>
        <w:tc>
          <w:tcPr>
            <w:tcW w:w="615" w:type="dxa"/>
            <w:vAlign w:val="center"/>
          </w:tcPr>
          <w:p w14:paraId="43BAA21A" w14:textId="77777777" w:rsidR="002717BA" w:rsidRPr="00AF6E05" w:rsidRDefault="002717BA" w:rsidP="002717BA">
            <w:r w:rsidRPr="00AF6E05">
              <w:t>T3</w:t>
            </w:r>
          </w:p>
        </w:tc>
        <w:tc>
          <w:tcPr>
            <w:tcW w:w="769" w:type="dxa"/>
            <w:vAlign w:val="center"/>
          </w:tcPr>
          <w:p w14:paraId="69E9AAF7" w14:textId="77777777" w:rsidR="002717BA" w:rsidRPr="00AF6E05" w:rsidRDefault="002717BA" w:rsidP="002717BA">
            <w:r w:rsidRPr="00AF6E05">
              <w:t>T4</w:t>
            </w:r>
          </w:p>
        </w:tc>
        <w:tc>
          <w:tcPr>
            <w:tcW w:w="1705" w:type="dxa"/>
            <w:vMerge w:val="restart"/>
          </w:tcPr>
          <w:p w14:paraId="4450B8AC" w14:textId="77777777" w:rsidR="002717BA" w:rsidRPr="00AF6E05" w:rsidRDefault="002717BA" w:rsidP="002717BA"/>
          <w:p w14:paraId="67C96A62" w14:textId="77777777" w:rsidR="002717BA" w:rsidRPr="00AF6E05" w:rsidRDefault="002717BA" w:rsidP="002717BA"/>
          <w:p w14:paraId="350331E1" w14:textId="77777777" w:rsidR="002717BA" w:rsidRPr="00AF6E05" w:rsidRDefault="002717BA" w:rsidP="002717BA">
            <w:r w:rsidRPr="00AF6E05">
              <w:t>1/2000 m²</w:t>
            </w:r>
          </w:p>
          <w:p w14:paraId="569D5D61" w14:textId="77777777" w:rsidR="002717BA" w:rsidRPr="00AF6E05" w:rsidRDefault="002717BA" w:rsidP="002717BA">
            <w:r w:rsidRPr="00AF6E05">
              <w:t>1/2000 m²</w:t>
            </w:r>
          </w:p>
          <w:p w14:paraId="6E142781" w14:textId="77777777" w:rsidR="002717BA" w:rsidRPr="00AF6E05" w:rsidRDefault="002717BA" w:rsidP="002717BA"/>
        </w:tc>
      </w:tr>
      <w:tr w:rsidR="002717BA" w:rsidRPr="00AF6E05" w14:paraId="0FAFAE5E" w14:textId="77777777" w:rsidTr="002717BA">
        <w:trPr>
          <w:trHeight w:val="20"/>
          <w:jc w:val="center"/>
        </w:trPr>
        <w:tc>
          <w:tcPr>
            <w:tcW w:w="2894" w:type="dxa"/>
            <w:vMerge/>
          </w:tcPr>
          <w:p w14:paraId="285AB153" w14:textId="77777777" w:rsidR="002717BA" w:rsidRPr="00AF6E05" w:rsidRDefault="002717BA" w:rsidP="002717BA">
            <w:pPr>
              <w:jc w:val="both"/>
            </w:pPr>
          </w:p>
        </w:tc>
        <w:tc>
          <w:tcPr>
            <w:tcW w:w="1580" w:type="dxa"/>
            <w:vMerge/>
          </w:tcPr>
          <w:p w14:paraId="3A517B7E" w14:textId="77777777" w:rsidR="002717BA" w:rsidRPr="00AF6E05" w:rsidRDefault="002717BA" w:rsidP="002717BA"/>
        </w:tc>
        <w:tc>
          <w:tcPr>
            <w:tcW w:w="615" w:type="dxa"/>
            <w:vAlign w:val="center"/>
          </w:tcPr>
          <w:p w14:paraId="62FB6F68" w14:textId="77777777" w:rsidR="002717BA" w:rsidRPr="00AF6E05" w:rsidRDefault="002717BA" w:rsidP="002717BA">
            <w:r w:rsidRPr="00AF6E05">
              <w:t>5</w:t>
            </w:r>
          </w:p>
        </w:tc>
        <w:tc>
          <w:tcPr>
            <w:tcW w:w="615" w:type="dxa"/>
            <w:vAlign w:val="center"/>
          </w:tcPr>
          <w:p w14:paraId="62EDD26E" w14:textId="77777777" w:rsidR="002717BA" w:rsidRPr="00AF6E05" w:rsidRDefault="002717BA" w:rsidP="002717BA">
            <w:r w:rsidRPr="00AF6E05">
              <w:t>5</w:t>
            </w:r>
          </w:p>
        </w:tc>
        <w:tc>
          <w:tcPr>
            <w:tcW w:w="615" w:type="dxa"/>
            <w:vAlign w:val="center"/>
          </w:tcPr>
          <w:p w14:paraId="58AEA425" w14:textId="77777777" w:rsidR="002717BA" w:rsidRPr="00AF6E05" w:rsidRDefault="002717BA" w:rsidP="002717BA">
            <w:r w:rsidRPr="00AF6E05">
              <w:t>7</w:t>
            </w:r>
          </w:p>
        </w:tc>
        <w:tc>
          <w:tcPr>
            <w:tcW w:w="769" w:type="dxa"/>
            <w:vAlign w:val="center"/>
          </w:tcPr>
          <w:p w14:paraId="3EDC05A5" w14:textId="77777777" w:rsidR="002717BA" w:rsidRPr="00AF6E05" w:rsidRDefault="002717BA" w:rsidP="002717BA">
            <w:r w:rsidRPr="00AF6E05">
              <w:t>7</w:t>
            </w:r>
          </w:p>
        </w:tc>
        <w:tc>
          <w:tcPr>
            <w:tcW w:w="1705" w:type="dxa"/>
            <w:vMerge/>
          </w:tcPr>
          <w:p w14:paraId="19D15B7E" w14:textId="77777777" w:rsidR="002717BA" w:rsidRPr="00AF6E05" w:rsidRDefault="002717BA" w:rsidP="002717BA"/>
        </w:tc>
      </w:tr>
      <w:tr w:rsidR="002717BA" w:rsidRPr="00AF6E05" w14:paraId="37F29F87" w14:textId="77777777" w:rsidTr="002717BA">
        <w:trPr>
          <w:trHeight w:val="20"/>
          <w:jc w:val="center"/>
        </w:trPr>
        <w:tc>
          <w:tcPr>
            <w:tcW w:w="2894" w:type="dxa"/>
            <w:vMerge/>
          </w:tcPr>
          <w:p w14:paraId="61C10B76" w14:textId="77777777" w:rsidR="002717BA" w:rsidRPr="00AF6E05" w:rsidRDefault="002717BA" w:rsidP="002717BA">
            <w:pPr>
              <w:jc w:val="both"/>
            </w:pPr>
          </w:p>
        </w:tc>
        <w:tc>
          <w:tcPr>
            <w:tcW w:w="1580" w:type="dxa"/>
            <w:vMerge/>
          </w:tcPr>
          <w:p w14:paraId="45E19A5D" w14:textId="77777777" w:rsidR="002717BA" w:rsidRPr="00AF6E05" w:rsidRDefault="002717BA" w:rsidP="002717BA"/>
        </w:tc>
        <w:tc>
          <w:tcPr>
            <w:tcW w:w="615" w:type="dxa"/>
            <w:vAlign w:val="center"/>
          </w:tcPr>
          <w:p w14:paraId="7AEBBC38" w14:textId="77777777" w:rsidR="002717BA" w:rsidRPr="00AF6E05" w:rsidRDefault="002717BA" w:rsidP="002717BA">
            <w:r w:rsidRPr="00AF6E05">
              <w:t>5</w:t>
            </w:r>
          </w:p>
        </w:tc>
        <w:tc>
          <w:tcPr>
            <w:tcW w:w="615" w:type="dxa"/>
            <w:vAlign w:val="center"/>
          </w:tcPr>
          <w:p w14:paraId="40A0B9C3" w14:textId="77777777" w:rsidR="002717BA" w:rsidRPr="00AF6E05" w:rsidRDefault="002717BA" w:rsidP="002717BA">
            <w:r w:rsidRPr="00AF6E05">
              <w:t>15</w:t>
            </w:r>
          </w:p>
        </w:tc>
        <w:tc>
          <w:tcPr>
            <w:tcW w:w="615" w:type="dxa"/>
            <w:vAlign w:val="center"/>
          </w:tcPr>
          <w:p w14:paraId="71034CC5" w14:textId="77777777" w:rsidR="002717BA" w:rsidRPr="00AF6E05" w:rsidRDefault="002717BA" w:rsidP="002717BA">
            <w:r w:rsidRPr="00AF6E05">
              <w:t>20</w:t>
            </w:r>
          </w:p>
        </w:tc>
        <w:tc>
          <w:tcPr>
            <w:tcW w:w="769" w:type="dxa"/>
            <w:vAlign w:val="center"/>
          </w:tcPr>
          <w:p w14:paraId="26A52717" w14:textId="77777777" w:rsidR="002717BA" w:rsidRPr="00AF6E05" w:rsidRDefault="002717BA" w:rsidP="002717BA">
            <w:r w:rsidRPr="00AF6E05">
              <w:t>20</w:t>
            </w:r>
          </w:p>
        </w:tc>
        <w:tc>
          <w:tcPr>
            <w:tcW w:w="1705" w:type="dxa"/>
            <w:vMerge/>
          </w:tcPr>
          <w:p w14:paraId="28D96B35" w14:textId="77777777" w:rsidR="002717BA" w:rsidRPr="00AF6E05" w:rsidRDefault="002717BA" w:rsidP="002717BA"/>
        </w:tc>
      </w:tr>
      <w:tr w:rsidR="002717BA" w:rsidRPr="00AF6E05" w14:paraId="374F9D2E" w14:textId="77777777" w:rsidTr="002717BA">
        <w:trPr>
          <w:trHeight w:val="20"/>
          <w:jc w:val="center"/>
        </w:trPr>
        <w:tc>
          <w:tcPr>
            <w:tcW w:w="2894" w:type="dxa"/>
          </w:tcPr>
          <w:p w14:paraId="71DEDE9F" w14:textId="77777777" w:rsidR="002717BA" w:rsidRPr="00AF6E05" w:rsidRDefault="002717BA" w:rsidP="002717BA">
            <w:pPr>
              <w:jc w:val="both"/>
            </w:pPr>
            <w:r w:rsidRPr="00AF6E05">
              <w:t>Résistance à la traction (7 j de cure à l'air)</w:t>
            </w:r>
          </w:p>
        </w:tc>
        <w:tc>
          <w:tcPr>
            <w:tcW w:w="1580" w:type="dxa"/>
          </w:tcPr>
          <w:p w14:paraId="0E0F7F23" w14:textId="77777777" w:rsidR="002717BA" w:rsidRPr="00AF6E05" w:rsidRDefault="002717BA" w:rsidP="002717BA"/>
          <w:p w14:paraId="038D217C" w14:textId="77777777" w:rsidR="002717BA" w:rsidRPr="00AF6E05" w:rsidRDefault="002717BA" w:rsidP="002717BA">
            <w:r w:rsidRPr="00AF6E05">
              <w:t>/</w:t>
            </w:r>
          </w:p>
        </w:tc>
        <w:tc>
          <w:tcPr>
            <w:tcW w:w="615" w:type="dxa"/>
            <w:vAlign w:val="center"/>
          </w:tcPr>
          <w:p w14:paraId="584A3543" w14:textId="77777777" w:rsidR="002717BA" w:rsidRPr="00AF6E05" w:rsidRDefault="002717BA" w:rsidP="002717BA">
            <w:r w:rsidRPr="00AF6E05">
              <w:t>1</w:t>
            </w:r>
          </w:p>
        </w:tc>
        <w:tc>
          <w:tcPr>
            <w:tcW w:w="615" w:type="dxa"/>
            <w:vAlign w:val="center"/>
          </w:tcPr>
          <w:p w14:paraId="31EA336B" w14:textId="77777777" w:rsidR="002717BA" w:rsidRPr="00AF6E05" w:rsidRDefault="002717BA" w:rsidP="002717BA">
            <w:r w:rsidRPr="00AF6E05">
              <w:t>1</w:t>
            </w:r>
          </w:p>
        </w:tc>
        <w:tc>
          <w:tcPr>
            <w:tcW w:w="615" w:type="dxa"/>
            <w:vAlign w:val="center"/>
          </w:tcPr>
          <w:p w14:paraId="00C34ED1" w14:textId="77777777" w:rsidR="002717BA" w:rsidRPr="00AF6E05" w:rsidRDefault="002717BA" w:rsidP="002717BA">
            <w:r w:rsidRPr="00AF6E05">
              <w:t>15</w:t>
            </w:r>
          </w:p>
        </w:tc>
        <w:tc>
          <w:tcPr>
            <w:tcW w:w="769" w:type="dxa"/>
            <w:vAlign w:val="center"/>
          </w:tcPr>
          <w:p w14:paraId="5FB34B37" w14:textId="77777777" w:rsidR="002717BA" w:rsidRPr="00AF6E05" w:rsidRDefault="002717BA" w:rsidP="002717BA">
            <w:r w:rsidRPr="00AF6E05">
              <w:t>15</w:t>
            </w:r>
          </w:p>
        </w:tc>
        <w:tc>
          <w:tcPr>
            <w:tcW w:w="1705" w:type="dxa"/>
            <w:vAlign w:val="center"/>
          </w:tcPr>
          <w:p w14:paraId="7C596C06" w14:textId="77777777" w:rsidR="002717BA" w:rsidRPr="00AF6E05" w:rsidRDefault="002717BA" w:rsidP="002717BA">
            <w:r w:rsidRPr="00AF6E05">
              <w:t>1/1000 m²</w:t>
            </w:r>
          </w:p>
          <w:p w14:paraId="0D920ED4" w14:textId="77777777" w:rsidR="002717BA" w:rsidRPr="00AF6E05" w:rsidRDefault="002717BA" w:rsidP="002717BA"/>
        </w:tc>
      </w:tr>
      <w:tr w:rsidR="002717BA" w:rsidRPr="00AF6E05" w14:paraId="41E21E8E" w14:textId="77777777" w:rsidTr="002717BA">
        <w:trPr>
          <w:trHeight w:val="276"/>
          <w:jc w:val="center"/>
        </w:trPr>
        <w:tc>
          <w:tcPr>
            <w:tcW w:w="2894" w:type="dxa"/>
            <w:vMerge w:val="restart"/>
          </w:tcPr>
          <w:p w14:paraId="044DB01A" w14:textId="77777777" w:rsidR="002717BA" w:rsidRPr="00AF6E05" w:rsidRDefault="002717BA" w:rsidP="002717BA">
            <w:pPr>
              <w:jc w:val="both"/>
            </w:pPr>
          </w:p>
          <w:p w14:paraId="33698660" w14:textId="77777777" w:rsidR="002717BA" w:rsidRPr="00AF6E05" w:rsidRDefault="002717BA" w:rsidP="002717BA">
            <w:pPr>
              <w:jc w:val="both"/>
            </w:pPr>
            <w:r w:rsidRPr="00AF6E05">
              <w:t xml:space="preserve">Granulométrie </w:t>
            </w:r>
          </w:p>
          <w:p w14:paraId="7254DBCD" w14:textId="77777777" w:rsidR="002717BA" w:rsidRPr="00AF6E05" w:rsidRDefault="002717BA" w:rsidP="002717BA">
            <w:pPr>
              <w:jc w:val="both"/>
            </w:pPr>
            <w:r w:rsidRPr="00AF6E05">
              <w:t>Tamis – % passant</w:t>
            </w:r>
          </w:p>
        </w:tc>
        <w:tc>
          <w:tcPr>
            <w:tcW w:w="1580" w:type="dxa"/>
            <w:vMerge w:val="restart"/>
            <w:vAlign w:val="center"/>
          </w:tcPr>
          <w:p w14:paraId="3C8139E4" w14:textId="77777777" w:rsidR="002717BA" w:rsidRPr="00AF6E05" w:rsidRDefault="002717BA" w:rsidP="002717BA">
            <w:r w:rsidRPr="00AF6E05">
              <w:t>0,08 mm</w:t>
            </w:r>
          </w:p>
          <w:p w14:paraId="4496A164" w14:textId="77777777" w:rsidR="002717BA" w:rsidRPr="00AF6E05" w:rsidRDefault="002717BA" w:rsidP="002717BA">
            <w:r w:rsidRPr="00AF6E05">
              <w:t>35 % maxi</w:t>
            </w:r>
          </w:p>
        </w:tc>
        <w:tc>
          <w:tcPr>
            <w:tcW w:w="2614" w:type="dxa"/>
            <w:gridSpan w:val="4"/>
            <w:vMerge w:val="restart"/>
          </w:tcPr>
          <w:p w14:paraId="61BA50B1" w14:textId="77777777" w:rsidR="002717BA" w:rsidRPr="00AF6E05" w:rsidRDefault="002717BA" w:rsidP="002717BA"/>
          <w:p w14:paraId="43B68E90" w14:textId="77777777" w:rsidR="002717BA" w:rsidRPr="00AF6E05" w:rsidRDefault="002717BA" w:rsidP="002717BA">
            <w:r w:rsidRPr="00AF6E05">
              <w:t>(</w:t>
            </w:r>
            <w:proofErr w:type="gramStart"/>
            <w:r w:rsidRPr="00AF6E05">
              <w:t>voir</w:t>
            </w:r>
            <w:proofErr w:type="gramEnd"/>
            <w:r w:rsidRPr="00AF6E05">
              <w:t xml:space="preserve"> LADN 1987)</w:t>
            </w:r>
          </w:p>
          <w:p w14:paraId="4D87F23E" w14:textId="77777777" w:rsidR="002717BA" w:rsidRPr="00AF6E05" w:rsidRDefault="002717BA" w:rsidP="002717BA"/>
          <w:p w14:paraId="73651CBF" w14:textId="77777777" w:rsidR="002717BA" w:rsidRPr="00AF6E05" w:rsidRDefault="002717BA" w:rsidP="002717BA"/>
          <w:p w14:paraId="090CBEA1" w14:textId="77777777" w:rsidR="002717BA" w:rsidRPr="00AF6E05" w:rsidRDefault="002717BA" w:rsidP="002717BA">
            <w:r w:rsidRPr="00AF6E05">
              <w:t>0,08 mm</w:t>
            </w:r>
          </w:p>
          <w:p w14:paraId="48F9E80D" w14:textId="77777777" w:rsidR="002717BA" w:rsidRPr="00AF6E05" w:rsidRDefault="002717BA" w:rsidP="002717BA"/>
          <w:p w14:paraId="36481217" w14:textId="77777777" w:rsidR="002717BA" w:rsidRPr="00AF6E05" w:rsidRDefault="002717BA" w:rsidP="002717BA">
            <w:r w:rsidRPr="00AF6E05">
              <w:t>35 % maxi</w:t>
            </w:r>
          </w:p>
        </w:tc>
        <w:tc>
          <w:tcPr>
            <w:tcW w:w="1705" w:type="dxa"/>
            <w:vMerge w:val="restart"/>
          </w:tcPr>
          <w:p w14:paraId="05EACE42" w14:textId="77777777" w:rsidR="002717BA" w:rsidRPr="00AF6E05" w:rsidRDefault="002717BA" w:rsidP="002717BA"/>
          <w:p w14:paraId="1BF75B8C" w14:textId="77777777" w:rsidR="002717BA" w:rsidRPr="00AF6E05" w:rsidRDefault="002717BA" w:rsidP="002717BA"/>
          <w:p w14:paraId="7B7FCBB8" w14:textId="77777777" w:rsidR="002717BA" w:rsidRPr="00AF6E05" w:rsidRDefault="002717BA" w:rsidP="002717BA"/>
          <w:p w14:paraId="70B74515" w14:textId="77777777" w:rsidR="002717BA" w:rsidRPr="00AF6E05" w:rsidRDefault="002717BA" w:rsidP="002717BA">
            <w:r w:rsidRPr="00AF6E05">
              <w:t>1/1000 m²</w:t>
            </w:r>
          </w:p>
        </w:tc>
      </w:tr>
      <w:tr w:rsidR="002717BA" w:rsidRPr="00AF6E05" w14:paraId="3B074DE1" w14:textId="77777777" w:rsidTr="002717BA">
        <w:trPr>
          <w:trHeight w:val="276"/>
          <w:jc w:val="center"/>
        </w:trPr>
        <w:tc>
          <w:tcPr>
            <w:tcW w:w="2894" w:type="dxa"/>
            <w:vMerge/>
          </w:tcPr>
          <w:p w14:paraId="1ABB0508" w14:textId="77777777" w:rsidR="002717BA" w:rsidRPr="00AF6E05" w:rsidRDefault="002717BA" w:rsidP="002717BA">
            <w:pPr>
              <w:jc w:val="both"/>
            </w:pPr>
          </w:p>
        </w:tc>
        <w:tc>
          <w:tcPr>
            <w:tcW w:w="1580" w:type="dxa"/>
            <w:vMerge/>
          </w:tcPr>
          <w:p w14:paraId="13BCB669" w14:textId="77777777" w:rsidR="002717BA" w:rsidRPr="00AF6E05" w:rsidRDefault="002717BA" w:rsidP="002717BA"/>
        </w:tc>
        <w:tc>
          <w:tcPr>
            <w:tcW w:w="2614" w:type="dxa"/>
            <w:gridSpan w:val="4"/>
            <w:vMerge/>
          </w:tcPr>
          <w:p w14:paraId="49AE9DF4" w14:textId="77777777" w:rsidR="002717BA" w:rsidRPr="00AF6E05" w:rsidRDefault="002717BA" w:rsidP="002717BA"/>
        </w:tc>
        <w:tc>
          <w:tcPr>
            <w:tcW w:w="1705" w:type="dxa"/>
            <w:vMerge/>
          </w:tcPr>
          <w:p w14:paraId="4AEE823D" w14:textId="77777777" w:rsidR="002717BA" w:rsidRPr="00AF6E05" w:rsidRDefault="002717BA" w:rsidP="002717BA"/>
        </w:tc>
      </w:tr>
      <w:tr w:rsidR="002717BA" w:rsidRPr="00AF6E05" w14:paraId="74CF1DAF" w14:textId="77777777" w:rsidTr="002717BA">
        <w:trPr>
          <w:trHeight w:val="276"/>
          <w:jc w:val="center"/>
        </w:trPr>
        <w:tc>
          <w:tcPr>
            <w:tcW w:w="2894" w:type="dxa"/>
            <w:vMerge/>
          </w:tcPr>
          <w:p w14:paraId="224383E9" w14:textId="77777777" w:rsidR="002717BA" w:rsidRPr="00AF6E05" w:rsidRDefault="002717BA" w:rsidP="002717BA">
            <w:pPr>
              <w:jc w:val="both"/>
            </w:pPr>
          </w:p>
        </w:tc>
        <w:tc>
          <w:tcPr>
            <w:tcW w:w="1580" w:type="dxa"/>
            <w:vMerge/>
          </w:tcPr>
          <w:p w14:paraId="13284CF3" w14:textId="77777777" w:rsidR="002717BA" w:rsidRPr="00AF6E05" w:rsidRDefault="002717BA" w:rsidP="002717BA"/>
        </w:tc>
        <w:tc>
          <w:tcPr>
            <w:tcW w:w="2614" w:type="dxa"/>
            <w:gridSpan w:val="4"/>
            <w:vMerge/>
          </w:tcPr>
          <w:p w14:paraId="0C1CCED0" w14:textId="77777777" w:rsidR="002717BA" w:rsidRPr="00AF6E05" w:rsidRDefault="002717BA" w:rsidP="002717BA"/>
        </w:tc>
        <w:tc>
          <w:tcPr>
            <w:tcW w:w="1705" w:type="dxa"/>
            <w:vMerge/>
          </w:tcPr>
          <w:p w14:paraId="4836AE72" w14:textId="77777777" w:rsidR="002717BA" w:rsidRPr="00AF6E05" w:rsidRDefault="002717BA" w:rsidP="002717BA"/>
        </w:tc>
      </w:tr>
      <w:tr w:rsidR="002717BA" w:rsidRPr="00AF6E05" w14:paraId="669F18D5" w14:textId="77777777" w:rsidTr="002717BA">
        <w:trPr>
          <w:trHeight w:val="276"/>
          <w:jc w:val="center"/>
        </w:trPr>
        <w:tc>
          <w:tcPr>
            <w:tcW w:w="2894" w:type="dxa"/>
            <w:vMerge/>
          </w:tcPr>
          <w:p w14:paraId="48B2AD59" w14:textId="77777777" w:rsidR="002717BA" w:rsidRPr="00AF6E05" w:rsidRDefault="002717BA" w:rsidP="002717BA">
            <w:pPr>
              <w:jc w:val="both"/>
            </w:pPr>
          </w:p>
        </w:tc>
        <w:tc>
          <w:tcPr>
            <w:tcW w:w="1580" w:type="dxa"/>
            <w:vMerge/>
          </w:tcPr>
          <w:p w14:paraId="09B10308" w14:textId="77777777" w:rsidR="002717BA" w:rsidRPr="00AF6E05" w:rsidRDefault="002717BA" w:rsidP="002717BA"/>
        </w:tc>
        <w:tc>
          <w:tcPr>
            <w:tcW w:w="2614" w:type="dxa"/>
            <w:gridSpan w:val="4"/>
            <w:vMerge/>
          </w:tcPr>
          <w:p w14:paraId="66CDF942" w14:textId="77777777" w:rsidR="002717BA" w:rsidRPr="00AF6E05" w:rsidRDefault="002717BA" w:rsidP="002717BA"/>
        </w:tc>
        <w:tc>
          <w:tcPr>
            <w:tcW w:w="1705" w:type="dxa"/>
            <w:vMerge/>
          </w:tcPr>
          <w:p w14:paraId="06E05164" w14:textId="77777777" w:rsidR="002717BA" w:rsidRPr="00AF6E05" w:rsidRDefault="002717BA" w:rsidP="002717BA"/>
        </w:tc>
      </w:tr>
      <w:tr w:rsidR="002717BA" w:rsidRPr="00AF6E05" w14:paraId="1E6249CA" w14:textId="77777777" w:rsidTr="002717BA">
        <w:trPr>
          <w:trHeight w:val="276"/>
          <w:jc w:val="center"/>
        </w:trPr>
        <w:tc>
          <w:tcPr>
            <w:tcW w:w="2894" w:type="dxa"/>
            <w:vMerge/>
          </w:tcPr>
          <w:p w14:paraId="0088835E" w14:textId="77777777" w:rsidR="002717BA" w:rsidRPr="00AF6E05" w:rsidRDefault="002717BA" w:rsidP="002717BA">
            <w:pPr>
              <w:jc w:val="both"/>
            </w:pPr>
          </w:p>
        </w:tc>
        <w:tc>
          <w:tcPr>
            <w:tcW w:w="1580" w:type="dxa"/>
            <w:vMerge/>
          </w:tcPr>
          <w:p w14:paraId="1024546A" w14:textId="77777777" w:rsidR="002717BA" w:rsidRPr="00AF6E05" w:rsidRDefault="002717BA" w:rsidP="002717BA"/>
        </w:tc>
        <w:tc>
          <w:tcPr>
            <w:tcW w:w="2614" w:type="dxa"/>
            <w:gridSpan w:val="4"/>
            <w:vMerge/>
          </w:tcPr>
          <w:p w14:paraId="5CC720E0" w14:textId="77777777" w:rsidR="002717BA" w:rsidRPr="00AF6E05" w:rsidRDefault="002717BA" w:rsidP="002717BA"/>
        </w:tc>
        <w:tc>
          <w:tcPr>
            <w:tcW w:w="1705" w:type="dxa"/>
            <w:vMerge/>
          </w:tcPr>
          <w:p w14:paraId="5E4529D2" w14:textId="77777777" w:rsidR="002717BA" w:rsidRPr="00AF6E05" w:rsidRDefault="002717BA" w:rsidP="002717BA"/>
        </w:tc>
      </w:tr>
      <w:tr w:rsidR="002717BA" w:rsidRPr="00AF6E05" w14:paraId="63AA4E42" w14:textId="77777777" w:rsidTr="002717BA">
        <w:trPr>
          <w:trHeight w:val="276"/>
          <w:jc w:val="center"/>
        </w:trPr>
        <w:tc>
          <w:tcPr>
            <w:tcW w:w="2894" w:type="dxa"/>
            <w:vMerge/>
          </w:tcPr>
          <w:p w14:paraId="3BB57E75" w14:textId="77777777" w:rsidR="002717BA" w:rsidRPr="00AF6E05" w:rsidRDefault="002717BA" w:rsidP="002717BA">
            <w:pPr>
              <w:jc w:val="both"/>
            </w:pPr>
          </w:p>
        </w:tc>
        <w:tc>
          <w:tcPr>
            <w:tcW w:w="1580" w:type="dxa"/>
            <w:vMerge/>
          </w:tcPr>
          <w:p w14:paraId="3CC1318F" w14:textId="77777777" w:rsidR="002717BA" w:rsidRPr="00AF6E05" w:rsidRDefault="002717BA" w:rsidP="002717BA"/>
        </w:tc>
        <w:tc>
          <w:tcPr>
            <w:tcW w:w="2614" w:type="dxa"/>
            <w:gridSpan w:val="4"/>
            <w:vMerge/>
          </w:tcPr>
          <w:p w14:paraId="5A9719BB" w14:textId="77777777" w:rsidR="002717BA" w:rsidRPr="00AF6E05" w:rsidRDefault="002717BA" w:rsidP="002717BA"/>
        </w:tc>
        <w:tc>
          <w:tcPr>
            <w:tcW w:w="1705" w:type="dxa"/>
            <w:vMerge/>
          </w:tcPr>
          <w:p w14:paraId="71C31284" w14:textId="77777777" w:rsidR="002717BA" w:rsidRPr="00AF6E05" w:rsidRDefault="002717BA" w:rsidP="002717BA"/>
        </w:tc>
      </w:tr>
      <w:tr w:rsidR="002717BA" w:rsidRPr="00AF6E05" w14:paraId="076ABB47" w14:textId="77777777" w:rsidTr="002717BA">
        <w:trPr>
          <w:trHeight w:val="276"/>
          <w:jc w:val="center"/>
        </w:trPr>
        <w:tc>
          <w:tcPr>
            <w:tcW w:w="2894" w:type="dxa"/>
            <w:vMerge/>
          </w:tcPr>
          <w:p w14:paraId="17892101" w14:textId="77777777" w:rsidR="002717BA" w:rsidRPr="00AF6E05" w:rsidRDefault="002717BA" w:rsidP="002717BA">
            <w:pPr>
              <w:jc w:val="both"/>
            </w:pPr>
          </w:p>
        </w:tc>
        <w:tc>
          <w:tcPr>
            <w:tcW w:w="1580" w:type="dxa"/>
            <w:vMerge/>
          </w:tcPr>
          <w:p w14:paraId="02C3F3D7" w14:textId="77777777" w:rsidR="002717BA" w:rsidRPr="00AF6E05" w:rsidRDefault="002717BA" w:rsidP="002717BA"/>
        </w:tc>
        <w:tc>
          <w:tcPr>
            <w:tcW w:w="2614" w:type="dxa"/>
            <w:gridSpan w:val="4"/>
            <w:vMerge/>
          </w:tcPr>
          <w:p w14:paraId="326E35BB" w14:textId="77777777" w:rsidR="002717BA" w:rsidRPr="00AF6E05" w:rsidRDefault="002717BA" w:rsidP="002717BA"/>
        </w:tc>
        <w:tc>
          <w:tcPr>
            <w:tcW w:w="1705" w:type="dxa"/>
            <w:vMerge/>
          </w:tcPr>
          <w:p w14:paraId="49100A5F" w14:textId="77777777" w:rsidR="002717BA" w:rsidRPr="00AF6E05" w:rsidRDefault="002717BA" w:rsidP="002717BA"/>
        </w:tc>
      </w:tr>
      <w:tr w:rsidR="002717BA" w:rsidRPr="00AF6E05" w14:paraId="494AE9AD" w14:textId="77777777" w:rsidTr="002717BA">
        <w:trPr>
          <w:trHeight w:val="276"/>
          <w:jc w:val="center"/>
        </w:trPr>
        <w:tc>
          <w:tcPr>
            <w:tcW w:w="2894" w:type="dxa"/>
            <w:vMerge/>
          </w:tcPr>
          <w:p w14:paraId="249F4153" w14:textId="77777777" w:rsidR="002717BA" w:rsidRPr="00AF6E05" w:rsidRDefault="002717BA" w:rsidP="002717BA">
            <w:pPr>
              <w:jc w:val="both"/>
            </w:pPr>
          </w:p>
        </w:tc>
        <w:tc>
          <w:tcPr>
            <w:tcW w:w="1580" w:type="dxa"/>
            <w:vMerge/>
          </w:tcPr>
          <w:p w14:paraId="0C99DF47" w14:textId="77777777" w:rsidR="002717BA" w:rsidRPr="00AF6E05" w:rsidRDefault="002717BA" w:rsidP="002717BA"/>
        </w:tc>
        <w:tc>
          <w:tcPr>
            <w:tcW w:w="2614" w:type="dxa"/>
            <w:gridSpan w:val="4"/>
            <w:vMerge/>
          </w:tcPr>
          <w:p w14:paraId="06175D45" w14:textId="77777777" w:rsidR="002717BA" w:rsidRPr="00AF6E05" w:rsidRDefault="002717BA" w:rsidP="002717BA"/>
        </w:tc>
        <w:tc>
          <w:tcPr>
            <w:tcW w:w="1705" w:type="dxa"/>
            <w:vMerge/>
          </w:tcPr>
          <w:p w14:paraId="4961D591" w14:textId="77777777" w:rsidR="002717BA" w:rsidRPr="00AF6E05" w:rsidRDefault="002717BA" w:rsidP="002717BA"/>
        </w:tc>
      </w:tr>
      <w:tr w:rsidR="002717BA" w:rsidRPr="00AF6E05" w14:paraId="78AEA4BA" w14:textId="77777777" w:rsidTr="002717BA">
        <w:trPr>
          <w:trHeight w:val="276"/>
          <w:jc w:val="center"/>
        </w:trPr>
        <w:tc>
          <w:tcPr>
            <w:tcW w:w="2894" w:type="dxa"/>
            <w:vMerge/>
          </w:tcPr>
          <w:p w14:paraId="59F36F0F" w14:textId="77777777" w:rsidR="002717BA" w:rsidRPr="00AF6E05" w:rsidRDefault="002717BA" w:rsidP="002717BA">
            <w:pPr>
              <w:jc w:val="both"/>
            </w:pPr>
          </w:p>
        </w:tc>
        <w:tc>
          <w:tcPr>
            <w:tcW w:w="1580" w:type="dxa"/>
            <w:vMerge/>
          </w:tcPr>
          <w:p w14:paraId="6AF86ACA" w14:textId="77777777" w:rsidR="002717BA" w:rsidRPr="00AF6E05" w:rsidRDefault="002717BA" w:rsidP="002717BA"/>
        </w:tc>
        <w:tc>
          <w:tcPr>
            <w:tcW w:w="2614" w:type="dxa"/>
            <w:gridSpan w:val="4"/>
            <w:vMerge/>
          </w:tcPr>
          <w:p w14:paraId="5725A724" w14:textId="77777777" w:rsidR="002717BA" w:rsidRPr="00AF6E05" w:rsidRDefault="002717BA" w:rsidP="002717BA"/>
        </w:tc>
        <w:tc>
          <w:tcPr>
            <w:tcW w:w="1705" w:type="dxa"/>
            <w:vMerge/>
          </w:tcPr>
          <w:p w14:paraId="5A89EF50" w14:textId="77777777" w:rsidR="002717BA" w:rsidRPr="00AF6E05" w:rsidRDefault="002717BA" w:rsidP="002717BA"/>
        </w:tc>
      </w:tr>
      <w:tr w:rsidR="002717BA" w:rsidRPr="00AF6E05" w14:paraId="7D932B84" w14:textId="77777777" w:rsidTr="002717BA">
        <w:trPr>
          <w:trHeight w:val="276"/>
          <w:jc w:val="center"/>
        </w:trPr>
        <w:tc>
          <w:tcPr>
            <w:tcW w:w="2894" w:type="dxa"/>
            <w:vMerge/>
          </w:tcPr>
          <w:p w14:paraId="5EF27D83" w14:textId="77777777" w:rsidR="002717BA" w:rsidRPr="00AF6E05" w:rsidRDefault="002717BA" w:rsidP="002717BA">
            <w:pPr>
              <w:jc w:val="both"/>
            </w:pPr>
          </w:p>
        </w:tc>
        <w:tc>
          <w:tcPr>
            <w:tcW w:w="1580" w:type="dxa"/>
            <w:vMerge/>
          </w:tcPr>
          <w:p w14:paraId="17C5F3DE" w14:textId="77777777" w:rsidR="002717BA" w:rsidRPr="00AF6E05" w:rsidRDefault="002717BA" w:rsidP="002717BA"/>
        </w:tc>
        <w:tc>
          <w:tcPr>
            <w:tcW w:w="2614" w:type="dxa"/>
            <w:gridSpan w:val="4"/>
            <w:vMerge/>
          </w:tcPr>
          <w:p w14:paraId="202946FE" w14:textId="77777777" w:rsidR="002717BA" w:rsidRPr="00AF6E05" w:rsidRDefault="002717BA" w:rsidP="002717BA"/>
        </w:tc>
        <w:tc>
          <w:tcPr>
            <w:tcW w:w="1705" w:type="dxa"/>
            <w:vMerge/>
          </w:tcPr>
          <w:p w14:paraId="6A9552B7" w14:textId="77777777" w:rsidR="002717BA" w:rsidRPr="00AF6E05" w:rsidRDefault="002717BA" w:rsidP="002717BA"/>
        </w:tc>
      </w:tr>
      <w:tr w:rsidR="002717BA" w:rsidRPr="00AF6E05" w14:paraId="1E9DD0C3" w14:textId="77777777" w:rsidTr="002717BA">
        <w:trPr>
          <w:trHeight w:val="20"/>
          <w:jc w:val="center"/>
        </w:trPr>
        <w:tc>
          <w:tcPr>
            <w:tcW w:w="2894" w:type="dxa"/>
          </w:tcPr>
          <w:p w14:paraId="11F95C85" w14:textId="77777777" w:rsidR="002717BA" w:rsidRPr="00AF6E05" w:rsidRDefault="002717BA" w:rsidP="002717BA">
            <w:pPr>
              <w:jc w:val="both"/>
            </w:pPr>
            <w:r w:rsidRPr="00AF6E05">
              <w:t xml:space="preserve">Forme – Angularité % éléments tels que G/E &lt; 1,58 </w:t>
            </w:r>
          </w:p>
        </w:tc>
        <w:tc>
          <w:tcPr>
            <w:tcW w:w="1580" w:type="dxa"/>
          </w:tcPr>
          <w:p w14:paraId="265F0DA5" w14:textId="77777777" w:rsidR="002717BA" w:rsidRPr="00AF6E05" w:rsidRDefault="002717BA" w:rsidP="002717BA"/>
          <w:p w14:paraId="279B36AE" w14:textId="77777777" w:rsidR="002717BA" w:rsidRPr="00AF6E05" w:rsidRDefault="002717BA" w:rsidP="002717BA">
            <w:r w:rsidRPr="00AF6E05">
              <w:t>/</w:t>
            </w:r>
          </w:p>
        </w:tc>
        <w:tc>
          <w:tcPr>
            <w:tcW w:w="2614" w:type="dxa"/>
            <w:gridSpan w:val="4"/>
          </w:tcPr>
          <w:p w14:paraId="088D6C7C" w14:textId="77777777" w:rsidR="002717BA" w:rsidRPr="00AF6E05" w:rsidRDefault="002717BA" w:rsidP="002717BA"/>
          <w:p w14:paraId="34877829" w14:textId="77777777" w:rsidR="002717BA" w:rsidRPr="00AF6E05" w:rsidRDefault="002717BA" w:rsidP="002717BA">
            <w:r w:rsidRPr="00AF6E05">
              <w:t>/</w:t>
            </w:r>
          </w:p>
        </w:tc>
        <w:tc>
          <w:tcPr>
            <w:tcW w:w="1705" w:type="dxa"/>
          </w:tcPr>
          <w:p w14:paraId="4C198FB1" w14:textId="77777777" w:rsidR="002717BA" w:rsidRPr="00AF6E05" w:rsidRDefault="002717BA" w:rsidP="002717BA"/>
          <w:p w14:paraId="0BAA4821" w14:textId="77777777" w:rsidR="002717BA" w:rsidRPr="00AF6E05" w:rsidRDefault="002717BA" w:rsidP="002717BA">
            <w:r w:rsidRPr="00AF6E05">
              <w:t>1/2000 m²</w:t>
            </w:r>
          </w:p>
        </w:tc>
      </w:tr>
      <w:tr w:rsidR="002717BA" w:rsidRPr="00AF6E05" w14:paraId="407B79C9" w14:textId="77777777" w:rsidTr="002717BA">
        <w:trPr>
          <w:trHeight w:val="20"/>
          <w:jc w:val="center"/>
        </w:trPr>
        <w:tc>
          <w:tcPr>
            <w:tcW w:w="2894" w:type="dxa"/>
          </w:tcPr>
          <w:p w14:paraId="275E9A37" w14:textId="77777777" w:rsidR="002717BA" w:rsidRPr="00AF6E05" w:rsidRDefault="002717BA" w:rsidP="002717BA">
            <w:pPr>
              <w:jc w:val="both"/>
            </w:pPr>
            <w:proofErr w:type="gramStart"/>
            <w:r w:rsidRPr="00AF6E05">
              <w:t>Equivalent  de</w:t>
            </w:r>
            <w:proofErr w:type="gramEnd"/>
            <w:r w:rsidRPr="00AF6E05">
              <w:t xml:space="preserve"> sable</w:t>
            </w:r>
          </w:p>
        </w:tc>
        <w:tc>
          <w:tcPr>
            <w:tcW w:w="1580" w:type="dxa"/>
          </w:tcPr>
          <w:p w14:paraId="734EED7E" w14:textId="77777777" w:rsidR="002717BA" w:rsidRPr="00AF6E05" w:rsidRDefault="002717BA" w:rsidP="002717BA"/>
        </w:tc>
        <w:tc>
          <w:tcPr>
            <w:tcW w:w="2614" w:type="dxa"/>
            <w:gridSpan w:val="4"/>
          </w:tcPr>
          <w:p w14:paraId="35F9FFD9" w14:textId="77777777" w:rsidR="002717BA" w:rsidRPr="00AF6E05" w:rsidRDefault="002717BA" w:rsidP="002717BA"/>
        </w:tc>
        <w:tc>
          <w:tcPr>
            <w:tcW w:w="1705" w:type="dxa"/>
            <w:vAlign w:val="center"/>
          </w:tcPr>
          <w:p w14:paraId="52D8F216" w14:textId="77777777" w:rsidR="002717BA" w:rsidRPr="00AF6E05" w:rsidRDefault="002717BA" w:rsidP="002717BA">
            <w:r w:rsidRPr="00AF6E05">
              <w:t>1/1000 m²</w:t>
            </w:r>
          </w:p>
          <w:p w14:paraId="67CC100E" w14:textId="77777777" w:rsidR="002717BA" w:rsidRPr="00AF6E05" w:rsidRDefault="002717BA" w:rsidP="002717BA">
            <w:r w:rsidRPr="00AF6E05">
              <w:t>1/1000 m²</w:t>
            </w:r>
          </w:p>
          <w:p w14:paraId="1A90CFAA" w14:textId="77777777" w:rsidR="002717BA" w:rsidRPr="00AF6E05" w:rsidRDefault="002717BA" w:rsidP="002717BA"/>
        </w:tc>
      </w:tr>
    </w:tbl>
    <w:p w14:paraId="5BFBE35E" w14:textId="77777777" w:rsidR="002717BA" w:rsidRPr="00497CE2" w:rsidRDefault="002717BA" w:rsidP="002717BA">
      <w:pPr>
        <w:jc w:val="both"/>
      </w:pPr>
    </w:p>
    <w:p w14:paraId="694E74B2" w14:textId="77777777" w:rsidR="002717BA" w:rsidRPr="00497CE2" w:rsidRDefault="002717BA" w:rsidP="002717BA">
      <w:pPr>
        <w:pStyle w:val="Titre2"/>
        <w:spacing w:before="120" w:after="80" w:line="276" w:lineRule="auto"/>
        <w:rPr>
          <w:rFonts w:ascii="Times New Roman" w:hAnsi="Times New Roman"/>
          <w:i/>
          <w:color w:val="auto"/>
          <w:sz w:val="24"/>
          <w:szCs w:val="24"/>
        </w:rPr>
      </w:pPr>
      <w:r w:rsidRPr="00497CE2">
        <w:rPr>
          <w:rFonts w:ascii="Times New Roman" w:hAnsi="Times New Roman"/>
          <w:color w:val="auto"/>
          <w:sz w:val="24"/>
          <w:szCs w:val="24"/>
        </w:rPr>
        <w:lastRenderedPageBreak/>
        <w:t>ARTICLE B214 – MATERIAUX POUR IMPREGNATION DE COUCHE DE BASE, COUCHE D'ACCROCHAGE ET REVETEMENT DE CHAUSSEE</w:t>
      </w:r>
    </w:p>
    <w:p w14:paraId="01DFD1EB" w14:textId="77777777" w:rsidR="002717BA" w:rsidRPr="00AF6E05" w:rsidRDefault="002717BA" w:rsidP="002717BA">
      <w:pPr>
        <w:spacing w:before="80" w:after="80" w:line="288" w:lineRule="auto"/>
        <w:jc w:val="both"/>
      </w:pPr>
      <w:r w:rsidRPr="00AF6E05">
        <w:t>Sans objet</w:t>
      </w:r>
    </w:p>
    <w:p w14:paraId="0284E484" w14:textId="77777777" w:rsidR="002717BA" w:rsidRPr="00497CE2" w:rsidRDefault="002717BA" w:rsidP="002717BA">
      <w:pPr>
        <w:pStyle w:val="Titre2"/>
        <w:spacing w:before="120" w:after="80" w:line="276" w:lineRule="auto"/>
        <w:rPr>
          <w:rFonts w:ascii="Times New Roman" w:hAnsi="Times New Roman"/>
          <w:i/>
          <w:color w:val="auto"/>
          <w:sz w:val="24"/>
          <w:szCs w:val="24"/>
        </w:rPr>
      </w:pPr>
      <w:r w:rsidRPr="00497CE2">
        <w:rPr>
          <w:rFonts w:ascii="Times New Roman" w:hAnsi="Times New Roman"/>
          <w:color w:val="auto"/>
          <w:sz w:val="24"/>
          <w:szCs w:val="24"/>
        </w:rPr>
        <w:t>ARTICLE B215 – MATERIAUX POUR REMBLAIS SOUS FONDATION</w:t>
      </w:r>
    </w:p>
    <w:p w14:paraId="3F3F3BA7" w14:textId="77777777" w:rsidR="002717BA" w:rsidRPr="00AF6E05" w:rsidRDefault="002717BA" w:rsidP="002717BA">
      <w:pPr>
        <w:spacing w:before="80" w:after="80" w:line="288" w:lineRule="auto"/>
        <w:jc w:val="both"/>
      </w:pPr>
      <w:r w:rsidRPr="00AF6E05">
        <w:t>Les matériaux pour remblais sous fondation d'ouvrages ou de canaux doivent provenir d'un emprunt agréé par l'Ingénieur de Contrôle.</w:t>
      </w:r>
    </w:p>
    <w:p w14:paraId="77E039C5" w14:textId="77777777" w:rsidR="002717BA" w:rsidRPr="00AF6E05" w:rsidRDefault="002717BA" w:rsidP="002717BA">
      <w:pPr>
        <w:spacing w:before="80" w:after="80" w:line="288" w:lineRule="auto"/>
        <w:jc w:val="both"/>
      </w:pPr>
      <w:r w:rsidRPr="00AF6E05">
        <w:t xml:space="preserve">Les matériaux devront être propres et sains et répondront aux caractéristiques suivantes : </w:t>
      </w:r>
    </w:p>
    <w:p w14:paraId="70153765" w14:textId="77777777" w:rsidR="002717BA" w:rsidRPr="00AF6E05" w:rsidRDefault="002717BA" w:rsidP="00A22540">
      <w:pPr>
        <w:pStyle w:val="Paragraphedeliste"/>
        <w:numPr>
          <w:ilvl w:val="0"/>
          <w:numId w:val="50"/>
        </w:numPr>
        <w:spacing w:line="300" w:lineRule="auto"/>
        <w:ind w:left="714" w:hanging="357"/>
        <w:contextualSpacing w:val="0"/>
      </w:pPr>
      <w:r w:rsidRPr="00AF6E05">
        <w:t>Teneur en éléments végétaux inférieure à 1 %.</w:t>
      </w:r>
    </w:p>
    <w:p w14:paraId="78FB0F34" w14:textId="77777777" w:rsidR="002717BA" w:rsidRPr="00AF6E05" w:rsidRDefault="002717BA" w:rsidP="00A22540">
      <w:pPr>
        <w:pStyle w:val="Paragraphedeliste"/>
        <w:numPr>
          <w:ilvl w:val="0"/>
          <w:numId w:val="50"/>
        </w:numPr>
        <w:spacing w:line="300" w:lineRule="auto"/>
        <w:ind w:left="714" w:hanging="357"/>
        <w:contextualSpacing w:val="0"/>
      </w:pPr>
      <w:r w:rsidRPr="00AF6E05">
        <w:t xml:space="preserve">Granulométrie : pas d'éléments supérieurs à 100 </w:t>
      </w:r>
      <w:proofErr w:type="spellStart"/>
      <w:r w:rsidRPr="00AF6E05">
        <w:t>mm.</w:t>
      </w:r>
      <w:proofErr w:type="spellEnd"/>
    </w:p>
    <w:p w14:paraId="52834549" w14:textId="77777777" w:rsidR="002717BA" w:rsidRPr="00AF6E05" w:rsidRDefault="002717BA" w:rsidP="00A22540">
      <w:pPr>
        <w:pStyle w:val="Paragraphedeliste"/>
        <w:numPr>
          <w:ilvl w:val="0"/>
          <w:numId w:val="50"/>
        </w:numPr>
        <w:spacing w:line="300" w:lineRule="auto"/>
        <w:ind w:left="714" w:hanging="357"/>
        <w:contextualSpacing w:val="0"/>
      </w:pPr>
      <w:r w:rsidRPr="00AF6E05">
        <w:t>Indice de plasticité : inférieure ou égal 40.</w:t>
      </w:r>
    </w:p>
    <w:p w14:paraId="1105E40E" w14:textId="77777777" w:rsidR="002717BA" w:rsidRPr="00AF6E05" w:rsidRDefault="002717BA" w:rsidP="00A22540">
      <w:pPr>
        <w:pStyle w:val="Paragraphedeliste"/>
        <w:numPr>
          <w:ilvl w:val="0"/>
          <w:numId w:val="50"/>
        </w:numPr>
        <w:spacing w:line="300" w:lineRule="auto"/>
        <w:ind w:left="714" w:hanging="357"/>
        <w:contextualSpacing w:val="0"/>
      </w:pPr>
      <w:proofErr w:type="gramStart"/>
      <w:r w:rsidRPr="00AF6E05">
        <w:t>Portance:</w:t>
      </w:r>
      <w:proofErr w:type="gramEnd"/>
      <w:r w:rsidRPr="00AF6E05">
        <w:t xml:space="preserve"> l'indice portant CBR immédiat (W naturel) devra être supérieur ou égale à 10 pour compactage à 95 % de l’O.P.M. </w:t>
      </w:r>
    </w:p>
    <w:p w14:paraId="2A0A9B18" w14:textId="77777777" w:rsidR="002717BA" w:rsidRPr="00AF6E05" w:rsidRDefault="002717BA" w:rsidP="00A22540">
      <w:pPr>
        <w:pStyle w:val="Paragraphedeliste"/>
        <w:numPr>
          <w:ilvl w:val="0"/>
          <w:numId w:val="50"/>
        </w:numPr>
        <w:spacing w:line="300" w:lineRule="auto"/>
        <w:ind w:left="714" w:hanging="357"/>
        <w:contextualSpacing w:val="0"/>
      </w:pPr>
      <w:r w:rsidRPr="00AF6E05">
        <w:t>Gonflement linéaire inférieure à 3 %.</w:t>
      </w:r>
    </w:p>
    <w:p w14:paraId="73ECAF6C" w14:textId="77777777" w:rsidR="002717BA" w:rsidRPr="00497CE2" w:rsidRDefault="002717BA" w:rsidP="002717BA">
      <w:pPr>
        <w:pStyle w:val="Titre2"/>
        <w:spacing w:before="120" w:after="80" w:line="276" w:lineRule="auto"/>
        <w:rPr>
          <w:rFonts w:ascii="Times New Roman" w:hAnsi="Times New Roman"/>
          <w:i/>
          <w:color w:val="auto"/>
          <w:sz w:val="24"/>
          <w:szCs w:val="24"/>
        </w:rPr>
      </w:pPr>
      <w:r w:rsidRPr="00497CE2">
        <w:rPr>
          <w:rFonts w:ascii="Times New Roman" w:hAnsi="Times New Roman"/>
          <w:color w:val="auto"/>
          <w:sz w:val="24"/>
          <w:szCs w:val="24"/>
        </w:rPr>
        <w:t>ARTICLE B216 – MATERIAUX POUR DISPOSITIFS FILTRANTS</w:t>
      </w:r>
    </w:p>
    <w:p w14:paraId="5A12BBEB" w14:textId="77777777" w:rsidR="002717BA" w:rsidRPr="00AF6E05" w:rsidRDefault="002717BA" w:rsidP="002717BA">
      <w:pPr>
        <w:spacing w:before="80" w:after="80" w:line="288" w:lineRule="auto"/>
        <w:jc w:val="both"/>
      </w:pPr>
      <w:r w:rsidRPr="00AF6E05">
        <w:t xml:space="preserve">Sans objet </w:t>
      </w:r>
    </w:p>
    <w:p w14:paraId="1BBFFF9D" w14:textId="77777777" w:rsidR="002717BA" w:rsidRPr="00497CE2" w:rsidRDefault="002717BA" w:rsidP="002717BA">
      <w:pPr>
        <w:pStyle w:val="Titre2"/>
        <w:spacing w:before="120" w:after="80" w:line="276" w:lineRule="auto"/>
        <w:rPr>
          <w:rFonts w:ascii="Times New Roman" w:hAnsi="Times New Roman"/>
          <w:i/>
          <w:color w:val="auto"/>
          <w:sz w:val="24"/>
          <w:szCs w:val="24"/>
        </w:rPr>
      </w:pPr>
      <w:r w:rsidRPr="00497CE2">
        <w:rPr>
          <w:rFonts w:ascii="Times New Roman" w:hAnsi="Times New Roman"/>
          <w:color w:val="auto"/>
          <w:sz w:val="24"/>
          <w:szCs w:val="24"/>
        </w:rPr>
        <w:t>ARTICLE B217 – DISPOSITIFS D'ETANCHEITE</w:t>
      </w:r>
    </w:p>
    <w:p w14:paraId="2FBDEA53" w14:textId="77777777" w:rsidR="002717BA" w:rsidRPr="00AF6E05" w:rsidRDefault="002717BA" w:rsidP="002717BA">
      <w:pPr>
        <w:spacing w:before="80" w:after="80" w:line="288" w:lineRule="auto"/>
        <w:jc w:val="both"/>
      </w:pPr>
      <w:r w:rsidRPr="00AF6E05">
        <w:t xml:space="preserve">Sans objet </w:t>
      </w:r>
    </w:p>
    <w:p w14:paraId="23D34626" w14:textId="77777777" w:rsidR="002717BA" w:rsidRPr="00497CE2" w:rsidRDefault="002717BA" w:rsidP="002717BA">
      <w:pPr>
        <w:pStyle w:val="Titre2"/>
        <w:spacing w:before="120" w:after="80" w:line="276" w:lineRule="auto"/>
        <w:rPr>
          <w:rFonts w:ascii="Times New Roman" w:hAnsi="Times New Roman"/>
          <w:i/>
          <w:color w:val="auto"/>
          <w:sz w:val="24"/>
          <w:szCs w:val="24"/>
        </w:rPr>
      </w:pPr>
      <w:r w:rsidRPr="00497CE2">
        <w:rPr>
          <w:rFonts w:ascii="Times New Roman" w:hAnsi="Times New Roman"/>
          <w:color w:val="auto"/>
          <w:sz w:val="24"/>
          <w:szCs w:val="24"/>
        </w:rPr>
        <w:t>ARTICLE B218 – TUYAUX EN BETON</w:t>
      </w:r>
    </w:p>
    <w:p w14:paraId="7B36EB08" w14:textId="77777777" w:rsidR="002717BA" w:rsidRPr="00AF6E05" w:rsidRDefault="002717BA" w:rsidP="002717BA">
      <w:pPr>
        <w:spacing w:before="80" w:after="80" w:line="288" w:lineRule="auto"/>
        <w:jc w:val="both"/>
      </w:pPr>
      <w:r w:rsidRPr="00AF6E05">
        <w:t xml:space="preserve">Sans objet </w:t>
      </w:r>
    </w:p>
    <w:p w14:paraId="04E379D6" w14:textId="671D5D39" w:rsidR="002717BA" w:rsidRPr="00497CE2" w:rsidRDefault="00497CE2" w:rsidP="002717BA">
      <w:pPr>
        <w:pStyle w:val="Titre2"/>
        <w:spacing w:before="120" w:after="80" w:line="276" w:lineRule="auto"/>
        <w:rPr>
          <w:rFonts w:ascii="Times New Roman" w:hAnsi="Times New Roman"/>
          <w:i/>
          <w:color w:val="auto"/>
          <w:sz w:val="24"/>
          <w:szCs w:val="24"/>
        </w:rPr>
      </w:pPr>
      <w:r w:rsidRPr="00497CE2">
        <w:rPr>
          <w:rFonts w:ascii="Times New Roman" w:hAnsi="Times New Roman"/>
          <w:color w:val="auto"/>
          <w:sz w:val="24"/>
          <w:szCs w:val="24"/>
        </w:rPr>
        <w:t>ARTICLE B</w:t>
      </w:r>
      <w:r w:rsidR="002717BA" w:rsidRPr="00497CE2">
        <w:rPr>
          <w:rFonts w:ascii="Times New Roman" w:hAnsi="Times New Roman"/>
          <w:color w:val="auto"/>
          <w:sz w:val="24"/>
          <w:szCs w:val="24"/>
        </w:rPr>
        <w:t>219 – TUYAUX EN PVC</w:t>
      </w:r>
    </w:p>
    <w:p w14:paraId="25C5B7D2" w14:textId="77777777" w:rsidR="002717BA" w:rsidRPr="00AF6E05" w:rsidRDefault="002717BA" w:rsidP="002717BA">
      <w:pPr>
        <w:spacing w:before="80" w:after="80" w:line="288" w:lineRule="auto"/>
        <w:jc w:val="both"/>
      </w:pPr>
      <w:r w:rsidRPr="00AF6E05">
        <w:t>Pour les canalisations et les fourreaux seront utilisés des tuyaux en PVC série assainissement. Ces tuyaux devront répondre aux normes françaises spécifiées dans le fascicule 71 du C.C.T.G. notamment aux normes AFNOR T54-002, T54-003, T54-016, T54-028, T54-029 et T54-038.</w:t>
      </w:r>
    </w:p>
    <w:p w14:paraId="2D29CC28" w14:textId="77777777" w:rsidR="002717BA" w:rsidRPr="00497CE2" w:rsidRDefault="002717BA" w:rsidP="002717BA">
      <w:pPr>
        <w:pStyle w:val="Titre2"/>
        <w:spacing w:before="120" w:after="80" w:line="276" w:lineRule="auto"/>
        <w:rPr>
          <w:rFonts w:ascii="Times New Roman" w:hAnsi="Times New Roman"/>
          <w:i/>
          <w:color w:val="auto"/>
          <w:sz w:val="24"/>
          <w:szCs w:val="24"/>
        </w:rPr>
      </w:pPr>
      <w:r w:rsidRPr="00497CE2">
        <w:rPr>
          <w:rFonts w:ascii="Times New Roman" w:hAnsi="Times New Roman"/>
          <w:color w:val="auto"/>
          <w:sz w:val="24"/>
          <w:szCs w:val="24"/>
        </w:rPr>
        <w:t>ARTICLE B220 – FONTES DE VOIRIE</w:t>
      </w:r>
    </w:p>
    <w:p w14:paraId="3789DE58" w14:textId="77777777" w:rsidR="002717BA" w:rsidRPr="00AF6E05" w:rsidRDefault="002717BA" w:rsidP="002717BA">
      <w:pPr>
        <w:spacing w:before="80" w:after="80" w:line="288" w:lineRule="auto"/>
        <w:jc w:val="both"/>
      </w:pPr>
      <w:r w:rsidRPr="00AF6E05">
        <w:t>Sans objet</w:t>
      </w:r>
    </w:p>
    <w:p w14:paraId="3F239835" w14:textId="77777777" w:rsidR="002717BA" w:rsidRPr="00497CE2" w:rsidRDefault="002717BA" w:rsidP="002717BA">
      <w:pPr>
        <w:pStyle w:val="Titre2"/>
        <w:spacing w:before="120" w:after="80" w:line="276" w:lineRule="auto"/>
        <w:rPr>
          <w:rFonts w:ascii="Times New Roman" w:hAnsi="Times New Roman"/>
          <w:i/>
          <w:color w:val="auto"/>
          <w:sz w:val="24"/>
          <w:szCs w:val="24"/>
        </w:rPr>
      </w:pPr>
      <w:r w:rsidRPr="00497CE2">
        <w:rPr>
          <w:rFonts w:ascii="Times New Roman" w:hAnsi="Times New Roman"/>
          <w:color w:val="auto"/>
          <w:sz w:val="24"/>
          <w:szCs w:val="24"/>
        </w:rPr>
        <w:t>ARTICLE 221 – ENROCHEMENTS</w:t>
      </w:r>
    </w:p>
    <w:p w14:paraId="5392F29C" w14:textId="77777777" w:rsidR="002717BA" w:rsidRPr="00AF6E05" w:rsidRDefault="002717BA" w:rsidP="002717BA">
      <w:pPr>
        <w:spacing w:before="80" w:after="80" w:line="288" w:lineRule="auto"/>
        <w:jc w:val="both"/>
      </w:pPr>
      <w:r w:rsidRPr="00AF6E05">
        <w:t>Sans objet</w:t>
      </w:r>
    </w:p>
    <w:p w14:paraId="47721DD8" w14:textId="75A44CC8" w:rsidR="002717BA" w:rsidRPr="00497CE2" w:rsidRDefault="002717BA" w:rsidP="002717BA">
      <w:pPr>
        <w:pStyle w:val="Titre2"/>
        <w:spacing w:before="120" w:after="80" w:line="276" w:lineRule="auto"/>
        <w:rPr>
          <w:rFonts w:ascii="Times New Roman" w:hAnsi="Times New Roman"/>
          <w:i/>
          <w:color w:val="auto"/>
          <w:sz w:val="24"/>
          <w:szCs w:val="24"/>
        </w:rPr>
      </w:pPr>
      <w:r w:rsidRPr="00497CE2">
        <w:rPr>
          <w:rFonts w:ascii="Times New Roman" w:hAnsi="Times New Roman"/>
          <w:color w:val="auto"/>
          <w:sz w:val="24"/>
          <w:szCs w:val="24"/>
        </w:rPr>
        <w:t xml:space="preserve">ARTICLE B222 – </w:t>
      </w:r>
      <w:r w:rsidR="00497CE2" w:rsidRPr="00497CE2">
        <w:rPr>
          <w:rFonts w:ascii="Times New Roman" w:hAnsi="Times New Roman"/>
          <w:color w:val="auto"/>
          <w:sz w:val="24"/>
          <w:szCs w:val="24"/>
        </w:rPr>
        <w:t>PEINTURES ROUTIERES</w:t>
      </w:r>
    </w:p>
    <w:p w14:paraId="7FEFB2C5" w14:textId="77777777" w:rsidR="002717BA" w:rsidRPr="00AF6E05" w:rsidRDefault="002717BA" w:rsidP="002717BA">
      <w:pPr>
        <w:spacing w:before="80" w:after="80" w:line="288" w:lineRule="auto"/>
        <w:jc w:val="both"/>
      </w:pPr>
      <w:r w:rsidRPr="00AF6E05">
        <w:t>Sans objet</w:t>
      </w:r>
    </w:p>
    <w:p w14:paraId="29AA1E76" w14:textId="77777777" w:rsidR="002717BA" w:rsidRPr="00497CE2" w:rsidRDefault="002717BA" w:rsidP="002717BA">
      <w:pPr>
        <w:pStyle w:val="Titre2"/>
        <w:spacing w:before="120" w:after="80" w:line="276" w:lineRule="auto"/>
        <w:rPr>
          <w:rFonts w:ascii="Times New Roman" w:hAnsi="Times New Roman"/>
          <w:i/>
          <w:color w:val="auto"/>
          <w:sz w:val="24"/>
          <w:szCs w:val="24"/>
        </w:rPr>
      </w:pPr>
      <w:r w:rsidRPr="00497CE2">
        <w:rPr>
          <w:rFonts w:ascii="Times New Roman" w:hAnsi="Times New Roman"/>
          <w:color w:val="auto"/>
          <w:sz w:val="24"/>
          <w:szCs w:val="24"/>
        </w:rPr>
        <w:t>ARTICLE B223 – HYDROFUGES</w:t>
      </w:r>
    </w:p>
    <w:p w14:paraId="7E5F681C" w14:textId="77777777" w:rsidR="002717BA" w:rsidRPr="00AF6E05" w:rsidRDefault="002717BA" w:rsidP="002717BA">
      <w:pPr>
        <w:spacing w:before="80" w:after="80" w:line="288" w:lineRule="auto"/>
        <w:jc w:val="both"/>
      </w:pPr>
      <w:r w:rsidRPr="00AF6E05">
        <w:t xml:space="preserve">Sans objet </w:t>
      </w:r>
    </w:p>
    <w:p w14:paraId="2D29F2CF" w14:textId="77777777" w:rsidR="002717BA" w:rsidRPr="00497CE2" w:rsidRDefault="002717BA" w:rsidP="002717BA">
      <w:pPr>
        <w:pStyle w:val="Titre2"/>
        <w:spacing w:before="120" w:after="80" w:line="276" w:lineRule="auto"/>
        <w:rPr>
          <w:rFonts w:ascii="Times New Roman" w:hAnsi="Times New Roman"/>
          <w:i/>
          <w:color w:val="auto"/>
          <w:sz w:val="24"/>
          <w:szCs w:val="24"/>
        </w:rPr>
      </w:pPr>
      <w:r w:rsidRPr="00497CE2">
        <w:rPr>
          <w:rFonts w:ascii="Times New Roman" w:hAnsi="Times New Roman"/>
          <w:color w:val="auto"/>
          <w:sz w:val="24"/>
          <w:szCs w:val="24"/>
        </w:rPr>
        <w:t xml:space="preserve">ARTICLE B300 – MODE D'EXECUTION DES TRAVAUX PRELIMINAIRES – TERRASSEMENTS – CHAUSSEES </w:t>
      </w:r>
    </w:p>
    <w:p w14:paraId="3D54B3C2" w14:textId="77777777" w:rsidR="002717BA" w:rsidRPr="00497CE2" w:rsidRDefault="002717BA" w:rsidP="002717BA">
      <w:pPr>
        <w:pStyle w:val="Titre2"/>
        <w:spacing w:before="120" w:after="80" w:line="276" w:lineRule="auto"/>
        <w:rPr>
          <w:rFonts w:ascii="Times New Roman" w:hAnsi="Times New Roman"/>
          <w:i/>
          <w:color w:val="auto"/>
          <w:sz w:val="24"/>
          <w:szCs w:val="24"/>
        </w:rPr>
      </w:pPr>
      <w:r w:rsidRPr="00497CE2">
        <w:rPr>
          <w:rFonts w:ascii="Times New Roman" w:hAnsi="Times New Roman"/>
          <w:color w:val="auto"/>
          <w:sz w:val="24"/>
          <w:szCs w:val="24"/>
        </w:rPr>
        <w:t>ARTICLE B301 – DISPOSITIONS D'ORDRE GENERAL</w:t>
      </w:r>
    </w:p>
    <w:p w14:paraId="7580FB08" w14:textId="77777777" w:rsidR="002717BA" w:rsidRPr="00497CE2" w:rsidRDefault="002717BA" w:rsidP="002717BA">
      <w:pPr>
        <w:pStyle w:val="Titre2"/>
        <w:spacing w:before="120" w:after="80" w:line="276" w:lineRule="auto"/>
        <w:rPr>
          <w:rFonts w:ascii="Times New Roman" w:hAnsi="Times New Roman"/>
          <w:i/>
          <w:color w:val="auto"/>
          <w:sz w:val="24"/>
          <w:szCs w:val="24"/>
        </w:rPr>
      </w:pPr>
      <w:r w:rsidRPr="00497CE2">
        <w:rPr>
          <w:rFonts w:ascii="Times New Roman" w:hAnsi="Times New Roman"/>
          <w:color w:val="auto"/>
          <w:sz w:val="24"/>
          <w:szCs w:val="24"/>
        </w:rPr>
        <w:t>B301.1 Généralités</w:t>
      </w:r>
    </w:p>
    <w:p w14:paraId="702B4EC6" w14:textId="77777777" w:rsidR="002717BA" w:rsidRPr="00AF6E05" w:rsidRDefault="002717BA" w:rsidP="002717BA">
      <w:pPr>
        <w:spacing w:before="80" w:after="80" w:line="288" w:lineRule="auto"/>
        <w:jc w:val="both"/>
      </w:pPr>
      <w:r w:rsidRPr="00AF6E05">
        <w:t>Le Cocontractant prendra toutes les dispositions nécessaires pour éviter les accidents de toute nature qui pourraient survenir du fait des travaux.</w:t>
      </w:r>
    </w:p>
    <w:p w14:paraId="4879FF49" w14:textId="77777777" w:rsidR="002717BA" w:rsidRPr="00AF6E05" w:rsidRDefault="002717BA" w:rsidP="002717BA">
      <w:pPr>
        <w:spacing w:before="80" w:after="80" w:line="288" w:lineRule="auto"/>
        <w:jc w:val="both"/>
      </w:pPr>
      <w:r w:rsidRPr="00AF6E05">
        <w:lastRenderedPageBreak/>
        <w:t>L'accès au chantier devra être formellement interdit au public ou à toute personne étrangère au chantier. Des panneaux indicateurs avec inscription en gros caractères seront placés aux entrées principales du chantier.</w:t>
      </w:r>
    </w:p>
    <w:p w14:paraId="0B436904" w14:textId="77777777" w:rsidR="002717BA" w:rsidRPr="00AF6E05" w:rsidRDefault="002717BA" w:rsidP="002717BA">
      <w:pPr>
        <w:spacing w:before="80" w:after="80" w:line="288" w:lineRule="auto"/>
        <w:jc w:val="both"/>
      </w:pPr>
      <w:r w:rsidRPr="00AF6E05">
        <w:t>Le Cocontractant devra se soumettre en outre, à toutes les mesures réglementaires de sécurité. Il sera responsable de tous les accidents survenus sur le chantier et occasionnés par les travaux à des tiers, à son personnel et aux agents fonctionnaires de l'administration.</w:t>
      </w:r>
    </w:p>
    <w:p w14:paraId="34207B98" w14:textId="607545DB" w:rsidR="002717BA" w:rsidRDefault="002717BA" w:rsidP="002717BA">
      <w:pPr>
        <w:spacing w:before="80" w:after="80" w:line="288" w:lineRule="auto"/>
        <w:jc w:val="both"/>
      </w:pPr>
      <w:r w:rsidRPr="00AF6E05">
        <w:t>Toutes les précautions seront prises par le Cocontractant et à ses frais pour maintenir sans danger la circulation sur les itinéraires objets des travaux. Il soumettra à l'agrément du Maître d’Œuvre les dispositions qu'il envisage de prendre pour l'établissement des déviations et de l'entretien de tous les itinéraires utilisés pour assurer la circulation pendant la durée des travaux.</w:t>
      </w:r>
    </w:p>
    <w:p w14:paraId="0E05CCF6" w14:textId="77777777" w:rsidR="00497CE2" w:rsidRPr="00AF6E05" w:rsidRDefault="00497CE2" w:rsidP="002717BA">
      <w:pPr>
        <w:spacing w:before="80" w:after="80" w:line="288" w:lineRule="auto"/>
        <w:jc w:val="both"/>
      </w:pPr>
    </w:p>
    <w:p w14:paraId="5D325873" w14:textId="77777777" w:rsidR="002717BA" w:rsidRPr="00497CE2" w:rsidRDefault="002717BA" w:rsidP="002717BA">
      <w:pPr>
        <w:pStyle w:val="Titre2"/>
        <w:spacing w:before="120" w:after="80" w:line="276" w:lineRule="auto"/>
        <w:rPr>
          <w:rFonts w:ascii="Times New Roman" w:hAnsi="Times New Roman"/>
          <w:i/>
          <w:color w:val="auto"/>
          <w:sz w:val="24"/>
          <w:szCs w:val="24"/>
        </w:rPr>
      </w:pPr>
      <w:r w:rsidRPr="00497CE2">
        <w:rPr>
          <w:rFonts w:ascii="Times New Roman" w:hAnsi="Times New Roman"/>
          <w:color w:val="auto"/>
          <w:sz w:val="24"/>
          <w:szCs w:val="24"/>
        </w:rPr>
        <w:t>B301.2 - Evacuation des eaux</w:t>
      </w:r>
    </w:p>
    <w:p w14:paraId="6F7812A2" w14:textId="5F5118CC" w:rsidR="002717BA" w:rsidRPr="00AF6E05" w:rsidRDefault="002717BA" w:rsidP="002717BA">
      <w:pPr>
        <w:spacing w:before="80" w:after="80" w:line="288" w:lineRule="auto"/>
        <w:jc w:val="both"/>
      </w:pPr>
      <w:r w:rsidRPr="00AF6E05">
        <w:t xml:space="preserve">Le Cocontractant devra, sous sa responsabilité, organiser son chantier de manière à se débarrasser des eaux de toutes natures, à maintenir les écoulements et à prendre toutes les mesures utiles pour que ceux-ci ne soient pas </w:t>
      </w:r>
      <w:r w:rsidR="00497CE2" w:rsidRPr="00AF6E05">
        <w:t>préjudiciables aux</w:t>
      </w:r>
      <w:r w:rsidRPr="00AF6E05">
        <w:t xml:space="preserve"> </w:t>
      </w:r>
      <w:r w:rsidR="00497CE2" w:rsidRPr="00AF6E05">
        <w:t>ouvrages provisoires</w:t>
      </w:r>
      <w:r w:rsidRPr="00AF6E05">
        <w:t xml:space="preserve"> nécessaires à l'évacuation des eaux de ruissellement ou d'infiltration.</w:t>
      </w:r>
    </w:p>
    <w:p w14:paraId="6C6FCF67" w14:textId="77777777" w:rsidR="002717BA" w:rsidRPr="00AF6E05" w:rsidRDefault="002717BA" w:rsidP="002717BA">
      <w:pPr>
        <w:spacing w:before="80" w:after="80" w:line="288" w:lineRule="auto"/>
        <w:jc w:val="both"/>
      </w:pPr>
      <w:r w:rsidRPr="00AF6E05">
        <w:t>Le Cocontractant est tenu d'avoir sur le chantier des pompes d'épuisement en nombre et puissance suffisantes.</w:t>
      </w:r>
    </w:p>
    <w:p w14:paraId="18749AAE" w14:textId="6A56E463" w:rsidR="002717BA" w:rsidRPr="00AF6E05" w:rsidRDefault="002717BA" w:rsidP="002717BA">
      <w:pPr>
        <w:spacing w:before="80" w:after="80" w:line="288" w:lineRule="auto"/>
        <w:jc w:val="both"/>
      </w:pPr>
      <w:r w:rsidRPr="00AF6E05">
        <w:t xml:space="preserve">Le maître d'œuvre pourra limiter ou interdire les épuisements s'ils sont de </w:t>
      </w:r>
      <w:r w:rsidR="00497CE2" w:rsidRPr="00AF6E05">
        <w:t>nature à</w:t>
      </w:r>
      <w:r w:rsidRPr="00AF6E05">
        <w:t xml:space="preserve"> entraîner des désordres à des installations voisines.</w:t>
      </w:r>
    </w:p>
    <w:p w14:paraId="4C5ECD37" w14:textId="77777777" w:rsidR="002717BA" w:rsidRPr="00AF6E05" w:rsidRDefault="002717BA" w:rsidP="002717BA">
      <w:pPr>
        <w:jc w:val="both"/>
        <w:rPr>
          <w:b/>
        </w:rPr>
      </w:pPr>
    </w:p>
    <w:p w14:paraId="6BF3A62C" w14:textId="77777777" w:rsidR="002717BA" w:rsidRPr="00AF6E05" w:rsidRDefault="002717BA" w:rsidP="002717BA">
      <w:pPr>
        <w:jc w:val="both"/>
        <w:rPr>
          <w:b/>
        </w:rPr>
      </w:pPr>
      <w:r w:rsidRPr="00AF6E05">
        <w:rPr>
          <w:b/>
        </w:rPr>
        <w:t>B301.3 – Présence de réseau d'intérêt public</w:t>
      </w:r>
    </w:p>
    <w:p w14:paraId="7D3AD51A" w14:textId="77777777" w:rsidR="002717BA" w:rsidRPr="00AF6E05" w:rsidRDefault="002717BA" w:rsidP="002717BA">
      <w:pPr>
        <w:jc w:val="both"/>
      </w:pPr>
    </w:p>
    <w:p w14:paraId="550E2EAB" w14:textId="41A61937" w:rsidR="002717BA" w:rsidRPr="00AF6E05" w:rsidRDefault="002717BA" w:rsidP="002717BA">
      <w:pPr>
        <w:jc w:val="both"/>
      </w:pPr>
      <w:r w:rsidRPr="00AF6E05">
        <w:t xml:space="preserve">Lorsque des travaux devront avoir lieu, en tout ou en partie, au voisinage des réseaux existants, le Cocontractant en avertira les sociétés concessionnaires et services intéressés afin d'examiner avec eux en temps utile les conditions de déplacement ou de </w:t>
      </w:r>
      <w:r w:rsidR="00497CE2" w:rsidRPr="00AF6E05">
        <w:t>protection des</w:t>
      </w:r>
      <w:r w:rsidRPr="00AF6E05">
        <w:t xml:space="preserve"> ouvrages.</w:t>
      </w:r>
    </w:p>
    <w:p w14:paraId="1C214970" w14:textId="77777777" w:rsidR="002717BA" w:rsidRPr="00AF6E05" w:rsidRDefault="002717BA" w:rsidP="002717BA">
      <w:pPr>
        <w:jc w:val="both"/>
      </w:pPr>
    </w:p>
    <w:p w14:paraId="440B1611" w14:textId="77777777" w:rsidR="002717BA" w:rsidRPr="00AF6E05" w:rsidRDefault="002717BA" w:rsidP="002717BA">
      <w:pPr>
        <w:jc w:val="both"/>
      </w:pPr>
      <w:r w:rsidRPr="00AF6E05">
        <w:t>Le maître d'ouvrage fournira tous les renseignements en sa possession mais ne sera tenu pour responsable des erreurs, omissions, modifications, concernant la présence et l'implantation des réseaux existants. Les études d'exécution et les frais de déplacement des réseaux sont à la charge du Cocontractant.</w:t>
      </w:r>
    </w:p>
    <w:p w14:paraId="785A75D8" w14:textId="77777777" w:rsidR="002717BA" w:rsidRPr="00AF6E05" w:rsidRDefault="002717BA" w:rsidP="002717BA">
      <w:pPr>
        <w:jc w:val="both"/>
      </w:pPr>
    </w:p>
    <w:p w14:paraId="4167E058" w14:textId="77777777" w:rsidR="002717BA" w:rsidRPr="00AF6E05" w:rsidRDefault="002717BA" w:rsidP="002717BA">
      <w:pPr>
        <w:jc w:val="both"/>
      </w:pPr>
      <w:r w:rsidRPr="00AF6E05">
        <w:t>Le tracé des réseaux et ouvrages existants sera reconnu par le Cocontractant avant le démarrage des travaux. Pendant la durée de ceux-ci, le Cocontractant prendra toutes les dispositions pour assurer la protection de ces ouvrages, et assurer le raccordement des riverains.</w:t>
      </w:r>
    </w:p>
    <w:p w14:paraId="491679FE" w14:textId="77777777" w:rsidR="002717BA" w:rsidRPr="00AF6E05" w:rsidRDefault="002717BA" w:rsidP="002717BA">
      <w:pPr>
        <w:jc w:val="both"/>
        <w:rPr>
          <w:b/>
        </w:rPr>
      </w:pPr>
    </w:p>
    <w:p w14:paraId="7E52DFEF" w14:textId="77777777" w:rsidR="002717BA" w:rsidRPr="00AF6E05" w:rsidRDefault="002717BA" w:rsidP="002717BA">
      <w:pPr>
        <w:jc w:val="both"/>
        <w:rPr>
          <w:b/>
        </w:rPr>
      </w:pPr>
      <w:r w:rsidRPr="00AF6E05">
        <w:rPr>
          <w:b/>
        </w:rPr>
        <w:t>ARTICLE B302 – IMPLANTATION GENERALE</w:t>
      </w:r>
    </w:p>
    <w:p w14:paraId="4C65CBC9" w14:textId="77777777" w:rsidR="002717BA" w:rsidRPr="00AF6E05" w:rsidRDefault="002717BA" w:rsidP="002717BA">
      <w:pPr>
        <w:jc w:val="both"/>
      </w:pPr>
    </w:p>
    <w:p w14:paraId="7847B083" w14:textId="77777777" w:rsidR="002717BA" w:rsidRPr="00AF6E05" w:rsidRDefault="002717BA" w:rsidP="002717BA">
      <w:pPr>
        <w:jc w:val="both"/>
      </w:pPr>
      <w:r w:rsidRPr="00AF6E05">
        <w:t>Avant tout commencement des travaux, le Cocontractant procédera au balisage des axes de voies et délimitera les emprises afin de procéder aux démolitions des ouvrages existants après accord du Maître d’Œuvre.</w:t>
      </w:r>
    </w:p>
    <w:p w14:paraId="714B9144" w14:textId="77777777" w:rsidR="002717BA" w:rsidRPr="00AF6E05" w:rsidRDefault="002717BA" w:rsidP="002717BA">
      <w:pPr>
        <w:jc w:val="both"/>
      </w:pPr>
    </w:p>
    <w:p w14:paraId="7B10CB52" w14:textId="77777777" w:rsidR="002717BA" w:rsidRPr="00AF6E05" w:rsidRDefault="002717BA" w:rsidP="002717BA">
      <w:pPr>
        <w:jc w:val="both"/>
        <w:rPr>
          <w:b/>
        </w:rPr>
      </w:pPr>
      <w:r w:rsidRPr="00AF6E05">
        <w:rPr>
          <w:b/>
        </w:rPr>
        <w:t xml:space="preserve">B303.2 – Piquetage de base   </w:t>
      </w:r>
    </w:p>
    <w:p w14:paraId="4E54FF1A" w14:textId="77777777" w:rsidR="002717BA" w:rsidRPr="00AF6E05" w:rsidRDefault="002717BA" w:rsidP="002717BA">
      <w:pPr>
        <w:jc w:val="both"/>
      </w:pPr>
    </w:p>
    <w:p w14:paraId="2DCB5B18" w14:textId="77777777" w:rsidR="002717BA" w:rsidRPr="00AF6E05" w:rsidRDefault="002717BA" w:rsidP="002717BA">
      <w:pPr>
        <w:jc w:val="both"/>
      </w:pPr>
      <w:r w:rsidRPr="00AF6E05">
        <w:t xml:space="preserve">Après préparation de la plate-forme et avant tout commencement des travaux de terrassements, le Cocontractant implantera les points de base du piquetage principal (implantation des axes) à partir des </w:t>
      </w:r>
      <w:r w:rsidRPr="00AF6E05">
        <w:lastRenderedPageBreak/>
        <w:t>données du plan d'implantation du dossier d'appel d'offres et de la polygonale, qu'il aura préalablement vérifiées.</w:t>
      </w:r>
    </w:p>
    <w:p w14:paraId="6D72689B" w14:textId="77777777" w:rsidR="002717BA" w:rsidRPr="00AF6E05" w:rsidRDefault="002717BA" w:rsidP="002717BA">
      <w:pPr>
        <w:jc w:val="both"/>
      </w:pPr>
    </w:p>
    <w:p w14:paraId="5923E7AF" w14:textId="77777777" w:rsidR="002717BA" w:rsidRPr="00AF6E05" w:rsidRDefault="002717BA" w:rsidP="002717BA">
      <w:pPr>
        <w:jc w:val="both"/>
      </w:pPr>
      <w:r w:rsidRPr="00AF6E05">
        <w:t xml:space="preserve">Il sera ensuite procédé contradictoirement à la vérification de cette implantation solidement fondée en forme de pyramide tronquée à la base carrée de 0,50 m de hauteur, portant </w:t>
      </w:r>
      <w:proofErr w:type="gramStart"/>
      <w:r w:rsidRPr="00AF6E05">
        <w:t>en leur</w:t>
      </w:r>
      <w:proofErr w:type="gramEnd"/>
      <w:r w:rsidRPr="00AF6E05">
        <w:t xml:space="preserve"> axe une tige de fer à béton scellé. Chaque borne portera le numéro caractéristique du point qu'elle matérialise.</w:t>
      </w:r>
    </w:p>
    <w:p w14:paraId="517C1BA2" w14:textId="77777777" w:rsidR="002717BA" w:rsidRPr="00AF6E05" w:rsidRDefault="002717BA" w:rsidP="002717BA">
      <w:pPr>
        <w:jc w:val="both"/>
      </w:pPr>
    </w:p>
    <w:p w14:paraId="213D07BF" w14:textId="77777777" w:rsidR="002717BA" w:rsidRPr="00AF6E05" w:rsidRDefault="002717BA" w:rsidP="002717BA">
      <w:pPr>
        <w:jc w:val="both"/>
      </w:pPr>
      <w:r w:rsidRPr="00AF6E05">
        <w:t>Le Cocontractant reste responsable de cette implantation et supportera tous les travaux inutiles qui résulteraient d'une mauvaise implantation, avant comme après vérification de celle-ci.</w:t>
      </w:r>
    </w:p>
    <w:p w14:paraId="3D5EE176" w14:textId="77777777" w:rsidR="002717BA" w:rsidRPr="00AF6E05" w:rsidRDefault="002717BA" w:rsidP="002717BA">
      <w:pPr>
        <w:jc w:val="both"/>
      </w:pPr>
    </w:p>
    <w:p w14:paraId="7BFC32BF" w14:textId="77777777" w:rsidR="002717BA" w:rsidRPr="00AF6E05" w:rsidRDefault="002717BA" w:rsidP="002717BA">
      <w:pPr>
        <w:jc w:val="both"/>
        <w:rPr>
          <w:b/>
        </w:rPr>
      </w:pPr>
      <w:r w:rsidRPr="00AF6E05">
        <w:rPr>
          <w:b/>
        </w:rPr>
        <w:t>B302.3 – Levée du terrain naturel – Piquetage complémentaire</w:t>
      </w:r>
    </w:p>
    <w:p w14:paraId="1533C326" w14:textId="77777777" w:rsidR="002717BA" w:rsidRPr="00AF6E05" w:rsidRDefault="002717BA" w:rsidP="002717BA">
      <w:pPr>
        <w:jc w:val="both"/>
      </w:pPr>
    </w:p>
    <w:p w14:paraId="7DD242B9" w14:textId="1D74B02A" w:rsidR="002717BA" w:rsidRPr="00AF6E05" w:rsidRDefault="002717BA" w:rsidP="002717BA">
      <w:pPr>
        <w:jc w:val="both"/>
      </w:pPr>
      <w:r w:rsidRPr="00AF6E05">
        <w:t xml:space="preserve">Lorsque le piquetage principal sera accepté, le Cocontractant procédera à ses </w:t>
      </w:r>
      <w:r w:rsidR="00382A4B" w:rsidRPr="00AF6E05">
        <w:t>frais à</w:t>
      </w:r>
      <w:r w:rsidRPr="00AF6E05">
        <w:t xml:space="preserve"> un levé contradictoire du terrain naturel (TN) le long des axes des voies sur tous les profils en travers et partout où des ouvrages faisant partie de ses prestations devront être exécutés. Le levé devra comprendre des points côtés tous les 5 m au maximum sur les profils en travers, espacés au plus de trente (30) mètres.</w:t>
      </w:r>
    </w:p>
    <w:p w14:paraId="06569CB6" w14:textId="77777777" w:rsidR="002717BA" w:rsidRPr="00AF6E05" w:rsidRDefault="002717BA" w:rsidP="002717BA">
      <w:pPr>
        <w:jc w:val="both"/>
      </w:pPr>
    </w:p>
    <w:p w14:paraId="43C69C01" w14:textId="77777777" w:rsidR="002717BA" w:rsidRPr="00AF6E05" w:rsidRDefault="002717BA" w:rsidP="002717BA">
      <w:pPr>
        <w:jc w:val="both"/>
      </w:pPr>
      <w:r w:rsidRPr="00AF6E05">
        <w:t>En outre, le piquetage de l'axe des voies devra être déplacé et repéré par des bornes solides sur une ligne parallèle à l'axe d'un seul côté à une distance fixe et hors de l'emprise des terrassements.</w:t>
      </w:r>
    </w:p>
    <w:p w14:paraId="355B9A72" w14:textId="77777777" w:rsidR="002717BA" w:rsidRPr="00AF6E05" w:rsidRDefault="002717BA" w:rsidP="002717BA">
      <w:pPr>
        <w:jc w:val="both"/>
      </w:pPr>
    </w:p>
    <w:p w14:paraId="1640D737" w14:textId="77777777" w:rsidR="002717BA" w:rsidRPr="00AF6E05" w:rsidRDefault="002717BA" w:rsidP="002717BA">
      <w:pPr>
        <w:jc w:val="both"/>
      </w:pPr>
      <w:r w:rsidRPr="00AF6E05">
        <w:t>Après l'exécution du piquetage général, le Cocontractant effectuera le nivellement de ces points, rattachés au nivellement général du Cameroun. Il devra fixer le long du tracé des repères côtés solides et aussi nombreux qu'il sera nécessaire pour la bonne exécution des travaux.</w:t>
      </w:r>
    </w:p>
    <w:p w14:paraId="508D1D9D" w14:textId="50E93758" w:rsidR="002717BA" w:rsidRPr="00AF6E05" w:rsidRDefault="002717BA" w:rsidP="002717BA">
      <w:pPr>
        <w:spacing w:before="120"/>
        <w:jc w:val="both"/>
      </w:pPr>
      <w:r w:rsidRPr="00AF6E05">
        <w:t>Le Cocontractant devra se prêter à toute vérification que déciderait de faire effectuer le Maître d’</w:t>
      </w:r>
      <w:r w:rsidR="00382A4B" w:rsidRPr="00AF6E05">
        <w:t>Œuvre</w:t>
      </w:r>
      <w:r w:rsidRPr="00AF6E05">
        <w:t>. Il tiendra à la disposition du Maître d’Œuvre le matériel, les appareils et le personnel habilité pour effectuer ces opérations de contrôle.</w:t>
      </w:r>
    </w:p>
    <w:p w14:paraId="50B5F88F" w14:textId="77777777" w:rsidR="002717BA" w:rsidRPr="00AF6E05" w:rsidRDefault="002717BA" w:rsidP="002717BA">
      <w:pPr>
        <w:jc w:val="both"/>
      </w:pPr>
    </w:p>
    <w:p w14:paraId="700D6EB2" w14:textId="77777777" w:rsidR="002717BA" w:rsidRPr="00AF6E05" w:rsidRDefault="002717BA" w:rsidP="002717BA">
      <w:pPr>
        <w:jc w:val="both"/>
        <w:rPr>
          <w:b/>
        </w:rPr>
      </w:pPr>
      <w:r w:rsidRPr="00AF6E05">
        <w:rPr>
          <w:b/>
        </w:rPr>
        <w:t>B302.3 – Conservation du piquetage</w:t>
      </w:r>
    </w:p>
    <w:p w14:paraId="4E5CA051" w14:textId="77777777" w:rsidR="002717BA" w:rsidRPr="00AF6E05" w:rsidRDefault="002717BA" w:rsidP="002717BA">
      <w:pPr>
        <w:jc w:val="both"/>
      </w:pPr>
    </w:p>
    <w:p w14:paraId="527F34CB" w14:textId="77777777" w:rsidR="002717BA" w:rsidRPr="00AF6E05" w:rsidRDefault="002717BA" w:rsidP="002717BA">
      <w:pPr>
        <w:jc w:val="both"/>
      </w:pPr>
      <w:r w:rsidRPr="00AF6E05">
        <w:t>Le Cocontractant est tenu de veiller à la conservation des points de piquetage et de nivellement, de les rétablir ou de les remplacer en cas de besoin soit à leur emplacement initial, soit en les déplaçant si l'avancement des travaux l'exige, mais en donnant toutes références sur les modifications ainsi apportées.</w:t>
      </w:r>
    </w:p>
    <w:p w14:paraId="751922C4" w14:textId="77777777" w:rsidR="002717BA" w:rsidRPr="00AF6E05" w:rsidRDefault="002717BA" w:rsidP="002717BA">
      <w:pPr>
        <w:jc w:val="both"/>
        <w:rPr>
          <w:b/>
        </w:rPr>
      </w:pPr>
    </w:p>
    <w:p w14:paraId="60579CEE" w14:textId="77777777" w:rsidR="002717BA" w:rsidRPr="00AF6E05" w:rsidRDefault="002717BA" w:rsidP="002717BA">
      <w:pPr>
        <w:jc w:val="both"/>
        <w:rPr>
          <w:b/>
        </w:rPr>
      </w:pPr>
      <w:r w:rsidRPr="00AF6E05">
        <w:rPr>
          <w:b/>
        </w:rPr>
        <w:t>ARTICLE B310 – TRAVAUX PRELIMINAIRES</w:t>
      </w:r>
    </w:p>
    <w:p w14:paraId="1C2C4DAD" w14:textId="77777777" w:rsidR="002717BA" w:rsidRPr="00AF6E05" w:rsidRDefault="002717BA" w:rsidP="002717BA">
      <w:pPr>
        <w:jc w:val="both"/>
        <w:rPr>
          <w:b/>
        </w:rPr>
      </w:pPr>
    </w:p>
    <w:p w14:paraId="6AAC98F2" w14:textId="77777777" w:rsidR="002717BA" w:rsidRPr="00AF6E05" w:rsidRDefault="002717BA" w:rsidP="002717BA">
      <w:pPr>
        <w:jc w:val="both"/>
        <w:rPr>
          <w:b/>
        </w:rPr>
      </w:pPr>
      <w:r w:rsidRPr="00AF6E05">
        <w:rPr>
          <w:b/>
        </w:rPr>
        <w:t>ARTICLE B311 – DEBROUSSAILLEMENT</w:t>
      </w:r>
    </w:p>
    <w:p w14:paraId="7A747778" w14:textId="77777777" w:rsidR="002717BA" w:rsidRPr="00AF6E05" w:rsidRDefault="002717BA" w:rsidP="002717BA">
      <w:pPr>
        <w:jc w:val="both"/>
      </w:pPr>
    </w:p>
    <w:p w14:paraId="61182496" w14:textId="77777777" w:rsidR="002717BA" w:rsidRPr="00AF6E05" w:rsidRDefault="002717BA" w:rsidP="002717BA">
      <w:pPr>
        <w:jc w:val="both"/>
      </w:pPr>
      <w:r w:rsidRPr="00AF6E05">
        <w:t xml:space="preserve">  Le Cocontractant procédera au débroussaillement général du terrain, à l'abattage des arbres et à leur dessouchage, ainsi qu'à l'évacuation de tous les éléments correspondants hors du chantier, en un lieu agréé par le Maître d’</w:t>
      </w:r>
      <w:proofErr w:type="spellStart"/>
      <w:r w:rsidRPr="00AF6E05">
        <w:t>Oeuvre</w:t>
      </w:r>
      <w:proofErr w:type="spellEnd"/>
      <w:r w:rsidRPr="00AF6E05">
        <w:t xml:space="preserve">. Sur indications de l'ingénieur de contrôle, certains arbres pourront être conservés pour autant qu'ils ne constituent pas un obstacle à l'exécution des travaux. </w:t>
      </w:r>
    </w:p>
    <w:p w14:paraId="76408134" w14:textId="77777777" w:rsidR="002717BA" w:rsidRPr="00AF6E05" w:rsidRDefault="002717BA" w:rsidP="002717BA">
      <w:pPr>
        <w:jc w:val="both"/>
      </w:pPr>
    </w:p>
    <w:p w14:paraId="23A9AB9E" w14:textId="77777777" w:rsidR="002717BA" w:rsidRPr="00AF6E05" w:rsidRDefault="002717BA" w:rsidP="002717BA">
      <w:pPr>
        <w:jc w:val="both"/>
        <w:rPr>
          <w:b/>
        </w:rPr>
      </w:pPr>
      <w:r w:rsidRPr="00AF6E05">
        <w:rPr>
          <w:b/>
        </w:rPr>
        <w:t>ARTICLE B312 – VIDES</w:t>
      </w:r>
    </w:p>
    <w:p w14:paraId="3F298C76" w14:textId="77777777" w:rsidR="002717BA" w:rsidRPr="00AF6E05" w:rsidRDefault="002717BA" w:rsidP="002717BA">
      <w:pPr>
        <w:jc w:val="both"/>
      </w:pPr>
    </w:p>
    <w:p w14:paraId="37FE7052" w14:textId="77777777" w:rsidR="002717BA" w:rsidRPr="00AF6E05" w:rsidRDefault="002717BA" w:rsidP="002717BA">
      <w:pPr>
        <w:jc w:val="both"/>
      </w:pPr>
      <w:r w:rsidRPr="00AF6E05">
        <w:t>Sans objet</w:t>
      </w:r>
    </w:p>
    <w:p w14:paraId="3727D162" w14:textId="77777777" w:rsidR="002717BA" w:rsidRPr="00AF6E05" w:rsidRDefault="002717BA" w:rsidP="002717BA">
      <w:pPr>
        <w:jc w:val="both"/>
        <w:rPr>
          <w:b/>
        </w:rPr>
      </w:pPr>
    </w:p>
    <w:p w14:paraId="0D985D0B" w14:textId="77777777" w:rsidR="002717BA" w:rsidRPr="00AF6E05" w:rsidRDefault="002717BA" w:rsidP="002717BA">
      <w:pPr>
        <w:jc w:val="both"/>
        <w:rPr>
          <w:b/>
        </w:rPr>
      </w:pPr>
      <w:r w:rsidRPr="00AF6E05">
        <w:rPr>
          <w:b/>
        </w:rPr>
        <w:t>ARTICLE B313 – SCARIFICATION DES CHAUSSEES EXISTANTES</w:t>
      </w:r>
    </w:p>
    <w:p w14:paraId="29362A91" w14:textId="77777777" w:rsidR="002717BA" w:rsidRPr="00AF6E05" w:rsidRDefault="002717BA" w:rsidP="002717BA">
      <w:pPr>
        <w:jc w:val="both"/>
      </w:pPr>
    </w:p>
    <w:p w14:paraId="1E0BBFAA" w14:textId="77777777" w:rsidR="002717BA" w:rsidRPr="00AF6E05" w:rsidRDefault="002717BA" w:rsidP="002717BA">
      <w:pPr>
        <w:jc w:val="both"/>
      </w:pPr>
      <w:r w:rsidRPr="00AF6E05">
        <w:t>Sans objet</w:t>
      </w:r>
    </w:p>
    <w:p w14:paraId="43C49F12" w14:textId="77777777" w:rsidR="002717BA" w:rsidRPr="00AF6E05" w:rsidRDefault="002717BA" w:rsidP="002717BA">
      <w:pPr>
        <w:jc w:val="both"/>
      </w:pPr>
    </w:p>
    <w:p w14:paraId="691745DC" w14:textId="77777777" w:rsidR="002717BA" w:rsidRPr="00AF6E05" w:rsidRDefault="002717BA" w:rsidP="002717BA">
      <w:pPr>
        <w:jc w:val="both"/>
        <w:rPr>
          <w:b/>
        </w:rPr>
      </w:pPr>
      <w:r w:rsidRPr="00AF6E05">
        <w:rPr>
          <w:b/>
        </w:rPr>
        <w:t>ARTICLE B314 – DEMOLITION</w:t>
      </w:r>
    </w:p>
    <w:p w14:paraId="3CDFFE56" w14:textId="77777777" w:rsidR="002717BA" w:rsidRPr="00AF6E05" w:rsidRDefault="002717BA" w:rsidP="002717BA">
      <w:pPr>
        <w:jc w:val="both"/>
      </w:pPr>
    </w:p>
    <w:p w14:paraId="782CF4EB" w14:textId="77777777" w:rsidR="002717BA" w:rsidRPr="00AF6E05" w:rsidRDefault="002717BA" w:rsidP="002717BA">
      <w:pPr>
        <w:jc w:val="both"/>
      </w:pPr>
      <w:r w:rsidRPr="00AF6E05">
        <w:lastRenderedPageBreak/>
        <w:t>Le Cocontractant procédera à la démolition des endommagés en béton armé ainsi qu’à l’évacuation de tous les éléments correspondants hors du chantier, en un lieu agréé par le Maître d’Œuvre.</w:t>
      </w:r>
    </w:p>
    <w:p w14:paraId="6FBCC6BE" w14:textId="77777777" w:rsidR="002717BA" w:rsidRPr="00AF6E05" w:rsidRDefault="002717BA" w:rsidP="002717BA">
      <w:pPr>
        <w:jc w:val="both"/>
        <w:rPr>
          <w:b/>
        </w:rPr>
      </w:pPr>
    </w:p>
    <w:p w14:paraId="38214C1A" w14:textId="77777777" w:rsidR="002717BA" w:rsidRPr="00AF6E05" w:rsidRDefault="002717BA" w:rsidP="002717BA">
      <w:pPr>
        <w:jc w:val="both"/>
        <w:rPr>
          <w:b/>
        </w:rPr>
      </w:pPr>
      <w:r w:rsidRPr="00AF6E05">
        <w:rPr>
          <w:b/>
        </w:rPr>
        <w:t>ARTICLE B315 – DECHARGES</w:t>
      </w:r>
    </w:p>
    <w:p w14:paraId="70715CA1" w14:textId="77777777" w:rsidR="002717BA" w:rsidRPr="00AF6E05" w:rsidRDefault="002717BA" w:rsidP="002717BA">
      <w:pPr>
        <w:jc w:val="both"/>
      </w:pPr>
    </w:p>
    <w:p w14:paraId="47FB8EDD" w14:textId="77777777" w:rsidR="002717BA" w:rsidRPr="00AF6E05" w:rsidRDefault="002717BA" w:rsidP="002717BA">
      <w:pPr>
        <w:jc w:val="both"/>
      </w:pPr>
      <w:r w:rsidRPr="00AF6E05">
        <w:t>Tous les produits et matériaux à évacuer hors du chantier pourront être mis en dépôt aux frais du Cocontractant :</w:t>
      </w:r>
    </w:p>
    <w:p w14:paraId="18A4903A" w14:textId="77777777" w:rsidR="002717BA" w:rsidRPr="00AF6E05" w:rsidRDefault="002717BA" w:rsidP="002717BA">
      <w:pPr>
        <w:jc w:val="both"/>
      </w:pPr>
    </w:p>
    <w:p w14:paraId="7C3DAFAC" w14:textId="77777777" w:rsidR="002717BA" w:rsidRPr="00AF6E05" w:rsidRDefault="002717BA" w:rsidP="00A22540">
      <w:pPr>
        <w:numPr>
          <w:ilvl w:val="0"/>
          <w:numId w:val="65"/>
        </w:numPr>
        <w:jc w:val="both"/>
      </w:pPr>
      <w:r w:rsidRPr="00AF6E05">
        <w:t>A la décharge publique en accord avec le Maître d’Œuvre et la Mairie,</w:t>
      </w:r>
    </w:p>
    <w:p w14:paraId="658958EF" w14:textId="77777777" w:rsidR="002717BA" w:rsidRPr="00AF6E05" w:rsidRDefault="002717BA" w:rsidP="00A22540">
      <w:pPr>
        <w:numPr>
          <w:ilvl w:val="0"/>
          <w:numId w:val="65"/>
        </w:numPr>
        <w:jc w:val="both"/>
      </w:pPr>
      <w:r w:rsidRPr="00AF6E05">
        <w:t>En un lieu spécifié par le Maître d’Œuvre sur le territoire communal,</w:t>
      </w:r>
    </w:p>
    <w:p w14:paraId="6125C7FA" w14:textId="77777777" w:rsidR="002717BA" w:rsidRPr="00AF6E05" w:rsidRDefault="002717BA" w:rsidP="00A22540">
      <w:pPr>
        <w:numPr>
          <w:ilvl w:val="0"/>
          <w:numId w:val="65"/>
        </w:numPr>
        <w:jc w:val="both"/>
      </w:pPr>
      <w:r w:rsidRPr="00AF6E05">
        <w:t>En un lieu proposé par le Cocontractant avec l'accord du Maître d’Œuvre</w:t>
      </w:r>
    </w:p>
    <w:p w14:paraId="0175A508" w14:textId="77777777" w:rsidR="002717BA" w:rsidRPr="00AF6E05" w:rsidRDefault="002717BA" w:rsidP="002717BA">
      <w:pPr>
        <w:jc w:val="both"/>
      </w:pPr>
    </w:p>
    <w:p w14:paraId="1948C3E7" w14:textId="77777777" w:rsidR="002717BA" w:rsidRPr="00AF6E05" w:rsidRDefault="002717BA" w:rsidP="002717BA">
      <w:pPr>
        <w:jc w:val="both"/>
      </w:pPr>
      <w:r w:rsidRPr="00AF6E05">
        <w:t xml:space="preserve">Les déblais mis en dépôt permanent seront égalés et nivelés suivant les indications du Maître d’Œuvre. </w:t>
      </w:r>
    </w:p>
    <w:p w14:paraId="17903DE7" w14:textId="77777777" w:rsidR="002717BA" w:rsidRPr="00AF6E05" w:rsidRDefault="002717BA" w:rsidP="002717BA">
      <w:pPr>
        <w:jc w:val="both"/>
      </w:pPr>
    </w:p>
    <w:p w14:paraId="13A382C0" w14:textId="77777777" w:rsidR="002717BA" w:rsidRPr="00AF6E05" w:rsidRDefault="002717BA" w:rsidP="002717BA">
      <w:pPr>
        <w:jc w:val="both"/>
        <w:rPr>
          <w:b/>
        </w:rPr>
      </w:pPr>
      <w:r w:rsidRPr="00AF6E05">
        <w:rPr>
          <w:b/>
        </w:rPr>
        <w:t xml:space="preserve">ARTICLE B320 – TERRASSEMENTS </w:t>
      </w:r>
    </w:p>
    <w:p w14:paraId="02DBC7F3" w14:textId="77777777" w:rsidR="002717BA" w:rsidRPr="00AF6E05" w:rsidRDefault="002717BA" w:rsidP="002717BA">
      <w:pPr>
        <w:jc w:val="both"/>
      </w:pPr>
    </w:p>
    <w:p w14:paraId="449255FC" w14:textId="77777777" w:rsidR="002717BA" w:rsidRPr="00AF6E05" w:rsidRDefault="002717BA" w:rsidP="002717BA">
      <w:pPr>
        <w:jc w:val="both"/>
        <w:rPr>
          <w:b/>
        </w:rPr>
      </w:pPr>
      <w:r w:rsidRPr="00AF6E05">
        <w:rPr>
          <w:b/>
        </w:rPr>
        <w:t xml:space="preserve">ARTICLE B321 – DECAPAGE DE LA TERRE VEGETALE </w:t>
      </w:r>
    </w:p>
    <w:p w14:paraId="3CF9762F" w14:textId="77777777" w:rsidR="002717BA" w:rsidRPr="00AF6E05" w:rsidRDefault="002717BA" w:rsidP="002717BA">
      <w:pPr>
        <w:jc w:val="both"/>
        <w:rPr>
          <w:b/>
        </w:rPr>
      </w:pPr>
    </w:p>
    <w:p w14:paraId="4937C2C3" w14:textId="77777777" w:rsidR="002717BA" w:rsidRPr="00AF6E05" w:rsidRDefault="002717BA" w:rsidP="002717BA">
      <w:pPr>
        <w:jc w:val="both"/>
      </w:pPr>
      <w:r w:rsidRPr="00AF6E05">
        <w:t xml:space="preserve"> Sans objet</w:t>
      </w:r>
    </w:p>
    <w:p w14:paraId="7B379CEF" w14:textId="77777777" w:rsidR="002717BA" w:rsidRPr="00AF6E05" w:rsidRDefault="002717BA" w:rsidP="002717BA">
      <w:pPr>
        <w:jc w:val="both"/>
        <w:rPr>
          <w:b/>
        </w:rPr>
      </w:pPr>
      <w:r w:rsidRPr="00AF6E05">
        <w:rPr>
          <w:b/>
        </w:rPr>
        <w:t>ARTICLE B322 – MOUVEMENTS DES TERRES</w:t>
      </w:r>
    </w:p>
    <w:p w14:paraId="1F8C84D2" w14:textId="77777777" w:rsidR="002717BA" w:rsidRPr="00AF6E05" w:rsidRDefault="002717BA" w:rsidP="002717BA">
      <w:pPr>
        <w:jc w:val="both"/>
      </w:pPr>
    </w:p>
    <w:p w14:paraId="6CD039D6" w14:textId="77777777" w:rsidR="002717BA" w:rsidRPr="00AF6E05" w:rsidRDefault="002717BA" w:rsidP="002717BA">
      <w:pPr>
        <w:jc w:val="both"/>
      </w:pPr>
      <w:r w:rsidRPr="00AF6E05">
        <w:t xml:space="preserve">Le Cocontractant soumettra à l'agrément du Maître d’Œuvre dans un délai de quinze (15) jours à compter de la date de démarrage des travaux, un projet de mouvement des terres. </w:t>
      </w:r>
      <w:r w:rsidRPr="00AF6E05">
        <w:tab/>
      </w:r>
    </w:p>
    <w:p w14:paraId="0B47C6E0" w14:textId="77777777" w:rsidR="002717BA" w:rsidRPr="00AF6E05" w:rsidRDefault="002717BA" w:rsidP="002717BA">
      <w:pPr>
        <w:jc w:val="both"/>
      </w:pPr>
    </w:p>
    <w:p w14:paraId="5BA523DD" w14:textId="77777777" w:rsidR="002717BA" w:rsidRPr="00AF6E05" w:rsidRDefault="002717BA" w:rsidP="002717BA">
      <w:pPr>
        <w:jc w:val="both"/>
      </w:pPr>
      <w:r w:rsidRPr="00AF6E05">
        <w:t>Ce projet devra indiquer particulièrement les zones de dépôts, les distances de transport, les volumes de terre transportés et la qualité des matériaux, définie par des essais géotechniques à charge du Cocontractant.</w:t>
      </w:r>
    </w:p>
    <w:p w14:paraId="695DC0BB" w14:textId="77777777" w:rsidR="002717BA" w:rsidRPr="00AF6E05" w:rsidRDefault="002717BA" w:rsidP="002717BA">
      <w:pPr>
        <w:jc w:val="both"/>
      </w:pPr>
    </w:p>
    <w:p w14:paraId="4CB7B1E8" w14:textId="77777777" w:rsidR="002717BA" w:rsidRPr="00AF6E05" w:rsidRDefault="002717BA" w:rsidP="002717BA">
      <w:pPr>
        <w:jc w:val="both"/>
        <w:rPr>
          <w:b/>
        </w:rPr>
      </w:pPr>
      <w:r w:rsidRPr="00AF6E05">
        <w:rPr>
          <w:b/>
        </w:rPr>
        <w:t>ARTICLE B323 – PURGE DES TERRES DE MAUVAISE TENUE</w:t>
      </w:r>
    </w:p>
    <w:p w14:paraId="3E30E14E" w14:textId="77777777" w:rsidR="002717BA" w:rsidRPr="00AF6E05" w:rsidRDefault="002717BA" w:rsidP="002717BA">
      <w:pPr>
        <w:jc w:val="both"/>
      </w:pPr>
      <w:r w:rsidRPr="00AF6E05">
        <w:t>Dans les zones où la nécessité sera reconnue par le Maître d’œuvre, l'entrepreneur procédera à l'enlèvement des terres de mauvaise tenue.</w:t>
      </w:r>
    </w:p>
    <w:p w14:paraId="744046DF" w14:textId="775097FA" w:rsidR="002717BA" w:rsidRPr="00AF6E05" w:rsidRDefault="002717BA" w:rsidP="002717BA">
      <w:pPr>
        <w:pStyle w:val="Retraitcorpsdetexte"/>
        <w:ind w:left="0"/>
        <w:rPr>
          <w:sz w:val="24"/>
          <w:szCs w:val="24"/>
        </w:rPr>
      </w:pPr>
      <w:r w:rsidRPr="00AF6E05">
        <w:rPr>
          <w:sz w:val="24"/>
          <w:szCs w:val="24"/>
        </w:rPr>
        <w:t>Les zones et la profondeur seront établies sur place contradictoirement entre l'entrepreneur et le Maître d’</w:t>
      </w:r>
      <w:r w:rsidR="00382A4B" w:rsidRPr="00AF6E05">
        <w:rPr>
          <w:sz w:val="24"/>
          <w:szCs w:val="24"/>
        </w:rPr>
        <w:t>œuvre</w:t>
      </w:r>
      <w:r w:rsidRPr="00AF6E05">
        <w:rPr>
          <w:sz w:val="24"/>
          <w:szCs w:val="24"/>
        </w:rPr>
        <w:t>. Les terres seront évacuées du chantier dans les mêmes conditions que les produits de démolition.</w:t>
      </w:r>
    </w:p>
    <w:p w14:paraId="60EBDB89" w14:textId="77777777" w:rsidR="002717BA" w:rsidRPr="00AF6E05" w:rsidRDefault="002717BA" w:rsidP="002717BA">
      <w:pPr>
        <w:jc w:val="both"/>
      </w:pPr>
    </w:p>
    <w:p w14:paraId="535200CB" w14:textId="77777777" w:rsidR="002717BA" w:rsidRPr="00AF6E05" w:rsidRDefault="002717BA" w:rsidP="002717BA">
      <w:pPr>
        <w:jc w:val="both"/>
        <w:rPr>
          <w:b/>
        </w:rPr>
      </w:pPr>
      <w:r w:rsidRPr="00AF6E05">
        <w:rPr>
          <w:b/>
        </w:rPr>
        <w:t>ARTICLE B324 – PRESCRIPTIONS APPLICABLES AUX TERRASSEMENTS EN DEBLAIS</w:t>
      </w:r>
    </w:p>
    <w:p w14:paraId="0BF5466A" w14:textId="77777777" w:rsidR="002717BA" w:rsidRPr="00AF6E05" w:rsidRDefault="002717BA" w:rsidP="002717BA">
      <w:pPr>
        <w:jc w:val="both"/>
      </w:pPr>
    </w:p>
    <w:p w14:paraId="5B9AFBBD" w14:textId="77777777" w:rsidR="002717BA" w:rsidRPr="00AF6E05" w:rsidRDefault="002717BA" w:rsidP="002717BA">
      <w:pPr>
        <w:jc w:val="both"/>
        <w:rPr>
          <w:b/>
        </w:rPr>
      </w:pPr>
      <w:r w:rsidRPr="00AF6E05">
        <w:rPr>
          <w:b/>
        </w:rPr>
        <w:t>B324.1 – Indications générales</w:t>
      </w:r>
    </w:p>
    <w:p w14:paraId="63B87A71" w14:textId="77777777" w:rsidR="002717BA" w:rsidRPr="00AF6E05" w:rsidRDefault="002717BA" w:rsidP="002717BA">
      <w:pPr>
        <w:jc w:val="both"/>
      </w:pPr>
    </w:p>
    <w:p w14:paraId="373E39C3" w14:textId="77777777" w:rsidR="002717BA" w:rsidRPr="00AF6E05" w:rsidRDefault="002717BA" w:rsidP="002717BA">
      <w:pPr>
        <w:jc w:val="both"/>
      </w:pPr>
      <w:r w:rsidRPr="00AF6E05">
        <w:t>Les déblais se feront conformément aux plans d'exécution, établis par le Cocontractant et approuvés par le Maître d’Œuvre, pour la réalisation des plates-formes et encaissements.</w:t>
      </w:r>
    </w:p>
    <w:p w14:paraId="693AB937" w14:textId="77777777" w:rsidR="002717BA" w:rsidRPr="00AF6E05" w:rsidRDefault="002717BA" w:rsidP="002717BA">
      <w:pPr>
        <w:jc w:val="both"/>
      </w:pPr>
    </w:p>
    <w:p w14:paraId="0CE068D9" w14:textId="77777777" w:rsidR="002717BA" w:rsidRPr="00AF6E05" w:rsidRDefault="002717BA" w:rsidP="002717BA">
      <w:pPr>
        <w:jc w:val="both"/>
      </w:pPr>
      <w:r w:rsidRPr="00AF6E05">
        <w:t>Le profil définitif sera réalisé en une seule opération continue jusqu'au niveau de l'arase des terrassements. Les talus seront réglés à leur profil définitif.</w:t>
      </w:r>
    </w:p>
    <w:p w14:paraId="1822F599" w14:textId="77777777" w:rsidR="002717BA" w:rsidRPr="00AF6E05" w:rsidRDefault="002717BA" w:rsidP="002717BA">
      <w:pPr>
        <w:jc w:val="both"/>
      </w:pPr>
    </w:p>
    <w:p w14:paraId="10349ADE" w14:textId="77777777" w:rsidR="002717BA" w:rsidRPr="00AF6E05" w:rsidRDefault="002717BA" w:rsidP="002717BA">
      <w:pPr>
        <w:jc w:val="both"/>
      </w:pPr>
      <w:r w:rsidRPr="00AF6E05">
        <w:t>Le Cocontractant devra maintenir une pente suffisante à la surface des parties excavées et exécuter en temps utiles les saignées, rigoles et ouvrages provisoires.</w:t>
      </w:r>
    </w:p>
    <w:p w14:paraId="4D25F789" w14:textId="77777777" w:rsidR="002717BA" w:rsidRPr="00AF6E05" w:rsidRDefault="002717BA" w:rsidP="002717BA">
      <w:pPr>
        <w:jc w:val="both"/>
      </w:pPr>
    </w:p>
    <w:p w14:paraId="44962826" w14:textId="77777777" w:rsidR="002717BA" w:rsidRPr="00AF6E05" w:rsidRDefault="002717BA" w:rsidP="002717BA">
      <w:pPr>
        <w:jc w:val="both"/>
      </w:pPr>
      <w:r w:rsidRPr="00AF6E05">
        <w:t>Les eaux de pluie ou de ruissellement seront dirigées hors du chantier par des dispositions ne provoquant aucun trouble chez les riverains ou installations existantes.</w:t>
      </w:r>
    </w:p>
    <w:p w14:paraId="4F8F0A6D" w14:textId="77777777" w:rsidR="002717BA" w:rsidRPr="00AF6E05" w:rsidRDefault="002717BA" w:rsidP="002717BA">
      <w:pPr>
        <w:jc w:val="both"/>
      </w:pPr>
    </w:p>
    <w:p w14:paraId="3D8FE285" w14:textId="6E03EFF0" w:rsidR="002717BA" w:rsidRPr="00AF6E05" w:rsidRDefault="002717BA" w:rsidP="002717BA">
      <w:pPr>
        <w:jc w:val="both"/>
      </w:pPr>
      <w:r w:rsidRPr="00AF6E05">
        <w:lastRenderedPageBreak/>
        <w:t xml:space="preserve">Le Cocontractant devra faire approuver par le Maître d’Œuvre la procédure garantissant la préparation des fonds de fouille sous remblais suivant l'article B326. La prise en attachement des déblais ne sera </w:t>
      </w:r>
      <w:r w:rsidR="00382A4B" w:rsidRPr="00AF6E05">
        <w:t xml:space="preserve">effectuée </w:t>
      </w:r>
      <w:proofErr w:type="gramStart"/>
      <w:r w:rsidR="00382A4B" w:rsidRPr="00AF6E05">
        <w:t>qu’après</w:t>
      </w:r>
      <w:r w:rsidRPr="00AF6E05">
        <w:t xml:space="preserve">  parfait</w:t>
      </w:r>
      <w:proofErr w:type="gramEnd"/>
      <w:r w:rsidRPr="00AF6E05">
        <w:t xml:space="preserve"> achèvement des remblais.</w:t>
      </w:r>
    </w:p>
    <w:p w14:paraId="53F1E9DF" w14:textId="77777777" w:rsidR="002717BA" w:rsidRPr="00AF6E05" w:rsidRDefault="002717BA" w:rsidP="002717BA">
      <w:pPr>
        <w:jc w:val="both"/>
      </w:pPr>
    </w:p>
    <w:p w14:paraId="02A5FCE3" w14:textId="77777777" w:rsidR="002717BA" w:rsidRPr="00AF6E05" w:rsidRDefault="002717BA" w:rsidP="002717BA">
      <w:pPr>
        <w:jc w:val="both"/>
      </w:pPr>
      <w:r w:rsidRPr="00AF6E05">
        <w:t>Les déblais non réutilisés en remblais du fait de leur mauvaise qualité seront évacués à la décharge publique ou en des lieux agréés par le Maître d’Œuvre.</w:t>
      </w:r>
    </w:p>
    <w:p w14:paraId="34E34105" w14:textId="77777777" w:rsidR="002717BA" w:rsidRPr="00AF6E05" w:rsidRDefault="002717BA" w:rsidP="002717BA">
      <w:pPr>
        <w:jc w:val="both"/>
      </w:pPr>
    </w:p>
    <w:p w14:paraId="0D422B46" w14:textId="77777777" w:rsidR="002717BA" w:rsidRPr="00AF6E05" w:rsidRDefault="002717BA" w:rsidP="002717BA">
      <w:pPr>
        <w:jc w:val="both"/>
        <w:rPr>
          <w:b/>
        </w:rPr>
      </w:pPr>
      <w:r w:rsidRPr="00AF6E05">
        <w:rPr>
          <w:b/>
        </w:rPr>
        <w:t>B324.2 – Différentes catégories de déblais</w:t>
      </w:r>
    </w:p>
    <w:p w14:paraId="3E82C75D" w14:textId="77777777" w:rsidR="002717BA" w:rsidRPr="00AF6E05" w:rsidRDefault="002717BA" w:rsidP="002717BA">
      <w:pPr>
        <w:jc w:val="both"/>
      </w:pPr>
    </w:p>
    <w:p w14:paraId="3A2717B2" w14:textId="77777777" w:rsidR="002717BA" w:rsidRPr="00AF6E05" w:rsidRDefault="002717BA" w:rsidP="002717BA">
      <w:pPr>
        <w:jc w:val="both"/>
      </w:pPr>
      <w:r w:rsidRPr="00AF6E05">
        <w:t>Les déblais sont classés en cinq catégories :</w:t>
      </w:r>
    </w:p>
    <w:p w14:paraId="08C4EA80" w14:textId="77777777" w:rsidR="002717BA" w:rsidRPr="00AF6E05" w:rsidRDefault="002717BA" w:rsidP="002717BA">
      <w:pPr>
        <w:jc w:val="both"/>
      </w:pPr>
    </w:p>
    <w:tbl>
      <w:tblPr>
        <w:tblW w:w="94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966"/>
        <w:gridCol w:w="5524"/>
      </w:tblGrid>
      <w:tr w:rsidR="002717BA" w:rsidRPr="00AF6E05" w14:paraId="23D0444C" w14:textId="77777777" w:rsidTr="002717BA">
        <w:tc>
          <w:tcPr>
            <w:tcW w:w="3966" w:type="dxa"/>
          </w:tcPr>
          <w:p w14:paraId="0564D405" w14:textId="77777777" w:rsidR="002717BA" w:rsidRPr="00AF6E05" w:rsidRDefault="002717BA" w:rsidP="002717BA">
            <w:pPr>
              <w:jc w:val="both"/>
            </w:pPr>
            <w:r w:rsidRPr="00AF6E05">
              <w:t>1</w:t>
            </w:r>
            <w:r w:rsidRPr="00AF6E05">
              <w:rPr>
                <w:vertAlign w:val="superscript"/>
              </w:rPr>
              <w:t>ère</w:t>
            </w:r>
            <w:r w:rsidRPr="00AF6E05">
              <w:t xml:space="preserve"> catégorie :</w:t>
            </w:r>
          </w:p>
          <w:p w14:paraId="08267B0B" w14:textId="77777777" w:rsidR="002717BA" w:rsidRPr="00AF6E05" w:rsidRDefault="002717BA" w:rsidP="002717BA">
            <w:pPr>
              <w:jc w:val="both"/>
            </w:pPr>
            <w:r w:rsidRPr="00AF6E05">
              <w:t>Déblais pour purges</w:t>
            </w:r>
          </w:p>
        </w:tc>
        <w:tc>
          <w:tcPr>
            <w:tcW w:w="5524" w:type="dxa"/>
          </w:tcPr>
          <w:p w14:paraId="474B0374" w14:textId="77777777" w:rsidR="002717BA" w:rsidRPr="00AF6E05" w:rsidRDefault="002717BA" w:rsidP="002717BA">
            <w:pPr>
              <w:jc w:val="both"/>
            </w:pPr>
            <w:r w:rsidRPr="00AF6E05">
              <w:t xml:space="preserve">Entrent dans cette catégorie les matériaux pour couche de forme ayant un </w:t>
            </w:r>
            <w:proofErr w:type="spellStart"/>
            <w:r w:rsidRPr="00AF6E05">
              <w:t>Ip</w:t>
            </w:r>
            <w:proofErr w:type="spellEnd"/>
            <w:r w:rsidRPr="00AF6E05">
              <w:t>&gt; 10 et un CBR &gt; 10</w:t>
            </w:r>
          </w:p>
        </w:tc>
      </w:tr>
      <w:tr w:rsidR="002717BA" w:rsidRPr="00AF6E05" w14:paraId="0086264C" w14:textId="77777777" w:rsidTr="002717BA">
        <w:tc>
          <w:tcPr>
            <w:tcW w:w="3966" w:type="dxa"/>
          </w:tcPr>
          <w:p w14:paraId="07D8D235" w14:textId="77777777" w:rsidR="002717BA" w:rsidRPr="00AF6E05" w:rsidRDefault="002717BA" w:rsidP="002717BA">
            <w:pPr>
              <w:jc w:val="both"/>
            </w:pPr>
            <w:r w:rsidRPr="00AF6E05">
              <w:t>2</w:t>
            </w:r>
            <w:r w:rsidRPr="00AF6E05">
              <w:rPr>
                <w:vertAlign w:val="superscript"/>
              </w:rPr>
              <w:t>ème</w:t>
            </w:r>
            <w:r w:rsidRPr="00AF6E05">
              <w:t xml:space="preserve"> Catégorie :</w:t>
            </w:r>
          </w:p>
          <w:p w14:paraId="2404F061" w14:textId="77777777" w:rsidR="002717BA" w:rsidRPr="00AF6E05" w:rsidRDefault="002717BA" w:rsidP="002717BA">
            <w:pPr>
              <w:jc w:val="both"/>
            </w:pPr>
            <w:r w:rsidRPr="00AF6E05">
              <w:t xml:space="preserve"> Déblais réutilisables en remblais</w:t>
            </w:r>
          </w:p>
        </w:tc>
        <w:tc>
          <w:tcPr>
            <w:tcW w:w="5524" w:type="dxa"/>
          </w:tcPr>
          <w:p w14:paraId="6C868AC2" w14:textId="77777777" w:rsidR="002717BA" w:rsidRPr="00AF6E05" w:rsidRDefault="002717BA" w:rsidP="002717BA">
            <w:pPr>
              <w:jc w:val="both"/>
            </w:pPr>
            <w:r w:rsidRPr="00AF6E05">
              <w:t xml:space="preserve">Entrent dans cette catégorie les matériaux pour couche de forme ayant un </w:t>
            </w:r>
            <w:proofErr w:type="spellStart"/>
            <w:r w:rsidRPr="00AF6E05">
              <w:t>Ip</w:t>
            </w:r>
            <w:proofErr w:type="spellEnd"/>
            <w:r w:rsidRPr="00AF6E05">
              <w:t>&lt; 40 et un CBR &lt; 10</w:t>
            </w:r>
          </w:p>
        </w:tc>
      </w:tr>
      <w:tr w:rsidR="002717BA" w:rsidRPr="00AF6E05" w14:paraId="5639E852" w14:textId="77777777" w:rsidTr="002717BA">
        <w:tc>
          <w:tcPr>
            <w:tcW w:w="3966" w:type="dxa"/>
          </w:tcPr>
          <w:p w14:paraId="3577E1CA" w14:textId="77777777" w:rsidR="002717BA" w:rsidRPr="00AF6E05" w:rsidRDefault="002717BA" w:rsidP="002717BA">
            <w:pPr>
              <w:jc w:val="both"/>
            </w:pPr>
            <w:r w:rsidRPr="00AF6E05">
              <w:t>3</w:t>
            </w:r>
            <w:proofErr w:type="gramStart"/>
            <w:r w:rsidRPr="00AF6E05">
              <w:rPr>
                <w:vertAlign w:val="superscript"/>
              </w:rPr>
              <w:t>ème</w:t>
            </w:r>
            <w:r w:rsidRPr="00AF6E05">
              <w:t xml:space="preserve">  catégorie</w:t>
            </w:r>
            <w:proofErr w:type="gramEnd"/>
            <w:r w:rsidRPr="00AF6E05">
              <w:t> :</w:t>
            </w:r>
          </w:p>
          <w:p w14:paraId="531DD45B" w14:textId="77777777" w:rsidR="002717BA" w:rsidRPr="00AF6E05" w:rsidRDefault="002717BA" w:rsidP="002717BA">
            <w:pPr>
              <w:jc w:val="both"/>
            </w:pPr>
            <w:r w:rsidRPr="00AF6E05">
              <w:t>Déblais non réutilisables en remblais</w:t>
            </w:r>
          </w:p>
        </w:tc>
        <w:tc>
          <w:tcPr>
            <w:tcW w:w="5524" w:type="dxa"/>
          </w:tcPr>
          <w:p w14:paraId="3A68816C" w14:textId="77777777" w:rsidR="002717BA" w:rsidRPr="00AF6E05" w:rsidRDefault="002717BA" w:rsidP="002717BA">
            <w:pPr>
              <w:jc w:val="both"/>
            </w:pPr>
            <w:r w:rsidRPr="00AF6E05">
              <w:t xml:space="preserve">Entrent dans cette catégorie les matériaux pour couche de forme ayant un </w:t>
            </w:r>
            <w:proofErr w:type="spellStart"/>
            <w:r w:rsidRPr="00AF6E05">
              <w:t>Ip</w:t>
            </w:r>
            <w:proofErr w:type="spellEnd"/>
            <w:r w:rsidRPr="00AF6E05">
              <w:t>&gt; 40 et un CBR &lt; 10</w:t>
            </w:r>
          </w:p>
        </w:tc>
      </w:tr>
      <w:tr w:rsidR="002717BA" w:rsidRPr="00AF6E05" w14:paraId="2BE40648" w14:textId="77777777" w:rsidTr="002717BA">
        <w:tc>
          <w:tcPr>
            <w:tcW w:w="3966" w:type="dxa"/>
          </w:tcPr>
          <w:p w14:paraId="069274B3" w14:textId="77777777" w:rsidR="002717BA" w:rsidRPr="00AF6E05" w:rsidRDefault="002717BA" w:rsidP="002717BA">
            <w:pPr>
              <w:jc w:val="both"/>
            </w:pPr>
            <w:r w:rsidRPr="00AF6E05">
              <w:t>4</w:t>
            </w:r>
            <w:proofErr w:type="gramStart"/>
            <w:r w:rsidRPr="00AF6E05">
              <w:rPr>
                <w:vertAlign w:val="superscript"/>
              </w:rPr>
              <w:t>ème</w:t>
            </w:r>
            <w:r w:rsidRPr="00AF6E05">
              <w:t xml:space="preserve">  catégorie</w:t>
            </w:r>
            <w:proofErr w:type="gramEnd"/>
            <w:r w:rsidRPr="00AF6E05">
              <w:t> :</w:t>
            </w:r>
          </w:p>
          <w:p w14:paraId="3B93A183" w14:textId="77777777" w:rsidR="002717BA" w:rsidRPr="00AF6E05" w:rsidRDefault="002717BA" w:rsidP="002717BA">
            <w:pPr>
              <w:jc w:val="both"/>
            </w:pPr>
            <w:r w:rsidRPr="00AF6E05">
              <w:t>Déblais réutilisables en corps de chaussée</w:t>
            </w:r>
          </w:p>
        </w:tc>
        <w:tc>
          <w:tcPr>
            <w:tcW w:w="5524" w:type="dxa"/>
          </w:tcPr>
          <w:p w14:paraId="29A7F80E" w14:textId="77777777" w:rsidR="002717BA" w:rsidRPr="00AF6E05" w:rsidRDefault="002717BA" w:rsidP="002717BA">
            <w:pPr>
              <w:jc w:val="both"/>
            </w:pPr>
            <w:r w:rsidRPr="00AF6E05">
              <w:t xml:space="preserve">Entrent dans cette catégorie les matériaux pour couche de forme ayant un </w:t>
            </w:r>
            <w:proofErr w:type="spellStart"/>
            <w:r w:rsidRPr="00AF6E05">
              <w:t>Ip</w:t>
            </w:r>
            <w:proofErr w:type="spellEnd"/>
            <w:r w:rsidRPr="00AF6E05">
              <w:t xml:space="preserve">&lt; 35 et </w:t>
            </w:r>
            <w:proofErr w:type="gramStart"/>
            <w:r w:rsidRPr="00AF6E05">
              <w:t>un  CBR</w:t>
            </w:r>
            <w:proofErr w:type="gramEnd"/>
            <w:r w:rsidRPr="00AF6E05">
              <w:t xml:space="preserve"> &lt; 40 (fondation)</w:t>
            </w:r>
          </w:p>
        </w:tc>
      </w:tr>
      <w:tr w:rsidR="002717BA" w:rsidRPr="00AF6E05" w14:paraId="27126C4F" w14:textId="77777777" w:rsidTr="002717BA">
        <w:tc>
          <w:tcPr>
            <w:tcW w:w="3966" w:type="dxa"/>
          </w:tcPr>
          <w:p w14:paraId="65D1BFC9" w14:textId="77777777" w:rsidR="002717BA" w:rsidRPr="00AF6E05" w:rsidRDefault="002717BA" w:rsidP="002717BA">
            <w:pPr>
              <w:jc w:val="both"/>
            </w:pPr>
            <w:r w:rsidRPr="00AF6E05">
              <w:t>5</w:t>
            </w:r>
            <w:proofErr w:type="gramStart"/>
            <w:r w:rsidRPr="00AF6E05">
              <w:rPr>
                <w:vertAlign w:val="superscript"/>
              </w:rPr>
              <w:t>ème</w:t>
            </w:r>
            <w:r w:rsidRPr="00AF6E05">
              <w:t xml:space="preserve">  catégorie</w:t>
            </w:r>
            <w:proofErr w:type="gramEnd"/>
            <w:r w:rsidRPr="00AF6E05">
              <w:t> :</w:t>
            </w:r>
          </w:p>
          <w:p w14:paraId="3AB774BC" w14:textId="77777777" w:rsidR="002717BA" w:rsidRPr="00AF6E05" w:rsidRDefault="002717BA" w:rsidP="002717BA">
            <w:pPr>
              <w:jc w:val="both"/>
            </w:pPr>
            <w:r w:rsidRPr="00AF6E05">
              <w:t xml:space="preserve"> </w:t>
            </w:r>
            <w:proofErr w:type="gramStart"/>
            <w:r w:rsidRPr="00AF6E05">
              <w:t>Déblais  rocheux</w:t>
            </w:r>
            <w:proofErr w:type="gramEnd"/>
          </w:p>
        </w:tc>
        <w:tc>
          <w:tcPr>
            <w:tcW w:w="5524" w:type="dxa"/>
          </w:tcPr>
          <w:p w14:paraId="2B062DA9" w14:textId="77777777" w:rsidR="002717BA" w:rsidRPr="00AF6E05" w:rsidRDefault="002717BA" w:rsidP="002717BA">
            <w:pPr>
              <w:jc w:val="both"/>
            </w:pPr>
            <w:proofErr w:type="gramStart"/>
            <w:r w:rsidRPr="00AF6E05">
              <w:t>entrent</w:t>
            </w:r>
            <w:proofErr w:type="gramEnd"/>
            <w:r w:rsidRPr="00AF6E05">
              <w:t xml:space="preserve"> dans cette catégorie les matériaux non </w:t>
            </w:r>
            <w:proofErr w:type="spellStart"/>
            <w:r w:rsidRPr="00AF6E05">
              <w:t>rippables</w:t>
            </w:r>
            <w:proofErr w:type="spellEnd"/>
            <w:r w:rsidRPr="00AF6E05">
              <w:t xml:space="preserve"> par un tracteur de 270CV.</w:t>
            </w:r>
          </w:p>
        </w:tc>
      </w:tr>
    </w:tbl>
    <w:p w14:paraId="08D1EA38" w14:textId="77777777" w:rsidR="002717BA" w:rsidRPr="00AF6E05" w:rsidRDefault="002717BA" w:rsidP="002717BA">
      <w:pPr>
        <w:jc w:val="both"/>
      </w:pPr>
    </w:p>
    <w:p w14:paraId="78131FD0" w14:textId="77777777" w:rsidR="002717BA" w:rsidRPr="00AF6E05" w:rsidRDefault="002717BA" w:rsidP="002717BA">
      <w:pPr>
        <w:jc w:val="both"/>
        <w:rPr>
          <w:b/>
        </w:rPr>
      </w:pPr>
      <w:proofErr w:type="gramStart"/>
      <w:r w:rsidRPr="00AF6E05">
        <w:rPr>
          <w:b/>
        </w:rPr>
        <w:t>Remarque:</w:t>
      </w:r>
      <w:proofErr w:type="gramEnd"/>
      <w:r w:rsidRPr="00AF6E05">
        <w:rPr>
          <w:b/>
        </w:rPr>
        <w:t xml:space="preserve"> </w:t>
      </w:r>
    </w:p>
    <w:p w14:paraId="10B8549E" w14:textId="77777777" w:rsidR="002717BA" w:rsidRPr="00AF6E05" w:rsidRDefault="002717BA" w:rsidP="002717BA">
      <w:pPr>
        <w:jc w:val="both"/>
      </w:pPr>
    </w:p>
    <w:p w14:paraId="0A92F42A" w14:textId="77777777" w:rsidR="002717BA" w:rsidRPr="00AF6E05" w:rsidRDefault="002717BA" w:rsidP="002717BA">
      <w:pPr>
        <w:jc w:val="both"/>
      </w:pPr>
      <w:r w:rsidRPr="00AF6E05">
        <w:t xml:space="preserve">Le Cocontractant ne pourra effectuer de déblais en terrain rocheux qu'avec l'accord préalable du Maître d’Œuvre. Les terrains meubles avoisinants seront alors suffisamment dégagés pour permettre une évaluation précise des volumes des déblais rocheux à prendre en compte. Un attachement contradictoire devra être dressé avant tout </w:t>
      </w:r>
      <w:proofErr w:type="gramStart"/>
      <w:r w:rsidRPr="00AF6E05">
        <w:t>commencement  d'exécution</w:t>
      </w:r>
      <w:proofErr w:type="gramEnd"/>
      <w:r w:rsidRPr="00AF6E05">
        <w:t>.</w:t>
      </w:r>
    </w:p>
    <w:p w14:paraId="42AD9CAA" w14:textId="77777777" w:rsidR="002717BA" w:rsidRPr="00AF6E05" w:rsidRDefault="002717BA" w:rsidP="002717BA">
      <w:pPr>
        <w:jc w:val="both"/>
      </w:pPr>
    </w:p>
    <w:p w14:paraId="19600272" w14:textId="77777777" w:rsidR="002717BA" w:rsidRPr="00AF6E05" w:rsidRDefault="002717BA" w:rsidP="002717BA">
      <w:pPr>
        <w:jc w:val="both"/>
        <w:rPr>
          <w:b/>
        </w:rPr>
      </w:pPr>
      <w:r w:rsidRPr="00AF6E05">
        <w:rPr>
          <w:b/>
        </w:rPr>
        <w:t xml:space="preserve">B324.3 – Mode d'exécution des déblais </w:t>
      </w:r>
    </w:p>
    <w:p w14:paraId="134A9D58" w14:textId="77777777" w:rsidR="002717BA" w:rsidRPr="00AF6E05" w:rsidRDefault="002717BA" w:rsidP="002717BA">
      <w:pPr>
        <w:jc w:val="both"/>
      </w:pPr>
    </w:p>
    <w:p w14:paraId="3082E8D9" w14:textId="77777777" w:rsidR="002717BA" w:rsidRPr="00AF6E05" w:rsidRDefault="002717BA" w:rsidP="002717BA">
      <w:pPr>
        <w:jc w:val="both"/>
        <w:rPr>
          <w:b/>
        </w:rPr>
      </w:pPr>
      <w:r w:rsidRPr="00AF6E05">
        <w:rPr>
          <w:b/>
        </w:rPr>
        <w:t>Déblais en terrains meubles</w:t>
      </w:r>
    </w:p>
    <w:p w14:paraId="292BA94C" w14:textId="77777777" w:rsidR="002717BA" w:rsidRPr="00AF6E05" w:rsidRDefault="002717BA" w:rsidP="002717BA">
      <w:pPr>
        <w:jc w:val="both"/>
      </w:pPr>
    </w:p>
    <w:p w14:paraId="0B0A81A2" w14:textId="77777777" w:rsidR="002717BA" w:rsidRPr="00AF6E05" w:rsidRDefault="002717BA" w:rsidP="002717BA">
      <w:pPr>
        <w:jc w:val="both"/>
      </w:pPr>
      <w:r w:rsidRPr="00AF6E05">
        <w:t>Les déblais en terrains meubles correspondants aux quatre premières catégories désignées ci-dessus seront exécutés à l'aide d'engins mécaniques. Ils seront triés et mis en dépôt à proximité de leur lieu de réutilisation ou évacués à la décharge s'ils ne sont pas réutilisables. Le compactage de la forme sera obligatoirement conduit de manière à obtenir sur une épaisseur de 30 cm une densité égale à 95 % de L'O.P.M.</w:t>
      </w:r>
    </w:p>
    <w:p w14:paraId="2D1BE018" w14:textId="77777777" w:rsidR="002717BA" w:rsidRPr="00AF6E05" w:rsidRDefault="002717BA" w:rsidP="002717BA">
      <w:pPr>
        <w:jc w:val="both"/>
      </w:pPr>
    </w:p>
    <w:p w14:paraId="2170D40F" w14:textId="77777777" w:rsidR="002717BA" w:rsidRPr="00AF6E05" w:rsidRDefault="002717BA" w:rsidP="002717BA">
      <w:pPr>
        <w:jc w:val="both"/>
      </w:pPr>
      <w:r w:rsidRPr="00AF6E05">
        <w:t xml:space="preserve">Si les purges sont nécessaires, les excavations seront exécutées jusqu'à la profondeur fixée par le Maître d’Œuvre. La côte théorique des déblais sera rattrapée par apport de bon sol qui sera mis en place comme il est dit à l'article B326 ci-après pour les remblais. </w:t>
      </w:r>
    </w:p>
    <w:p w14:paraId="0084070A" w14:textId="77777777" w:rsidR="002717BA" w:rsidRPr="00AF6E05" w:rsidRDefault="002717BA" w:rsidP="002717BA">
      <w:pPr>
        <w:jc w:val="both"/>
      </w:pPr>
    </w:p>
    <w:p w14:paraId="640EB7F6" w14:textId="77777777" w:rsidR="002717BA" w:rsidRPr="00AF6E05" w:rsidRDefault="002717BA" w:rsidP="002717BA">
      <w:pPr>
        <w:jc w:val="both"/>
        <w:rPr>
          <w:b/>
        </w:rPr>
      </w:pPr>
      <w:r w:rsidRPr="00AF6E05">
        <w:rPr>
          <w:b/>
        </w:rPr>
        <w:t xml:space="preserve">Déblais en terrain rocheux </w:t>
      </w:r>
    </w:p>
    <w:p w14:paraId="23B45474" w14:textId="77777777" w:rsidR="002717BA" w:rsidRPr="00AF6E05" w:rsidRDefault="002717BA" w:rsidP="002717BA">
      <w:pPr>
        <w:jc w:val="both"/>
      </w:pPr>
    </w:p>
    <w:p w14:paraId="58189D49" w14:textId="2FBC1A7A" w:rsidR="002717BA" w:rsidRPr="00AF6E05" w:rsidRDefault="002717BA" w:rsidP="002717BA">
      <w:pPr>
        <w:jc w:val="both"/>
      </w:pPr>
      <w:r w:rsidRPr="00AF6E05">
        <w:t xml:space="preserve">A proximité des constructions, les déblais en </w:t>
      </w:r>
      <w:r w:rsidR="00382A4B" w:rsidRPr="00AF6E05">
        <w:t>terrain rocheux</w:t>
      </w:r>
      <w:r w:rsidRPr="00AF6E05">
        <w:t xml:space="preserve"> seront exécutés au marteau pneumatique.  La côte de profil théorique sera rattrapée par apport de déblais rocheux fins.</w:t>
      </w:r>
    </w:p>
    <w:p w14:paraId="4356EDBC" w14:textId="77777777" w:rsidR="002717BA" w:rsidRPr="00AF6E05" w:rsidRDefault="002717BA" w:rsidP="002717BA">
      <w:pPr>
        <w:jc w:val="both"/>
        <w:rPr>
          <w:b/>
        </w:rPr>
      </w:pPr>
    </w:p>
    <w:p w14:paraId="78EB1491" w14:textId="77777777" w:rsidR="002717BA" w:rsidRPr="00AF6E05" w:rsidRDefault="002717BA" w:rsidP="002717BA">
      <w:pPr>
        <w:jc w:val="both"/>
        <w:rPr>
          <w:b/>
        </w:rPr>
      </w:pPr>
      <w:r w:rsidRPr="00AF6E05">
        <w:rPr>
          <w:b/>
        </w:rPr>
        <w:t>ARTICLE B325- CARRIERES ET EMPRUNTS</w:t>
      </w:r>
      <w:r w:rsidRPr="00AF6E05">
        <w:rPr>
          <w:b/>
        </w:rPr>
        <w:tab/>
      </w:r>
    </w:p>
    <w:p w14:paraId="6D81059F" w14:textId="77777777" w:rsidR="002717BA" w:rsidRPr="00AF6E05" w:rsidRDefault="002717BA" w:rsidP="002717BA">
      <w:pPr>
        <w:jc w:val="both"/>
      </w:pPr>
    </w:p>
    <w:p w14:paraId="09C183D9" w14:textId="77777777" w:rsidR="002717BA" w:rsidRPr="00AF6E05" w:rsidRDefault="002717BA" w:rsidP="002717BA">
      <w:pPr>
        <w:jc w:val="both"/>
      </w:pPr>
      <w:r w:rsidRPr="00AF6E05">
        <w:t xml:space="preserve">Dans le seul cas où le Cocontractant serait dans l'obligation de recourir à des emprunts de matériaux, du fait d'un manque de déblais réutilisables en remblais, l'exploitation des carrières et lieux d'emprunts ne </w:t>
      </w:r>
      <w:r w:rsidRPr="00AF6E05">
        <w:lastRenderedPageBreak/>
        <w:t>pourra commencer qu'après autorisation écrite du Maître d’Œuvre. Cette autorisation pourra être retirée à tout moment si le Maître d’Œuvre estime que le gisement exploité ne donne plus de matériaux de qualité satisfaisante.</w:t>
      </w:r>
    </w:p>
    <w:p w14:paraId="5FEBE2A3" w14:textId="77777777" w:rsidR="002717BA" w:rsidRPr="00AF6E05" w:rsidRDefault="002717BA" w:rsidP="002717BA">
      <w:pPr>
        <w:jc w:val="both"/>
      </w:pPr>
    </w:p>
    <w:p w14:paraId="77627A00" w14:textId="77777777" w:rsidR="002717BA" w:rsidRPr="00AF6E05" w:rsidRDefault="002717BA" w:rsidP="002717BA">
      <w:pPr>
        <w:jc w:val="both"/>
      </w:pPr>
      <w:r w:rsidRPr="00AF6E05">
        <w:t xml:space="preserve">Le Cocontractant ne pourra de ce chef réclamer aucune indemnité. Il est précisé que, si les carrières et emprunts s'avéraient insuffisant ou si, la qualité des matériaux était telle que le Maître d’Œuvre soit amené à les refuser, le Cocontractant fera son affaire de recherche de nouvelles carrières. </w:t>
      </w:r>
    </w:p>
    <w:p w14:paraId="17EF5CB2" w14:textId="77777777" w:rsidR="002717BA" w:rsidRPr="00AF6E05" w:rsidRDefault="002717BA" w:rsidP="002717BA">
      <w:pPr>
        <w:jc w:val="both"/>
      </w:pPr>
      <w:r w:rsidRPr="00AF6E05">
        <w:tab/>
      </w:r>
    </w:p>
    <w:p w14:paraId="54C3D488" w14:textId="77777777" w:rsidR="002717BA" w:rsidRPr="00AF6E05" w:rsidRDefault="002717BA" w:rsidP="002717BA">
      <w:pPr>
        <w:jc w:val="both"/>
      </w:pPr>
      <w:r w:rsidRPr="00AF6E05">
        <w:t xml:space="preserve">Les matériaux de ces novelles carrières seront soumis à l'agrément du Maître d’Œuvre en cas de non acceptation, le Cocontractant sera tenu de reprendre à ses frais la </w:t>
      </w:r>
      <w:proofErr w:type="gramStart"/>
      <w:r w:rsidRPr="00AF6E05">
        <w:t>recherche  de</w:t>
      </w:r>
      <w:proofErr w:type="gramEnd"/>
      <w:r w:rsidRPr="00AF6E05">
        <w:t xml:space="preserve"> carrières ou gîtes de matériaux répondant aux prescriptions fixées et aux quantités nécessaires.</w:t>
      </w:r>
    </w:p>
    <w:p w14:paraId="77BD4443" w14:textId="77777777" w:rsidR="002717BA" w:rsidRPr="00AF6E05" w:rsidRDefault="002717BA" w:rsidP="002717BA">
      <w:pPr>
        <w:jc w:val="both"/>
      </w:pPr>
      <w:r w:rsidRPr="00AF6E05">
        <w:tab/>
      </w:r>
    </w:p>
    <w:p w14:paraId="32F0BCE5" w14:textId="77777777" w:rsidR="002717BA" w:rsidRPr="00AF6E05" w:rsidRDefault="002717BA" w:rsidP="002717BA">
      <w:pPr>
        <w:jc w:val="both"/>
      </w:pPr>
      <w:r w:rsidRPr="00AF6E05">
        <w:t xml:space="preserve">Le Cocontractant supportera toutes les charges d'exploitation des lieux d'emprunts et de carrières et </w:t>
      </w:r>
      <w:proofErr w:type="gramStart"/>
      <w:r w:rsidRPr="00AF6E05">
        <w:t>notamment:</w:t>
      </w:r>
      <w:proofErr w:type="gramEnd"/>
    </w:p>
    <w:p w14:paraId="588B6F16" w14:textId="77777777" w:rsidR="002717BA" w:rsidRPr="00AF6E05" w:rsidRDefault="002717BA" w:rsidP="00A22540">
      <w:pPr>
        <w:numPr>
          <w:ilvl w:val="0"/>
          <w:numId w:val="70"/>
        </w:numPr>
        <w:jc w:val="both"/>
      </w:pPr>
      <w:proofErr w:type="gramStart"/>
      <w:r w:rsidRPr="00AF6E05">
        <w:t>l'ouverture</w:t>
      </w:r>
      <w:proofErr w:type="gramEnd"/>
      <w:r w:rsidRPr="00AF6E05">
        <w:t xml:space="preserve"> et l'aménagement des pistes d'accès ;</w:t>
      </w:r>
    </w:p>
    <w:p w14:paraId="78318D49" w14:textId="77777777" w:rsidR="002717BA" w:rsidRPr="00AF6E05" w:rsidRDefault="002717BA" w:rsidP="00A22540">
      <w:pPr>
        <w:numPr>
          <w:ilvl w:val="0"/>
          <w:numId w:val="70"/>
        </w:numPr>
        <w:jc w:val="both"/>
      </w:pPr>
      <w:proofErr w:type="gramStart"/>
      <w:r w:rsidRPr="00AF6E05">
        <w:t>le</w:t>
      </w:r>
      <w:proofErr w:type="gramEnd"/>
      <w:r w:rsidRPr="00AF6E05">
        <w:t xml:space="preserve"> débroussaillement et le déboisement, l'enlèvement des terres végétales ou des matériaux de couverture indésirables et leur mise en dépôt hors des limites de l'emprunt ;</w:t>
      </w:r>
    </w:p>
    <w:p w14:paraId="200611BF" w14:textId="77777777" w:rsidR="002717BA" w:rsidRPr="00AF6E05" w:rsidRDefault="002717BA" w:rsidP="00A22540">
      <w:pPr>
        <w:numPr>
          <w:ilvl w:val="0"/>
          <w:numId w:val="70"/>
        </w:numPr>
        <w:jc w:val="both"/>
      </w:pPr>
      <w:proofErr w:type="gramStart"/>
      <w:r w:rsidRPr="00AF6E05">
        <w:t>la</w:t>
      </w:r>
      <w:proofErr w:type="gramEnd"/>
      <w:r w:rsidRPr="00AF6E05">
        <w:t xml:space="preserve"> remise en état des lieux après exploitation de la carrière. </w:t>
      </w:r>
    </w:p>
    <w:p w14:paraId="23E39957" w14:textId="77777777" w:rsidR="002717BA" w:rsidRPr="00AF6E05" w:rsidRDefault="002717BA" w:rsidP="002717BA">
      <w:pPr>
        <w:jc w:val="both"/>
      </w:pPr>
    </w:p>
    <w:p w14:paraId="6D7E66FC" w14:textId="77777777" w:rsidR="002717BA" w:rsidRPr="00AF6E05" w:rsidRDefault="002717BA" w:rsidP="002717BA">
      <w:pPr>
        <w:jc w:val="both"/>
      </w:pPr>
      <w:r w:rsidRPr="00AF6E05">
        <w:t xml:space="preserve">Le drainage des chambres d'emprunt devra être fait de façon efficace. </w:t>
      </w:r>
    </w:p>
    <w:p w14:paraId="2541BD39" w14:textId="77777777" w:rsidR="002717BA" w:rsidRPr="00AF6E05" w:rsidRDefault="002717BA" w:rsidP="002717BA">
      <w:pPr>
        <w:jc w:val="both"/>
      </w:pPr>
    </w:p>
    <w:p w14:paraId="6604E7EE" w14:textId="77777777" w:rsidR="002717BA" w:rsidRPr="00AF6E05" w:rsidRDefault="002717BA" w:rsidP="002717BA">
      <w:pPr>
        <w:jc w:val="both"/>
      </w:pPr>
      <w:r w:rsidRPr="00AF6E05">
        <w:t xml:space="preserve">Toutes les dispositions devront être prises pour que l'eau de ruissellement puisse s'écouler normalement en dehors des limites des zones d'emprunts. </w:t>
      </w:r>
    </w:p>
    <w:p w14:paraId="65428673" w14:textId="77777777" w:rsidR="002717BA" w:rsidRPr="00AF6E05" w:rsidRDefault="002717BA" w:rsidP="002717BA">
      <w:pPr>
        <w:jc w:val="both"/>
      </w:pPr>
    </w:p>
    <w:p w14:paraId="442CE6AF" w14:textId="77777777" w:rsidR="002717BA" w:rsidRPr="00AF6E05" w:rsidRDefault="002717BA" w:rsidP="002717BA">
      <w:pPr>
        <w:jc w:val="both"/>
        <w:rPr>
          <w:b/>
        </w:rPr>
      </w:pPr>
      <w:r w:rsidRPr="00AF6E05">
        <w:rPr>
          <w:b/>
        </w:rPr>
        <w:t xml:space="preserve">ARTICLE B 326 - PRESCRIPTIONS APPLICABLES AUX TERRASSEMENTS EN REMBLAIS      </w:t>
      </w:r>
    </w:p>
    <w:p w14:paraId="099A998D" w14:textId="77777777" w:rsidR="002717BA" w:rsidRPr="00AF6E05" w:rsidRDefault="002717BA" w:rsidP="002717BA">
      <w:pPr>
        <w:jc w:val="both"/>
      </w:pPr>
    </w:p>
    <w:p w14:paraId="0B015EC3" w14:textId="77777777" w:rsidR="002717BA" w:rsidRPr="00AF6E05" w:rsidRDefault="002717BA" w:rsidP="002717BA">
      <w:pPr>
        <w:jc w:val="both"/>
        <w:rPr>
          <w:b/>
        </w:rPr>
      </w:pPr>
      <w:r w:rsidRPr="00AF6E05">
        <w:rPr>
          <w:b/>
        </w:rPr>
        <w:tab/>
        <w:t>B 326.1 – Différentes catégories de remblais</w:t>
      </w:r>
    </w:p>
    <w:p w14:paraId="4E9D1C95" w14:textId="77777777" w:rsidR="002717BA" w:rsidRPr="00AF6E05" w:rsidRDefault="002717BA" w:rsidP="002717BA">
      <w:pPr>
        <w:jc w:val="both"/>
      </w:pPr>
    </w:p>
    <w:p w14:paraId="7C5E4D60" w14:textId="77777777" w:rsidR="002717BA" w:rsidRPr="00AF6E05" w:rsidRDefault="002717BA" w:rsidP="002717BA">
      <w:pPr>
        <w:jc w:val="both"/>
      </w:pPr>
      <w:r w:rsidRPr="00AF6E05">
        <w:t>Les remblais sont classés en quatre catégories :</w:t>
      </w:r>
    </w:p>
    <w:p w14:paraId="48CB667E" w14:textId="77777777" w:rsidR="002717BA" w:rsidRPr="00AF6E05" w:rsidRDefault="002717BA" w:rsidP="002717BA">
      <w:pPr>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12"/>
        <w:gridCol w:w="8393"/>
      </w:tblGrid>
      <w:tr w:rsidR="002717BA" w:rsidRPr="00AF6E05" w14:paraId="1D8E07F6" w14:textId="77777777" w:rsidTr="002717BA">
        <w:tc>
          <w:tcPr>
            <w:tcW w:w="1517" w:type="dxa"/>
          </w:tcPr>
          <w:p w14:paraId="3E27CB1D" w14:textId="77777777" w:rsidR="002717BA" w:rsidRPr="00AF6E05" w:rsidRDefault="002717BA" w:rsidP="002717BA">
            <w:pPr>
              <w:jc w:val="both"/>
            </w:pPr>
            <w:r w:rsidRPr="00AF6E05">
              <w:t>- Catégorie 1 :</w:t>
            </w:r>
          </w:p>
        </w:tc>
        <w:tc>
          <w:tcPr>
            <w:tcW w:w="8491" w:type="dxa"/>
          </w:tcPr>
          <w:p w14:paraId="17A7DB20" w14:textId="77777777" w:rsidR="002717BA" w:rsidRPr="00AF6E05" w:rsidRDefault="002717BA" w:rsidP="002717BA">
            <w:pPr>
              <w:jc w:val="both"/>
            </w:pPr>
            <w:r w:rsidRPr="00AF6E05">
              <w:t>Remblais compactés (IP &lt; 40 et CBR &gt; 10)</w:t>
            </w:r>
          </w:p>
        </w:tc>
      </w:tr>
      <w:tr w:rsidR="002717BA" w:rsidRPr="00AF6E05" w14:paraId="2DF4218F" w14:textId="77777777" w:rsidTr="002717BA">
        <w:tc>
          <w:tcPr>
            <w:tcW w:w="1517" w:type="dxa"/>
          </w:tcPr>
          <w:p w14:paraId="6CD417B8" w14:textId="77777777" w:rsidR="002717BA" w:rsidRPr="00AF6E05" w:rsidRDefault="002717BA" w:rsidP="002717BA">
            <w:pPr>
              <w:jc w:val="both"/>
            </w:pPr>
            <w:r w:rsidRPr="00AF6E05">
              <w:t>- Catégorie 2 :</w:t>
            </w:r>
          </w:p>
        </w:tc>
        <w:tc>
          <w:tcPr>
            <w:tcW w:w="8491" w:type="dxa"/>
          </w:tcPr>
          <w:p w14:paraId="1F9EE641" w14:textId="77777777" w:rsidR="002717BA" w:rsidRPr="00AF6E05" w:rsidRDefault="002717BA" w:rsidP="002717BA">
            <w:pPr>
              <w:jc w:val="both"/>
            </w:pPr>
            <w:r w:rsidRPr="00AF6E05">
              <w:t>Remblais en zones inondables ou marécages (IP &lt; 40 et CBR &gt; 10</w:t>
            </w:r>
            <w:proofErr w:type="gramStart"/>
            <w:r w:rsidRPr="00AF6E05">
              <w:t>)  avec</w:t>
            </w:r>
            <w:proofErr w:type="gramEnd"/>
            <w:r w:rsidRPr="00AF6E05">
              <w:t xml:space="preserve"> interposition d'une couche drainante</w:t>
            </w:r>
          </w:p>
        </w:tc>
      </w:tr>
      <w:tr w:rsidR="002717BA" w:rsidRPr="00AF6E05" w14:paraId="1C504C53" w14:textId="77777777" w:rsidTr="002717BA">
        <w:tc>
          <w:tcPr>
            <w:tcW w:w="1517" w:type="dxa"/>
          </w:tcPr>
          <w:p w14:paraId="09B82B8B" w14:textId="77777777" w:rsidR="002717BA" w:rsidRPr="00AF6E05" w:rsidRDefault="002717BA" w:rsidP="002717BA">
            <w:pPr>
              <w:jc w:val="both"/>
            </w:pPr>
            <w:r w:rsidRPr="00AF6E05">
              <w:t>- Catégorie 3 :</w:t>
            </w:r>
          </w:p>
        </w:tc>
        <w:tc>
          <w:tcPr>
            <w:tcW w:w="8491" w:type="dxa"/>
          </w:tcPr>
          <w:p w14:paraId="796B16A2" w14:textId="77777777" w:rsidR="002717BA" w:rsidRPr="00AF6E05" w:rsidRDefault="002717BA" w:rsidP="002717BA">
            <w:pPr>
              <w:jc w:val="both"/>
            </w:pPr>
            <w:r w:rsidRPr="00AF6E05">
              <w:t>Remblais pour couche de forme (IP &lt; 40 et CBR &gt; 15)</w:t>
            </w:r>
          </w:p>
        </w:tc>
      </w:tr>
      <w:tr w:rsidR="002717BA" w:rsidRPr="00AF6E05" w14:paraId="6C25E88A" w14:textId="77777777" w:rsidTr="002717BA">
        <w:tc>
          <w:tcPr>
            <w:tcW w:w="1517" w:type="dxa"/>
          </w:tcPr>
          <w:p w14:paraId="4F8CCF36" w14:textId="77777777" w:rsidR="002717BA" w:rsidRPr="00AF6E05" w:rsidRDefault="002717BA" w:rsidP="002717BA">
            <w:pPr>
              <w:jc w:val="both"/>
            </w:pPr>
            <w:r w:rsidRPr="00AF6E05">
              <w:t>- Catégorie 4 :</w:t>
            </w:r>
          </w:p>
        </w:tc>
        <w:tc>
          <w:tcPr>
            <w:tcW w:w="8491" w:type="dxa"/>
          </w:tcPr>
          <w:p w14:paraId="67F63A42" w14:textId="77777777" w:rsidR="002717BA" w:rsidRPr="00AF6E05" w:rsidRDefault="002717BA" w:rsidP="002717BA">
            <w:pPr>
              <w:jc w:val="both"/>
            </w:pPr>
            <w:r w:rsidRPr="00AF6E05">
              <w:t>Remblais mis en dépôt (IP &gt; 40 et CBR &lt; 5).</w:t>
            </w:r>
          </w:p>
        </w:tc>
      </w:tr>
    </w:tbl>
    <w:p w14:paraId="0556EBED" w14:textId="77777777" w:rsidR="002717BA" w:rsidRPr="00AF6E05" w:rsidRDefault="002717BA" w:rsidP="002717BA">
      <w:pPr>
        <w:jc w:val="both"/>
      </w:pPr>
    </w:p>
    <w:p w14:paraId="72A584E3" w14:textId="77777777" w:rsidR="002717BA" w:rsidRPr="00AF6E05" w:rsidRDefault="002717BA" w:rsidP="002717BA">
      <w:pPr>
        <w:jc w:val="both"/>
        <w:rPr>
          <w:b/>
        </w:rPr>
      </w:pPr>
      <w:r w:rsidRPr="00AF6E05">
        <w:rPr>
          <w:b/>
        </w:rPr>
        <w:tab/>
        <w:t>B 326.2 – Origines des matériaux</w:t>
      </w:r>
    </w:p>
    <w:p w14:paraId="52E7F598" w14:textId="77777777" w:rsidR="002717BA" w:rsidRPr="00AF6E05" w:rsidRDefault="002717BA" w:rsidP="002717BA">
      <w:pPr>
        <w:jc w:val="both"/>
      </w:pPr>
    </w:p>
    <w:p w14:paraId="27C5AF3F" w14:textId="77777777" w:rsidR="002717BA" w:rsidRPr="00AF6E05" w:rsidRDefault="002717BA" w:rsidP="002717BA">
      <w:pPr>
        <w:jc w:val="both"/>
      </w:pPr>
      <w:r w:rsidRPr="00AF6E05">
        <w:t>Les matériaux entrant dans la constitution des remblais proviendront soit des déblais soit des carrières ou des zones d'emprunt proposées par le Cocontractant et agréées par le Maître d’Œuvre.</w:t>
      </w:r>
    </w:p>
    <w:p w14:paraId="65E0D45C" w14:textId="77777777" w:rsidR="002717BA" w:rsidRPr="00AF6E05" w:rsidRDefault="002717BA" w:rsidP="002717BA">
      <w:pPr>
        <w:jc w:val="both"/>
      </w:pPr>
    </w:p>
    <w:p w14:paraId="7D3FAA68" w14:textId="77777777" w:rsidR="002717BA" w:rsidRPr="00AF6E05" w:rsidRDefault="002717BA" w:rsidP="002717BA">
      <w:pPr>
        <w:jc w:val="both"/>
        <w:rPr>
          <w:b/>
        </w:rPr>
      </w:pPr>
      <w:r w:rsidRPr="00AF6E05">
        <w:rPr>
          <w:b/>
        </w:rPr>
        <w:tab/>
        <w:t>B 326.3 – Préparation des terrains sous les remblais</w:t>
      </w:r>
    </w:p>
    <w:p w14:paraId="0E794195" w14:textId="77777777" w:rsidR="002717BA" w:rsidRPr="00AF6E05" w:rsidRDefault="002717BA" w:rsidP="002717BA">
      <w:pPr>
        <w:jc w:val="both"/>
      </w:pPr>
    </w:p>
    <w:p w14:paraId="5CD5B6E3" w14:textId="77777777" w:rsidR="002717BA" w:rsidRPr="00AF6E05" w:rsidRDefault="002717BA" w:rsidP="002717BA">
      <w:pPr>
        <w:jc w:val="both"/>
      </w:pPr>
      <w:r w:rsidRPr="00AF6E05">
        <w:t>La préparation complémentaire de compactage est effectuée, si nécessaire, sur toute la largeur de l'emprise des remblais.</w:t>
      </w:r>
    </w:p>
    <w:p w14:paraId="0DD6006E" w14:textId="77777777" w:rsidR="002717BA" w:rsidRPr="00AF6E05" w:rsidRDefault="002717BA" w:rsidP="002717BA">
      <w:pPr>
        <w:jc w:val="both"/>
      </w:pPr>
    </w:p>
    <w:p w14:paraId="65DB26E5" w14:textId="77777777" w:rsidR="002717BA" w:rsidRPr="00AF6E05" w:rsidRDefault="002717BA" w:rsidP="002717BA">
      <w:pPr>
        <w:jc w:val="both"/>
      </w:pPr>
      <w:r w:rsidRPr="00AF6E05">
        <w:t xml:space="preserve">Le </w:t>
      </w:r>
      <w:proofErr w:type="gramStart"/>
      <w:r w:rsidRPr="00AF6E05">
        <w:t>compactage  sera</w:t>
      </w:r>
      <w:proofErr w:type="gramEnd"/>
      <w:r w:rsidRPr="00AF6E05">
        <w:t xml:space="preserve"> conduit de façon à obtenir une densité sèche du sol compacté au moins égale à 90 % de la densité sèche de l'Optimum Proctor modifié sur une épaisseur de 25 cm au moins.</w:t>
      </w:r>
    </w:p>
    <w:p w14:paraId="236FFC1B" w14:textId="77777777" w:rsidR="002717BA" w:rsidRPr="00AF6E05" w:rsidRDefault="002717BA" w:rsidP="002717BA">
      <w:pPr>
        <w:jc w:val="both"/>
      </w:pPr>
    </w:p>
    <w:p w14:paraId="1A275447" w14:textId="77777777" w:rsidR="002717BA" w:rsidRPr="00AF6E05" w:rsidRDefault="002717BA" w:rsidP="002717BA">
      <w:pPr>
        <w:jc w:val="both"/>
      </w:pPr>
      <w:r w:rsidRPr="00AF6E05">
        <w:lastRenderedPageBreak/>
        <w:t>Sous les remblais, le piochage et le labourage sur 0,10 m d'épaisseur maximum seront obligatoires dès que la pente transversale du terrain sera supérieure à 10 %. Si cette pente dépassait 20 %, il serait pratiqué des redans d'accrochage disposés conformément à l'avis de l'Ingénieur de contrôle.</w:t>
      </w:r>
    </w:p>
    <w:p w14:paraId="71D8F1AB" w14:textId="77777777" w:rsidR="002717BA" w:rsidRPr="00AF6E05" w:rsidRDefault="002717BA" w:rsidP="002717BA">
      <w:pPr>
        <w:jc w:val="both"/>
      </w:pPr>
    </w:p>
    <w:p w14:paraId="2ABC3112" w14:textId="77777777" w:rsidR="002717BA" w:rsidRPr="00AF6E05" w:rsidRDefault="002717BA" w:rsidP="002717BA">
      <w:pPr>
        <w:jc w:val="both"/>
      </w:pPr>
      <w:r w:rsidRPr="00AF6E05">
        <w:t xml:space="preserve">La préparation des terrains sous remblais sera réceptionnée avant remblaiement. En cas de venue d'eau sous l'emprise des remblais, le Cocontractant exécutera les drains éventuellement nécessaires ; le mode d'exécution et le type de drains à utiliser seront soumis à l'agrément de l’Ingénieur de contrôle.  </w:t>
      </w:r>
    </w:p>
    <w:p w14:paraId="10B35470" w14:textId="77777777" w:rsidR="002717BA" w:rsidRPr="00AF6E05" w:rsidRDefault="002717BA" w:rsidP="002717BA">
      <w:pPr>
        <w:jc w:val="both"/>
      </w:pPr>
    </w:p>
    <w:p w14:paraId="4ABAF872" w14:textId="77777777" w:rsidR="002717BA" w:rsidRPr="00AF6E05" w:rsidRDefault="002717BA" w:rsidP="002717BA">
      <w:pPr>
        <w:jc w:val="both"/>
        <w:rPr>
          <w:b/>
        </w:rPr>
      </w:pPr>
      <w:r w:rsidRPr="00AF6E05">
        <w:rPr>
          <w:b/>
        </w:rPr>
        <w:tab/>
        <w:t xml:space="preserve">B326.4 – Mode d'exécution des remblais </w:t>
      </w:r>
    </w:p>
    <w:p w14:paraId="01DA0A41" w14:textId="77777777" w:rsidR="002717BA" w:rsidRPr="00AF6E05" w:rsidRDefault="002717BA" w:rsidP="002717BA">
      <w:pPr>
        <w:jc w:val="both"/>
      </w:pPr>
    </w:p>
    <w:p w14:paraId="24C8151D" w14:textId="77777777" w:rsidR="002717BA" w:rsidRPr="00AF6E05" w:rsidRDefault="002717BA" w:rsidP="002717BA">
      <w:pPr>
        <w:jc w:val="both"/>
      </w:pPr>
      <w:r w:rsidRPr="00AF6E05">
        <w:t>Les remblais en terrain ordinaire devront être conformes aux spécifications de l'article B212.1.  Ils seront régalés sur toute leur largeur pour exécution des talus (ou par moitié éventuellement), en couches ayant une pente de</w:t>
      </w:r>
    </w:p>
    <w:p w14:paraId="2ADEC78A" w14:textId="77777777" w:rsidR="002717BA" w:rsidRPr="00AF6E05" w:rsidRDefault="002717BA" w:rsidP="002717BA">
      <w:pPr>
        <w:jc w:val="both"/>
      </w:pPr>
      <w:r w:rsidRPr="00AF6E05">
        <w:t>2 %, sur lesquelles les engins de terrassement et de transport ayant été affectés à leur exécution circuleront de manière à exercer sur elles une compression répartie aussi uniformément que possible.</w:t>
      </w:r>
    </w:p>
    <w:p w14:paraId="3F99C6FC" w14:textId="77777777" w:rsidR="002717BA" w:rsidRPr="00AF6E05" w:rsidRDefault="002717BA" w:rsidP="002717BA">
      <w:pPr>
        <w:jc w:val="both"/>
      </w:pPr>
    </w:p>
    <w:p w14:paraId="097380D3" w14:textId="77777777" w:rsidR="002717BA" w:rsidRPr="00AF6E05" w:rsidRDefault="002717BA" w:rsidP="002717BA">
      <w:pPr>
        <w:jc w:val="both"/>
      </w:pPr>
      <w:r w:rsidRPr="00AF6E05">
        <w:t>Les matériaux seront mis en œuvre par couche d'épaisseur maximale, mesurée après compactage, de 20 cm sur toute la largeur du remblai jusqu'aux côtes fournies par les plans et profils.</w:t>
      </w:r>
    </w:p>
    <w:p w14:paraId="2F21D8DF" w14:textId="77777777" w:rsidR="002717BA" w:rsidRPr="00AF6E05" w:rsidRDefault="002717BA" w:rsidP="002717BA">
      <w:pPr>
        <w:jc w:val="both"/>
      </w:pPr>
    </w:p>
    <w:p w14:paraId="4089C205" w14:textId="77777777" w:rsidR="002717BA" w:rsidRPr="00AF6E05" w:rsidRDefault="002717BA" w:rsidP="002717BA">
      <w:pPr>
        <w:jc w:val="both"/>
      </w:pPr>
      <w:r w:rsidRPr="00AF6E05">
        <w:t>Le profil des talus sera obtenu par la méthode du remblai excédentaire, le dressage devra être soigné afin que n'apparaissent ni jarrets, ni irrégularités. Les talus devront être compactés à 90 % de l'O.P.N. (Optimum Proctor Normal).</w:t>
      </w:r>
    </w:p>
    <w:p w14:paraId="7FE51FF1" w14:textId="77777777" w:rsidR="002717BA" w:rsidRPr="00AF6E05" w:rsidRDefault="002717BA" w:rsidP="002717BA">
      <w:pPr>
        <w:jc w:val="both"/>
      </w:pPr>
    </w:p>
    <w:p w14:paraId="1407507F" w14:textId="77777777" w:rsidR="002717BA" w:rsidRPr="00AF6E05" w:rsidRDefault="002717BA" w:rsidP="002717BA">
      <w:pPr>
        <w:jc w:val="both"/>
      </w:pPr>
      <w:r w:rsidRPr="00AF6E05">
        <w:t>Les travaux doivent être conduits de telle manière qu'après tassement ou compression, les profils indiqués soient réalisés aux tolérances fixées par l'article B 327 ci-après.</w:t>
      </w:r>
    </w:p>
    <w:p w14:paraId="77A7D9FF" w14:textId="77777777" w:rsidR="002717BA" w:rsidRPr="00AF6E05" w:rsidRDefault="002717BA" w:rsidP="002717BA">
      <w:pPr>
        <w:jc w:val="both"/>
      </w:pPr>
    </w:p>
    <w:p w14:paraId="7D62FEDF" w14:textId="77777777" w:rsidR="002717BA" w:rsidRPr="00AF6E05" w:rsidRDefault="002717BA" w:rsidP="002717BA">
      <w:pPr>
        <w:jc w:val="both"/>
      </w:pPr>
      <w:r w:rsidRPr="00AF6E05">
        <w:t>Il est expressément spécifié que les travaux de terrassement seront recommencés chaque fois que le degré de compactage exigé à l'article B328 du présent C.P.T. n'a pu être obtenu. Les matériaux seront mis en œuvre avec une teneur en eaux supérieure de 1 % à la teneur optimale et avec une tolérance de plus ou moins 3 %.</w:t>
      </w:r>
    </w:p>
    <w:p w14:paraId="59D8BF4D" w14:textId="77777777" w:rsidR="002717BA" w:rsidRPr="00AF6E05" w:rsidRDefault="002717BA" w:rsidP="002717BA">
      <w:pPr>
        <w:jc w:val="both"/>
      </w:pPr>
    </w:p>
    <w:p w14:paraId="6B2FC469" w14:textId="77777777" w:rsidR="002717BA" w:rsidRPr="00AF6E05" w:rsidRDefault="002717BA" w:rsidP="002717BA">
      <w:pPr>
        <w:jc w:val="both"/>
      </w:pPr>
      <w:r w:rsidRPr="00AF6E05">
        <w:t>Les talus seront protégés contre l'érosion jusqu'à leur réception.</w:t>
      </w:r>
    </w:p>
    <w:p w14:paraId="228EEF60" w14:textId="77777777" w:rsidR="002717BA" w:rsidRPr="00AF6E05" w:rsidRDefault="002717BA" w:rsidP="002717BA">
      <w:pPr>
        <w:jc w:val="both"/>
      </w:pPr>
    </w:p>
    <w:p w14:paraId="6081F9D5" w14:textId="77777777" w:rsidR="002717BA" w:rsidRPr="00AF6E05" w:rsidRDefault="002717BA" w:rsidP="002717BA">
      <w:pPr>
        <w:jc w:val="both"/>
        <w:rPr>
          <w:b/>
        </w:rPr>
      </w:pPr>
      <w:r w:rsidRPr="00AF6E05">
        <w:rPr>
          <w:b/>
        </w:rPr>
        <w:tab/>
        <w:t xml:space="preserve">B 326.5 – Essais sur remblais mis en œuvre </w:t>
      </w:r>
    </w:p>
    <w:p w14:paraId="755A56EA" w14:textId="77777777" w:rsidR="002717BA" w:rsidRPr="00AF6E05" w:rsidRDefault="002717BA" w:rsidP="002717BA">
      <w:pPr>
        <w:jc w:val="both"/>
      </w:pP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248"/>
        <w:gridCol w:w="3060"/>
        <w:gridCol w:w="2700"/>
      </w:tblGrid>
      <w:tr w:rsidR="002717BA" w:rsidRPr="00AF6E05" w14:paraId="3852FEA2" w14:textId="77777777" w:rsidTr="002717BA">
        <w:tc>
          <w:tcPr>
            <w:tcW w:w="4248" w:type="dxa"/>
          </w:tcPr>
          <w:p w14:paraId="25C5367C" w14:textId="77777777" w:rsidR="002717BA" w:rsidRPr="00AF6E05" w:rsidRDefault="002717BA" w:rsidP="002717BA">
            <w:pPr>
              <w:jc w:val="both"/>
              <w:rPr>
                <w:b/>
              </w:rPr>
            </w:pPr>
          </w:p>
        </w:tc>
        <w:tc>
          <w:tcPr>
            <w:tcW w:w="3060" w:type="dxa"/>
          </w:tcPr>
          <w:p w14:paraId="19C8070B" w14:textId="77777777" w:rsidR="002717BA" w:rsidRPr="00AF6E05" w:rsidRDefault="002717BA" w:rsidP="002717BA">
            <w:pPr>
              <w:rPr>
                <w:b/>
              </w:rPr>
            </w:pPr>
            <w:r w:rsidRPr="00AF6E05">
              <w:rPr>
                <w:b/>
              </w:rPr>
              <w:t>Catégories 1 et 2</w:t>
            </w:r>
          </w:p>
        </w:tc>
        <w:tc>
          <w:tcPr>
            <w:tcW w:w="2700" w:type="dxa"/>
          </w:tcPr>
          <w:p w14:paraId="29C2FC3A" w14:textId="77777777" w:rsidR="002717BA" w:rsidRPr="00AF6E05" w:rsidRDefault="002717BA" w:rsidP="002717BA">
            <w:pPr>
              <w:rPr>
                <w:b/>
              </w:rPr>
            </w:pPr>
            <w:r w:rsidRPr="00AF6E05">
              <w:rPr>
                <w:b/>
              </w:rPr>
              <w:t>Catégorie 3</w:t>
            </w:r>
          </w:p>
        </w:tc>
      </w:tr>
      <w:tr w:rsidR="002717BA" w:rsidRPr="00AF6E05" w14:paraId="50712E5D" w14:textId="77777777" w:rsidTr="002717BA">
        <w:tc>
          <w:tcPr>
            <w:tcW w:w="4248" w:type="dxa"/>
          </w:tcPr>
          <w:p w14:paraId="62FF6437" w14:textId="77777777" w:rsidR="002717BA" w:rsidRPr="00AF6E05" w:rsidRDefault="002717BA" w:rsidP="002717BA">
            <w:pPr>
              <w:jc w:val="both"/>
            </w:pPr>
            <w:r w:rsidRPr="00AF6E05">
              <w:t xml:space="preserve">Granulométrie, </w:t>
            </w:r>
            <w:proofErr w:type="spellStart"/>
            <w:r w:rsidRPr="00AF6E05">
              <w:t>proctor</w:t>
            </w:r>
            <w:proofErr w:type="spellEnd"/>
            <w:r w:rsidRPr="00AF6E05">
              <w:t xml:space="preserve"> modifié, indice de plasticité, densité en place et teneur en eau.</w:t>
            </w:r>
          </w:p>
        </w:tc>
        <w:tc>
          <w:tcPr>
            <w:tcW w:w="3060" w:type="dxa"/>
          </w:tcPr>
          <w:p w14:paraId="7AB48A3D" w14:textId="77777777" w:rsidR="002717BA" w:rsidRPr="00AF6E05" w:rsidRDefault="002717BA" w:rsidP="002717BA">
            <w:r w:rsidRPr="00AF6E05">
              <w:t>1 essai pour 500 m</w:t>
            </w:r>
            <w:r w:rsidRPr="00AF6E05">
              <w:rPr>
                <w:vertAlign w:val="superscript"/>
              </w:rPr>
              <w:t>3</w:t>
            </w:r>
          </w:p>
        </w:tc>
        <w:tc>
          <w:tcPr>
            <w:tcW w:w="2700" w:type="dxa"/>
          </w:tcPr>
          <w:p w14:paraId="7B283474" w14:textId="77777777" w:rsidR="002717BA" w:rsidRPr="00AF6E05" w:rsidRDefault="002717BA" w:rsidP="002717BA">
            <w:r w:rsidRPr="00AF6E05">
              <w:t>1 essai pour 250 m</w:t>
            </w:r>
            <w:r w:rsidRPr="00AF6E05">
              <w:rPr>
                <w:vertAlign w:val="superscript"/>
              </w:rPr>
              <w:t>3</w:t>
            </w:r>
          </w:p>
        </w:tc>
      </w:tr>
      <w:tr w:rsidR="002717BA" w:rsidRPr="00AF6E05" w14:paraId="515B3EBD" w14:textId="77777777" w:rsidTr="002717BA">
        <w:tc>
          <w:tcPr>
            <w:tcW w:w="4248" w:type="dxa"/>
          </w:tcPr>
          <w:p w14:paraId="210C991A" w14:textId="77777777" w:rsidR="002717BA" w:rsidRPr="00AF6E05" w:rsidRDefault="002717BA" w:rsidP="002717BA">
            <w:pPr>
              <w:jc w:val="both"/>
            </w:pPr>
            <w:r w:rsidRPr="00AF6E05">
              <w:t>Identification et CBR</w:t>
            </w:r>
          </w:p>
        </w:tc>
        <w:tc>
          <w:tcPr>
            <w:tcW w:w="3060" w:type="dxa"/>
          </w:tcPr>
          <w:p w14:paraId="7B5A42D3" w14:textId="77777777" w:rsidR="002717BA" w:rsidRPr="00AF6E05" w:rsidRDefault="002717BA" w:rsidP="002717BA">
            <w:r w:rsidRPr="00AF6E05">
              <w:t>1 essai pour 1 000 m</w:t>
            </w:r>
            <w:r w:rsidRPr="00AF6E05">
              <w:rPr>
                <w:vertAlign w:val="superscript"/>
              </w:rPr>
              <w:t>3</w:t>
            </w:r>
          </w:p>
        </w:tc>
        <w:tc>
          <w:tcPr>
            <w:tcW w:w="2700" w:type="dxa"/>
          </w:tcPr>
          <w:p w14:paraId="50C28453" w14:textId="77777777" w:rsidR="002717BA" w:rsidRPr="00AF6E05" w:rsidRDefault="002717BA" w:rsidP="002717BA">
            <w:r w:rsidRPr="00AF6E05">
              <w:t>1 essai pour 500 m</w:t>
            </w:r>
            <w:r w:rsidRPr="00AF6E05">
              <w:rPr>
                <w:vertAlign w:val="superscript"/>
              </w:rPr>
              <w:t>3</w:t>
            </w:r>
          </w:p>
        </w:tc>
      </w:tr>
    </w:tbl>
    <w:p w14:paraId="3482C9A7" w14:textId="77777777" w:rsidR="002717BA" w:rsidRPr="00AF6E05" w:rsidRDefault="002717BA" w:rsidP="002717BA">
      <w:pPr>
        <w:jc w:val="both"/>
      </w:pPr>
    </w:p>
    <w:p w14:paraId="187EE236" w14:textId="77777777" w:rsidR="002717BA" w:rsidRPr="00AF6E05" w:rsidRDefault="002717BA" w:rsidP="002717BA">
      <w:pPr>
        <w:jc w:val="both"/>
        <w:rPr>
          <w:b/>
        </w:rPr>
      </w:pPr>
      <w:r w:rsidRPr="00AF6E05">
        <w:rPr>
          <w:b/>
        </w:rPr>
        <w:t>ARTICLE B 327 – TOLERANCES SUR LES TERRASSEMENTS</w:t>
      </w:r>
    </w:p>
    <w:p w14:paraId="56B90396" w14:textId="77777777" w:rsidR="002717BA" w:rsidRPr="00AF6E05" w:rsidRDefault="002717BA" w:rsidP="002717BA">
      <w:pPr>
        <w:jc w:val="both"/>
      </w:pPr>
    </w:p>
    <w:p w14:paraId="12CB86C2" w14:textId="77777777" w:rsidR="002717BA" w:rsidRPr="00AF6E05" w:rsidRDefault="002717BA" w:rsidP="002717BA">
      <w:pPr>
        <w:jc w:val="both"/>
      </w:pPr>
      <w:r w:rsidRPr="00AF6E05">
        <w:t>Les tolérances d'exécution des terrassements sont ainsi fixées :</w:t>
      </w:r>
    </w:p>
    <w:p w14:paraId="24FD7E38" w14:textId="77777777" w:rsidR="002717BA" w:rsidRPr="00AF6E05" w:rsidRDefault="002717BA" w:rsidP="002717BA">
      <w:pPr>
        <w:jc w:val="both"/>
      </w:pPr>
    </w:p>
    <w:p w14:paraId="2BDFF799" w14:textId="77777777" w:rsidR="002717BA" w:rsidRPr="00AF6E05" w:rsidRDefault="002717BA" w:rsidP="002717BA">
      <w:pPr>
        <w:jc w:val="both"/>
      </w:pPr>
    </w:p>
    <w:tbl>
      <w:tblPr>
        <w:tblW w:w="9970"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2510"/>
        <w:gridCol w:w="2409"/>
        <w:gridCol w:w="1393"/>
        <w:gridCol w:w="3658"/>
      </w:tblGrid>
      <w:tr w:rsidR="002717BA" w:rsidRPr="00AF6E05" w14:paraId="42A8703C" w14:textId="77777777" w:rsidTr="002717BA">
        <w:trPr>
          <w:jc w:val="center"/>
        </w:trPr>
        <w:tc>
          <w:tcPr>
            <w:tcW w:w="2510" w:type="dxa"/>
            <w:vAlign w:val="center"/>
          </w:tcPr>
          <w:p w14:paraId="4A2A6679" w14:textId="77777777" w:rsidR="002717BA" w:rsidRPr="00AF6E05" w:rsidRDefault="002717BA" w:rsidP="002717BA">
            <w:pPr>
              <w:jc w:val="both"/>
              <w:rPr>
                <w:b/>
              </w:rPr>
            </w:pPr>
            <w:r w:rsidRPr="00AF6E05">
              <w:rPr>
                <w:b/>
              </w:rPr>
              <w:t>Terrassements</w:t>
            </w:r>
          </w:p>
        </w:tc>
        <w:tc>
          <w:tcPr>
            <w:tcW w:w="2409" w:type="dxa"/>
            <w:vAlign w:val="center"/>
          </w:tcPr>
          <w:p w14:paraId="57AA0B25" w14:textId="77777777" w:rsidR="002717BA" w:rsidRPr="00AF6E05" w:rsidRDefault="002717BA" w:rsidP="002717BA">
            <w:pPr>
              <w:rPr>
                <w:b/>
              </w:rPr>
            </w:pPr>
            <w:r w:rsidRPr="00AF6E05">
              <w:rPr>
                <w:b/>
              </w:rPr>
              <w:t>Profils de la forme</w:t>
            </w:r>
          </w:p>
        </w:tc>
        <w:tc>
          <w:tcPr>
            <w:tcW w:w="1393" w:type="dxa"/>
            <w:vAlign w:val="center"/>
          </w:tcPr>
          <w:p w14:paraId="317A6674" w14:textId="77777777" w:rsidR="002717BA" w:rsidRPr="00AF6E05" w:rsidRDefault="002717BA" w:rsidP="002717BA">
            <w:pPr>
              <w:rPr>
                <w:b/>
              </w:rPr>
            </w:pPr>
            <w:r w:rsidRPr="00AF6E05">
              <w:rPr>
                <w:b/>
              </w:rPr>
              <w:t>Talus</w:t>
            </w:r>
          </w:p>
        </w:tc>
        <w:tc>
          <w:tcPr>
            <w:tcW w:w="3658" w:type="dxa"/>
            <w:vAlign w:val="center"/>
          </w:tcPr>
          <w:p w14:paraId="3FB94C14" w14:textId="77777777" w:rsidR="002717BA" w:rsidRPr="00AF6E05" w:rsidRDefault="002717BA" w:rsidP="002717BA">
            <w:pPr>
              <w:rPr>
                <w:b/>
              </w:rPr>
            </w:pPr>
            <w:r w:rsidRPr="00AF6E05">
              <w:rPr>
                <w:b/>
              </w:rPr>
              <w:t>Profil sous couche de forme</w:t>
            </w:r>
          </w:p>
        </w:tc>
      </w:tr>
      <w:tr w:rsidR="002717BA" w:rsidRPr="00AF6E05" w14:paraId="5AB615F4" w14:textId="77777777" w:rsidTr="002717BA">
        <w:trPr>
          <w:jc w:val="center"/>
        </w:trPr>
        <w:tc>
          <w:tcPr>
            <w:tcW w:w="2510" w:type="dxa"/>
          </w:tcPr>
          <w:p w14:paraId="52E686E3" w14:textId="77777777" w:rsidR="002717BA" w:rsidRPr="00AF6E05" w:rsidRDefault="002717BA" w:rsidP="002717BA">
            <w:pPr>
              <w:jc w:val="both"/>
            </w:pPr>
            <w:r w:rsidRPr="00AF6E05">
              <w:t>Déblais en terrain ordinaire</w:t>
            </w:r>
          </w:p>
        </w:tc>
        <w:tc>
          <w:tcPr>
            <w:tcW w:w="2409" w:type="dxa"/>
          </w:tcPr>
          <w:p w14:paraId="70D18B2D" w14:textId="77777777" w:rsidR="002717BA" w:rsidRPr="00AF6E05" w:rsidRDefault="002717BA" w:rsidP="002717BA">
            <w:r w:rsidRPr="00AF6E05">
              <w:t>+ ou – 2 cm</w:t>
            </w:r>
          </w:p>
        </w:tc>
        <w:tc>
          <w:tcPr>
            <w:tcW w:w="1393" w:type="dxa"/>
          </w:tcPr>
          <w:p w14:paraId="31D53FF3" w14:textId="77777777" w:rsidR="002717BA" w:rsidRPr="00AF6E05" w:rsidRDefault="002717BA" w:rsidP="002717BA">
            <w:r w:rsidRPr="00AF6E05">
              <w:t>+ ou – 10 cm</w:t>
            </w:r>
          </w:p>
        </w:tc>
        <w:tc>
          <w:tcPr>
            <w:tcW w:w="3658" w:type="dxa"/>
          </w:tcPr>
          <w:p w14:paraId="5D0317D4" w14:textId="77777777" w:rsidR="002717BA" w:rsidRPr="00AF6E05" w:rsidRDefault="002717BA" w:rsidP="002717BA">
            <w:r w:rsidRPr="00AF6E05">
              <w:t>+ ou – 5 cm</w:t>
            </w:r>
          </w:p>
        </w:tc>
      </w:tr>
      <w:tr w:rsidR="002717BA" w:rsidRPr="00AF6E05" w14:paraId="76F71AAA" w14:textId="77777777" w:rsidTr="002717BA">
        <w:trPr>
          <w:jc w:val="center"/>
        </w:trPr>
        <w:tc>
          <w:tcPr>
            <w:tcW w:w="2510" w:type="dxa"/>
          </w:tcPr>
          <w:p w14:paraId="167507BC" w14:textId="77777777" w:rsidR="002717BA" w:rsidRPr="00AF6E05" w:rsidRDefault="002717BA" w:rsidP="002717BA">
            <w:pPr>
              <w:jc w:val="both"/>
            </w:pPr>
            <w:r w:rsidRPr="00AF6E05">
              <w:t>Déblais en terrain rocheux</w:t>
            </w:r>
          </w:p>
        </w:tc>
        <w:tc>
          <w:tcPr>
            <w:tcW w:w="2409" w:type="dxa"/>
          </w:tcPr>
          <w:p w14:paraId="22B685D3" w14:textId="77777777" w:rsidR="002717BA" w:rsidRPr="00AF6E05" w:rsidRDefault="002717BA" w:rsidP="002717BA">
            <w:r w:rsidRPr="00AF6E05">
              <w:t>+ ou – 4 cm</w:t>
            </w:r>
          </w:p>
        </w:tc>
        <w:tc>
          <w:tcPr>
            <w:tcW w:w="1393" w:type="dxa"/>
          </w:tcPr>
          <w:p w14:paraId="4F38B0EA" w14:textId="77777777" w:rsidR="002717BA" w:rsidRPr="00AF6E05" w:rsidRDefault="002717BA" w:rsidP="002717BA">
            <w:r w:rsidRPr="00AF6E05">
              <w:t>+ ou – 20 cm</w:t>
            </w:r>
          </w:p>
        </w:tc>
        <w:tc>
          <w:tcPr>
            <w:tcW w:w="3658" w:type="dxa"/>
          </w:tcPr>
          <w:p w14:paraId="4CE7E2DD" w14:textId="77777777" w:rsidR="002717BA" w:rsidRPr="00AF6E05" w:rsidRDefault="002717BA" w:rsidP="002717BA">
            <w:r w:rsidRPr="00AF6E05">
              <w:t>+ ou – 10 cm</w:t>
            </w:r>
          </w:p>
        </w:tc>
      </w:tr>
      <w:tr w:rsidR="002717BA" w:rsidRPr="00AF6E05" w14:paraId="2268D42E" w14:textId="77777777" w:rsidTr="002717BA">
        <w:trPr>
          <w:jc w:val="center"/>
        </w:trPr>
        <w:tc>
          <w:tcPr>
            <w:tcW w:w="2510" w:type="dxa"/>
          </w:tcPr>
          <w:p w14:paraId="00C6D88F" w14:textId="77777777" w:rsidR="002717BA" w:rsidRPr="00AF6E05" w:rsidRDefault="002717BA" w:rsidP="002717BA">
            <w:pPr>
              <w:jc w:val="both"/>
            </w:pPr>
            <w:r w:rsidRPr="00AF6E05">
              <w:t xml:space="preserve">Remblais </w:t>
            </w:r>
          </w:p>
        </w:tc>
        <w:tc>
          <w:tcPr>
            <w:tcW w:w="2409" w:type="dxa"/>
          </w:tcPr>
          <w:p w14:paraId="676E8F88" w14:textId="77777777" w:rsidR="002717BA" w:rsidRPr="00AF6E05" w:rsidRDefault="002717BA" w:rsidP="002717BA">
            <w:r w:rsidRPr="00AF6E05">
              <w:t>+ ou – 2 cm</w:t>
            </w:r>
          </w:p>
        </w:tc>
        <w:tc>
          <w:tcPr>
            <w:tcW w:w="1393" w:type="dxa"/>
          </w:tcPr>
          <w:p w14:paraId="17854D58" w14:textId="77777777" w:rsidR="002717BA" w:rsidRPr="00AF6E05" w:rsidRDefault="002717BA" w:rsidP="002717BA">
            <w:r w:rsidRPr="00AF6E05">
              <w:t>+ ou – 5 cm</w:t>
            </w:r>
          </w:p>
        </w:tc>
        <w:tc>
          <w:tcPr>
            <w:tcW w:w="3658" w:type="dxa"/>
          </w:tcPr>
          <w:p w14:paraId="6FF4EE5A" w14:textId="77777777" w:rsidR="002717BA" w:rsidRPr="00AF6E05" w:rsidRDefault="002717BA" w:rsidP="002717BA">
            <w:r w:rsidRPr="00AF6E05">
              <w:t>+ ou – 5 cm</w:t>
            </w:r>
          </w:p>
        </w:tc>
      </w:tr>
    </w:tbl>
    <w:p w14:paraId="2AA0A854" w14:textId="77777777" w:rsidR="002717BA" w:rsidRPr="00AF6E05" w:rsidRDefault="002717BA" w:rsidP="002717BA">
      <w:pPr>
        <w:jc w:val="both"/>
      </w:pPr>
    </w:p>
    <w:p w14:paraId="70665A28" w14:textId="77777777" w:rsidR="002717BA" w:rsidRPr="00AF6E05" w:rsidRDefault="002717BA" w:rsidP="002717BA">
      <w:pPr>
        <w:jc w:val="both"/>
      </w:pPr>
      <w:r w:rsidRPr="00AF6E05">
        <w:lastRenderedPageBreak/>
        <w:t>Les pentes théoriques des talus sont les suivantes :</w:t>
      </w:r>
    </w:p>
    <w:p w14:paraId="219DA0DA" w14:textId="77777777" w:rsidR="002717BA" w:rsidRPr="00AF6E05" w:rsidRDefault="002717BA" w:rsidP="00A22540">
      <w:pPr>
        <w:numPr>
          <w:ilvl w:val="0"/>
          <w:numId w:val="51"/>
        </w:numPr>
        <w:jc w:val="both"/>
      </w:pPr>
      <w:proofErr w:type="gramStart"/>
      <w:r w:rsidRPr="00AF6E05">
        <w:t>en</w:t>
      </w:r>
      <w:proofErr w:type="gramEnd"/>
      <w:r w:rsidRPr="00AF6E05">
        <w:t xml:space="preserve"> déblais 1/3 (1 de la base pour 3 de hauteur) ;</w:t>
      </w:r>
    </w:p>
    <w:p w14:paraId="37308976" w14:textId="77777777" w:rsidR="002717BA" w:rsidRPr="00AF6E05" w:rsidRDefault="002717BA" w:rsidP="00A22540">
      <w:pPr>
        <w:numPr>
          <w:ilvl w:val="0"/>
          <w:numId w:val="51"/>
        </w:numPr>
        <w:jc w:val="both"/>
      </w:pPr>
      <w:proofErr w:type="gramStart"/>
      <w:r w:rsidRPr="00AF6E05">
        <w:t>en</w:t>
      </w:r>
      <w:proofErr w:type="gramEnd"/>
      <w:r w:rsidRPr="00AF6E05">
        <w:t xml:space="preserve"> remblais 2/3 (2 de la base pour 3 en hauteur).</w:t>
      </w:r>
    </w:p>
    <w:p w14:paraId="5C164B88" w14:textId="77777777" w:rsidR="002717BA" w:rsidRPr="00AF6E05" w:rsidRDefault="002717BA" w:rsidP="002717BA">
      <w:pPr>
        <w:jc w:val="both"/>
      </w:pPr>
      <w:r w:rsidRPr="00AF6E05">
        <w:t>Toutefois ces pentes pourront être modifiées à la demande du Maître d’Œuvre en fonction des caractéristiques des matériaux rencontrés ou mis en œuvre, et en vue des résultats des essais de sol.</w:t>
      </w:r>
    </w:p>
    <w:p w14:paraId="5E5C8E2D" w14:textId="77777777" w:rsidR="002717BA" w:rsidRPr="00AF6E05" w:rsidRDefault="002717BA" w:rsidP="002717BA">
      <w:pPr>
        <w:jc w:val="both"/>
      </w:pPr>
    </w:p>
    <w:p w14:paraId="1FC73229" w14:textId="77777777" w:rsidR="002717BA" w:rsidRPr="00AF6E05" w:rsidRDefault="002717BA" w:rsidP="002717BA">
      <w:pPr>
        <w:jc w:val="both"/>
        <w:rPr>
          <w:b/>
        </w:rPr>
      </w:pPr>
      <w:r w:rsidRPr="00AF6E05">
        <w:rPr>
          <w:b/>
        </w:rPr>
        <w:t>ARTICLE B 328 – COMPACTAGE</w:t>
      </w:r>
    </w:p>
    <w:p w14:paraId="37DC1242" w14:textId="77777777" w:rsidR="002717BA" w:rsidRPr="00AF6E05" w:rsidRDefault="002717BA" w:rsidP="002717BA">
      <w:pPr>
        <w:jc w:val="both"/>
      </w:pPr>
    </w:p>
    <w:p w14:paraId="10B52CC5" w14:textId="77777777" w:rsidR="002717BA" w:rsidRPr="00AF6E05" w:rsidRDefault="002717BA" w:rsidP="002717BA">
      <w:pPr>
        <w:jc w:val="both"/>
      </w:pPr>
      <w:r w:rsidRPr="00AF6E05">
        <w:t>Sauf dérogation précise accordée ou prescrite par le Maître d’Œuvre, les remblais seront méthodiquement compactés par des couches d'épaisseur maximale, mesurée après compactage, de 25 cm d'épaisseur. Chaque couche sera réceptionnée avant l'exécution de la suivante. Le mode d'exécution du compactage sera soumis à l'agrément du Maître d’Œuvre.</w:t>
      </w:r>
    </w:p>
    <w:p w14:paraId="11833D4A" w14:textId="77777777" w:rsidR="002717BA" w:rsidRPr="00AF6E05" w:rsidRDefault="002717BA" w:rsidP="002717BA">
      <w:pPr>
        <w:jc w:val="both"/>
      </w:pPr>
    </w:p>
    <w:p w14:paraId="72D2EA70" w14:textId="77777777" w:rsidR="002717BA" w:rsidRPr="00AF6E05" w:rsidRDefault="002717BA" w:rsidP="002717BA">
      <w:pPr>
        <w:jc w:val="both"/>
      </w:pPr>
      <w:r w:rsidRPr="00AF6E05">
        <w:t>Tous les engins que le Cocontractant se propose d'utiliser figureront sur la liste du matériel qui sera jointe à l'offre. Cette liste fera mention des caractéristiques techniques des engins. Avant tout commencement d'exécution, le Cocontractant procédera à l'étalonnage de son matériel de compactage, le Maître d’Œuvre contrôlera les résultats de cette opération.</w:t>
      </w:r>
    </w:p>
    <w:p w14:paraId="2078D17C" w14:textId="77777777" w:rsidR="002717BA" w:rsidRPr="00AF6E05" w:rsidRDefault="002717BA" w:rsidP="002717BA">
      <w:pPr>
        <w:jc w:val="both"/>
      </w:pPr>
    </w:p>
    <w:p w14:paraId="56095331" w14:textId="77777777" w:rsidR="002717BA" w:rsidRPr="00AF6E05" w:rsidRDefault="002717BA" w:rsidP="002717BA">
      <w:pPr>
        <w:jc w:val="both"/>
      </w:pPr>
      <w:r w:rsidRPr="00AF6E05">
        <w:t xml:space="preserve">La teneur en eau des sols avant la mise en œuvre sur le chantier devra pouvoir être reconnue de façon régulière, continue et sûre. Le compactage sera contrôlé journellement et à toutes demandes du Maître d’Œuvre. </w:t>
      </w:r>
    </w:p>
    <w:p w14:paraId="3EC97424" w14:textId="77777777" w:rsidR="002717BA" w:rsidRPr="00AF6E05" w:rsidRDefault="002717BA" w:rsidP="002717BA">
      <w:pPr>
        <w:jc w:val="both"/>
      </w:pPr>
    </w:p>
    <w:p w14:paraId="51794DC9" w14:textId="77777777" w:rsidR="002717BA" w:rsidRPr="00AF6E05" w:rsidRDefault="002717BA" w:rsidP="002717BA">
      <w:pPr>
        <w:jc w:val="both"/>
      </w:pPr>
      <w:r w:rsidRPr="00AF6E05">
        <w:t>Les matériaux agréés qui constituent les couches régalées au déchargement devront être homogénéisés et scarifiés. S'il y a lieu, au motorgrader et à la herse. Les matériaux seront ramenés dans la fourchette de teneur en eau nécessaire à l'obtention de la densité sèche prescrite compte tenu de l'énergie de compactage nécessaire (diagramme d'essai chantier), s'ils sont trop secs, les matériaux seront arrosés de façon régulière avant et pendant les opérations de compactage. Au contraire, si les matériaux se révélaient trop humides, le Cocontractant pourra les ramener à une teneur acceptable par dessiccation préalable activée par une aération mécanique, hersage ou passage de charrue. A défaut de quoi le chantier sera arrêté faute à l'entreprise d'accepter la sujétion d'ouvrir un nouvel emprunt réputé satisfaisant. En tout état de cause, ces sols, ne seront mis en œuvre qu'avec l'accord du Maître d’Œuvre qui pourra prescrire leur évaluation hors du chantier et qui demeure seul juge de la durée d'arrêt du chantier. Celle-ci sera prolongée jusqu'à ce que les sols à mettre en œuvre soient dans les conditions nécessaires à l'obtention d'un compactage satisfaisant sans que le Cocontractant puisse s'estimer fondé à réclamer quelque indemnité que ce soit pour immobilisations.</w:t>
      </w:r>
    </w:p>
    <w:p w14:paraId="35AA0784" w14:textId="77777777" w:rsidR="002717BA" w:rsidRPr="00AF6E05" w:rsidRDefault="002717BA" w:rsidP="002717BA">
      <w:pPr>
        <w:jc w:val="both"/>
      </w:pPr>
    </w:p>
    <w:p w14:paraId="56EF1138" w14:textId="77777777" w:rsidR="002717BA" w:rsidRPr="00AF6E05" w:rsidRDefault="002717BA" w:rsidP="002717BA">
      <w:pPr>
        <w:jc w:val="both"/>
      </w:pPr>
      <w:r w:rsidRPr="00AF6E05">
        <w:t>Il est expressément spécifié que les travaux de terrassements seront interrompus chaque fois que le degré de compactage exigé au présent article ne pourra être assuré. Les matériaux seront mis en œuvre à une teneur en eau voisine de la teneur en eau optimale à plus ou moins 2 % près. Il devra être tenu compte de l'évaporation qui en saison sèche, est importante.</w:t>
      </w:r>
    </w:p>
    <w:p w14:paraId="2C746903" w14:textId="77777777" w:rsidR="002717BA" w:rsidRPr="00AF6E05" w:rsidRDefault="002717BA" w:rsidP="002717BA">
      <w:pPr>
        <w:jc w:val="both"/>
      </w:pPr>
    </w:p>
    <w:p w14:paraId="08ED5F80" w14:textId="77777777" w:rsidR="002717BA" w:rsidRPr="00AF6E05" w:rsidRDefault="002717BA" w:rsidP="002717BA">
      <w:pPr>
        <w:jc w:val="both"/>
      </w:pPr>
      <w:r w:rsidRPr="00AF6E05">
        <w:t>Les différents degrés minima de compactage à réaliser seront pour 90 % de mesures dans tous les cas supérieurs aux valeurs suivantes :</w:t>
      </w:r>
    </w:p>
    <w:p w14:paraId="157568F3" w14:textId="77777777" w:rsidR="002717BA" w:rsidRPr="00AF6E05" w:rsidRDefault="002717BA" w:rsidP="002717BA">
      <w:pPr>
        <w:jc w:val="both"/>
      </w:pPr>
    </w:p>
    <w:tbl>
      <w:tblPr>
        <w:tblW w:w="9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14"/>
        <w:gridCol w:w="2570"/>
        <w:gridCol w:w="2520"/>
      </w:tblGrid>
      <w:tr w:rsidR="002717BA" w:rsidRPr="00AF6E05" w14:paraId="0A49E27F" w14:textId="77777777" w:rsidTr="002717BA">
        <w:tc>
          <w:tcPr>
            <w:tcW w:w="4614" w:type="dxa"/>
          </w:tcPr>
          <w:p w14:paraId="5447F5A3" w14:textId="77777777" w:rsidR="002717BA" w:rsidRPr="00AF6E05" w:rsidRDefault="002717BA" w:rsidP="002717BA">
            <w:pPr>
              <w:jc w:val="both"/>
              <w:rPr>
                <w:b/>
              </w:rPr>
            </w:pPr>
          </w:p>
        </w:tc>
        <w:tc>
          <w:tcPr>
            <w:tcW w:w="2570" w:type="dxa"/>
          </w:tcPr>
          <w:p w14:paraId="67A7535E" w14:textId="77777777" w:rsidR="002717BA" w:rsidRPr="00AF6E05" w:rsidRDefault="002717BA" w:rsidP="002717BA">
            <w:pPr>
              <w:rPr>
                <w:b/>
              </w:rPr>
            </w:pPr>
            <w:r w:rsidRPr="00AF6E05">
              <w:rPr>
                <w:b/>
              </w:rPr>
              <w:t>Mini</w:t>
            </w:r>
          </w:p>
        </w:tc>
        <w:tc>
          <w:tcPr>
            <w:tcW w:w="2520" w:type="dxa"/>
          </w:tcPr>
          <w:p w14:paraId="19361F3B" w14:textId="77777777" w:rsidR="002717BA" w:rsidRPr="00AF6E05" w:rsidRDefault="002717BA" w:rsidP="002717BA">
            <w:pPr>
              <w:rPr>
                <w:b/>
              </w:rPr>
            </w:pPr>
            <w:r w:rsidRPr="00AF6E05">
              <w:rPr>
                <w:b/>
              </w:rPr>
              <w:t>Tolérance</w:t>
            </w:r>
          </w:p>
          <w:p w14:paraId="4C58EB5B" w14:textId="77777777" w:rsidR="002717BA" w:rsidRPr="00AF6E05" w:rsidRDefault="002717BA" w:rsidP="002717BA">
            <w:pPr>
              <w:rPr>
                <w:b/>
              </w:rPr>
            </w:pPr>
            <w:r w:rsidRPr="00AF6E05">
              <w:rPr>
                <w:b/>
              </w:rPr>
              <w:t>(10 % de mesure)</w:t>
            </w:r>
          </w:p>
        </w:tc>
      </w:tr>
      <w:tr w:rsidR="002717BA" w:rsidRPr="00AF6E05" w14:paraId="052467F2" w14:textId="77777777" w:rsidTr="002717BA">
        <w:tc>
          <w:tcPr>
            <w:tcW w:w="4614" w:type="dxa"/>
          </w:tcPr>
          <w:p w14:paraId="4F82CCD8" w14:textId="77777777" w:rsidR="002717BA" w:rsidRPr="00AF6E05" w:rsidRDefault="002717BA" w:rsidP="002717BA">
            <w:pPr>
              <w:jc w:val="both"/>
            </w:pPr>
            <w:r w:rsidRPr="00AF6E05">
              <w:t>- Sol recevant les remblais</w:t>
            </w:r>
          </w:p>
        </w:tc>
        <w:tc>
          <w:tcPr>
            <w:tcW w:w="2570" w:type="dxa"/>
          </w:tcPr>
          <w:p w14:paraId="67F968D6" w14:textId="77777777" w:rsidR="002717BA" w:rsidRPr="00AF6E05" w:rsidRDefault="002717BA" w:rsidP="002717BA">
            <w:r w:rsidRPr="00AF6E05">
              <w:t>90 % OPM</w:t>
            </w:r>
          </w:p>
        </w:tc>
        <w:tc>
          <w:tcPr>
            <w:tcW w:w="2520" w:type="dxa"/>
          </w:tcPr>
          <w:p w14:paraId="6637C8EF" w14:textId="77777777" w:rsidR="002717BA" w:rsidRPr="00AF6E05" w:rsidRDefault="002717BA" w:rsidP="002717BA">
            <w:r w:rsidRPr="00AF6E05">
              <w:t>88 % OPM</w:t>
            </w:r>
          </w:p>
        </w:tc>
      </w:tr>
      <w:tr w:rsidR="002717BA" w:rsidRPr="00AF6E05" w14:paraId="64ED1E48" w14:textId="77777777" w:rsidTr="002717BA">
        <w:tc>
          <w:tcPr>
            <w:tcW w:w="4614" w:type="dxa"/>
          </w:tcPr>
          <w:p w14:paraId="60B470B3" w14:textId="77777777" w:rsidR="002717BA" w:rsidRPr="00AF6E05" w:rsidRDefault="002717BA" w:rsidP="002717BA">
            <w:pPr>
              <w:jc w:val="both"/>
            </w:pPr>
            <w:r w:rsidRPr="00AF6E05">
              <w:t>- Corps de remblais</w:t>
            </w:r>
          </w:p>
        </w:tc>
        <w:tc>
          <w:tcPr>
            <w:tcW w:w="2570" w:type="dxa"/>
          </w:tcPr>
          <w:p w14:paraId="05546F4D" w14:textId="77777777" w:rsidR="002717BA" w:rsidRPr="00AF6E05" w:rsidRDefault="002717BA" w:rsidP="002717BA">
            <w:r w:rsidRPr="00AF6E05">
              <w:t>90 % OPM</w:t>
            </w:r>
          </w:p>
        </w:tc>
        <w:tc>
          <w:tcPr>
            <w:tcW w:w="2520" w:type="dxa"/>
          </w:tcPr>
          <w:p w14:paraId="133EA282" w14:textId="77777777" w:rsidR="002717BA" w:rsidRPr="00AF6E05" w:rsidRDefault="002717BA" w:rsidP="002717BA">
            <w:r w:rsidRPr="00AF6E05">
              <w:t>88 % OPM</w:t>
            </w:r>
          </w:p>
        </w:tc>
      </w:tr>
      <w:tr w:rsidR="002717BA" w:rsidRPr="00AF6E05" w14:paraId="29CDFFCB" w14:textId="77777777" w:rsidTr="002717BA">
        <w:tc>
          <w:tcPr>
            <w:tcW w:w="4614" w:type="dxa"/>
          </w:tcPr>
          <w:p w14:paraId="77AF8DD0" w14:textId="77777777" w:rsidR="002717BA" w:rsidRPr="00AF6E05" w:rsidRDefault="002717BA" w:rsidP="002717BA">
            <w:pPr>
              <w:jc w:val="both"/>
            </w:pPr>
            <w:r w:rsidRPr="00AF6E05">
              <w:t>- Dernière couche de remblais (couche de forme épais. 30cm)</w:t>
            </w:r>
          </w:p>
        </w:tc>
        <w:tc>
          <w:tcPr>
            <w:tcW w:w="2570" w:type="dxa"/>
            <w:vAlign w:val="center"/>
          </w:tcPr>
          <w:p w14:paraId="24E066B7" w14:textId="77777777" w:rsidR="002717BA" w:rsidRPr="00AF6E05" w:rsidRDefault="002717BA" w:rsidP="002717BA">
            <w:r w:rsidRPr="00AF6E05">
              <w:t>95 % OPM</w:t>
            </w:r>
          </w:p>
        </w:tc>
        <w:tc>
          <w:tcPr>
            <w:tcW w:w="2520" w:type="dxa"/>
            <w:vAlign w:val="center"/>
          </w:tcPr>
          <w:p w14:paraId="4FD14196" w14:textId="77777777" w:rsidR="002717BA" w:rsidRPr="00AF6E05" w:rsidRDefault="002717BA" w:rsidP="002717BA">
            <w:r w:rsidRPr="00AF6E05">
              <w:t>92 % OPM</w:t>
            </w:r>
          </w:p>
        </w:tc>
      </w:tr>
      <w:tr w:rsidR="002717BA" w:rsidRPr="00AF6E05" w14:paraId="69F1E64E" w14:textId="77777777" w:rsidTr="002717BA">
        <w:tc>
          <w:tcPr>
            <w:tcW w:w="4614" w:type="dxa"/>
          </w:tcPr>
          <w:p w14:paraId="5EDAE297" w14:textId="77777777" w:rsidR="002717BA" w:rsidRPr="00AF6E05" w:rsidRDefault="002717BA" w:rsidP="002717BA">
            <w:pPr>
              <w:jc w:val="both"/>
            </w:pPr>
            <w:r w:rsidRPr="00AF6E05">
              <w:t xml:space="preserve"> - Couche de fondation</w:t>
            </w:r>
          </w:p>
        </w:tc>
        <w:tc>
          <w:tcPr>
            <w:tcW w:w="2570" w:type="dxa"/>
          </w:tcPr>
          <w:p w14:paraId="0E339E83" w14:textId="77777777" w:rsidR="002717BA" w:rsidRPr="00AF6E05" w:rsidRDefault="002717BA" w:rsidP="002717BA">
            <w:r w:rsidRPr="00AF6E05">
              <w:t>90 % OPM</w:t>
            </w:r>
          </w:p>
        </w:tc>
        <w:tc>
          <w:tcPr>
            <w:tcW w:w="2520" w:type="dxa"/>
          </w:tcPr>
          <w:p w14:paraId="6D54D164" w14:textId="77777777" w:rsidR="002717BA" w:rsidRPr="00AF6E05" w:rsidRDefault="002717BA" w:rsidP="002717BA">
            <w:r w:rsidRPr="00AF6E05">
              <w:t>95 % OPM</w:t>
            </w:r>
          </w:p>
        </w:tc>
      </w:tr>
      <w:tr w:rsidR="002717BA" w:rsidRPr="00AF6E05" w14:paraId="0BC59054" w14:textId="77777777" w:rsidTr="002717BA">
        <w:tc>
          <w:tcPr>
            <w:tcW w:w="4614" w:type="dxa"/>
          </w:tcPr>
          <w:p w14:paraId="001D3DA5" w14:textId="77777777" w:rsidR="002717BA" w:rsidRPr="00AF6E05" w:rsidRDefault="002717BA" w:rsidP="002717BA">
            <w:pPr>
              <w:jc w:val="both"/>
            </w:pPr>
            <w:r w:rsidRPr="00AF6E05">
              <w:t>- Couche de base</w:t>
            </w:r>
          </w:p>
        </w:tc>
        <w:tc>
          <w:tcPr>
            <w:tcW w:w="2570" w:type="dxa"/>
          </w:tcPr>
          <w:p w14:paraId="7CD2875A" w14:textId="77777777" w:rsidR="002717BA" w:rsidRPr="00AF6E05" w:rsidRDefault="002717BA" w:rsidP="002717BA">
            <w:r w:rsidRPr="00AF6E05">
              <w:t>95 % OPM</w:t>
            </w:r>
          </w:p>
        </w:tc>
        <w:tc>
          <w:tcPr>
            <w:tcW w:w="2520" w:type="dxa"/>
          </w:tcPr>
          <w:p w14:paraId="339F928A" w14:textId="77777777" w:rsidR="002717BA" w:rsidRPr="00AF6E05" w:rsidRDefault="002717BA" w:rsidP="002717BA">
            <w:r w:rsidRPr="00AF6E05">
              <w:t>96 % OPM</w:t>
            </w:r>
          </w:p>
        </w:tc>
      </w:tr>
    </w:tbl>
    <w:p w14:paraId="353E91FA" w14:textId="77777777" w:rsidR="002717BA" w:rsidRPr="00AF6E05" w:rsidRDefault="002717BA" w:rsidP="002717BA">
      <w:pPr>
        <w:jc w:val="both"/>
      </w:pPr>
      <w:r w:rsidRPr="00AF6E05">
        <w:tab/>
      </w:r>
      <w:r w:rsidRPr="00AF6E05">
        <w:tab/>
      </w:r>
      <w:r w:rsidRPr="00AF6E05">
        <w:tab/>
      </w:r>
      <w:r w:rsidRPr="00AF6E05">
        <w:tab/>
      </w:r>
      <w:r w:rsidRPr="00AF6E05">
        <w:tab/>
      </w:r>
      <w:r w:rsidRPr="00AF6E05">
        <w:tab/>
      </w:r>
      <w:r w:rsidRPr="00AF6E05">
        <w:tab/>
      </w:r>
      <w:r w:rsidRPr="00AF6E05">
        <w:tab/>
      </w:r>
    </w:p>
    <w:p w14:paraId="3C72E4C9" w14:textId="77777777" w:rsidR="002717BA" w:rsidRPr="00AF6E05" w:rsidRDefault="002717BA" w:rsidP="002717BA">
      <w:pPr>
        <w:jc w:val="both"/>
      </w:pPr>
      <w:r w:rsidRPr="00AF6E05">
        <w:lastRenderedPageBreak/>
        <w:t>En cas de détérioration due au tassement des remblais ou à l'insuffisance de leurs caractéristiques, le Cocontractant ne pourra en aucune façon se retourner contre le Maître de l'ouvrage et devra reprendre à ses frais les zones détériorées.</w:t>
      </w:r>
    </w:p>
    <w:p w14:paraId="1EBFB901" w14:textId="77777777" w:rsidR="002717BA" w:rsidRPr="00AF6E05" w:rsidRDefault="002717BA" w:rsidP="002717BA">
      <w:pPr>
        <w:jc w:val="both"/>
      </w:pPr>
    </w:p>
    <w:p w14:paraId="3C2927DE" w14:textId="77777777" w:rsidR="002717BA" w:rsidRPr="00AF6E05" w:rsidRDefault="002717BA" w:rsidP="002717BA">
      <w:pPr>
        <w:jc w:val="both"/>
      </w:pPr>
    </w:p>
    <w:p w14:paraId="11EB3496" w14:textId="77777777" w:rsidR="002717BA" w:rsidRPr="00AF6E05" w:rsidRDefault="002717BA" w:rsidP="002717BA">
      <w:pPr>
        <w:jc w:val="both"/>
        <w:rPr>
          <w:b/>
        </w:rPr>
      </w:pPr>
      <w:r w:rsidRPr="00AF6E05">
        <w:rPr>
          <w:b/>
        </w:rPr>
        <w:t xml:space="preserve">ARTICLE B 329 – REGLAGE DES PLATES–FORMES </w:t>
      </w:r>
    </w:p>
    <w:p w14:paraId="074D162B" w14:textId="77777777" w:rsidR="002717BA" w:rsidRPr="00AF6E05" w:rsidRDefault="002717BA" w:rsidP="002717BA">
      <w:pPr>
        <w:jc w:val="both"/>
      </w:pPr>
    </w:p>
    <w:p w14:paraId="33582186" w14:textId="77777777" w:rsidR="002717BA" w:rsidRPr="00AF6E05" w:rsidRDefault="002717BA" w:rsidP="002717BA">
      <w:pPr>
        <w:jc w:val="both"/>
      </w:pPr>
      <w:r w:rsidRPr="00AF6E05">
        <w:t>Après terrassement, les plates-formes et les talus devront être réglés et nettoyés dans l'emprise des travaux.</w:t>
      </w:r>
    </w:p>
    <w:p w14:paraId="570AEA78" w14:textId="77777777" w:rsidR="002717BA" w:rsidRPr="00AF6E05" w:rsidRDefault="002717BA" w:rsidP="002717BA">
      <w:pPr>
        <w:jc w:val="both"/>
      </w:pPr>
      <w:r w:rsidRPr="00AF6E05">
        <w:t xml:space="preserve">Toutes les dispositions seront prises pour assurer l'évacuation des eaux de ruissellement sans ravinement et sans nuire aux propriétés riveraines. </w:t>
      </w:r>
      <w:r w:rsidRPr="00AF6E05">
        <w:tab/>
      </w:r>
    </w:p>
    <w:p w14:paraId="58D1E0CC" w14:textId="77777777" w:rsidR="002717BA" w:rsidRPr="00AF6E05" w:rsidRDefault="002717BA" w:rsidP="002717BA">
      <w:pPr>
        <w:jc w:val="both"/>
      </w:pPr>
    </w:p>
    <w:p w14:paraId="06A9DED6" w14:textId="77777777" w:rsidR="002717BA" w:rsidRPr="00AF6E05" w:rsidRDefault="002717BA" w:rsidP="002717BA">
      <w:pPr>
        <w:jc w:val="both"/>
        <w:rPr>
          <w:b/>
        </w:rPr>
      </w:pPr>
      <w:r w:rsidRPr="00AF6E05">
        <w:rPr>
          <w:b/>
        </w:rPr>
        <w:t xml:space="preserve">ARTICLE B 330 – </w:t>
      </w:r>
      <w:proofErr w:type="gramStart"/>
      <w:r w:rsidRPr="00AF6E05">
        <w:rPr>
          <w:b/>
        </w:rPr>
        <w:t>VOIRIE  (</w:t>
      </w:r>
      <w:proofErr w:type="gramEnd"/>
      <w:r w:rsidRPr="00AF6E05">
        <w:rPr>
          <w:b/>
        </w:rPr>
        <w:t>PLATE-FORME)</w:t>
      </w:r>
    </w:p>
    <w:p w14:paraId="3DD65A5C" w14:textId="77777777" w:rsidR="002717BA" w:rsidRPr="00AF6E05" w:rsidRDefault="002717BA" w:rsidP="002717BA">
      <w:pPr>
        <w:jc w:val="both"/>
      </w:pPr>
    </w:p>
    <w:p w14:paraId="6355521D" w14:textId="77777777" w:rsidR="002717BA" w:rsidRPr="00AF6E05" w:rsidRDefault="002717BA" w:rsidP="002717BA">
      <w:pPr>
        <w:jc w:val="both"/>
        <w:rPr>
          <w:b/>
        </w:rPr>
      </w:pPr>
      <w:r w:rsidRPr="00AF6E05">
        <w:rPr>
          <w:b/>
        </w:rPr>
        <w:t>ARTICLE B 331 – FINITION DES FONDS DE FORME</w:t>
      </w:r>
    </w:p>
    <w:p w14:paraId="5B3C0271" w14:textId="77777777" w:rsidR="002717BA" w:rsidRPr="00AF6E05" w:rsidRDefault="002717BA" w:rsidP="002717BA">
      <w:pPr>
        <w:jc w:val="both"/>
        <w:rPr>
          <w:b/>
        </w:rPr>
      </w:pPr>
    </w:p>
    <w:p w14:paraId="28369613" w14:textId="77777777" w:rsidR="002717BA" w:rsidRPr="00AF6E05" w:rsidRDefault="002717BA" w:rsidP="002717BA">
      <w:pPr>
        <w:jc w:val="both"/>
      </w:pPr>
      <w:r w:rsidRPr="00AF6E05">
        <w:t>Sans objet</w:t>
      </w:r>
    </w:p>
    <w:p w14:paraId="51281564" w14:textId="77777777" w:rsidR="002717BA" w:rsidRPr="00AF6E05" w:rsidRDefault="002717BA" w:rsidP="002717BA">
      <w:pPr>
        <w:jc w:val="both"/>
      </w:pPr>
    </w:p>
    <w:p w14:paraId="09C989E7" w14:textId="77777777" w:rsidR="002717BA" w:rsidRPr="00AF6E05" w:rsidRDefault="002717BA" w:rsidP="002717BA">
      <w:pPr>
        <w:jc w:val="both"/>
        <w:rPr>
          <w:b/>
        </w:rPr>
      </w:pPr>
      <w:r w:rsidRPr="00AF6E05">
        <w:rPr>
          <w:b/>
        </w:rPr>
        <w:t>ARTICLE B 332 – EXECUTION DE LA COUCHE DE FONDATION</w:t>
      </w:r>
    </w:p>
    <w:p w14:paraId="13BC1DF7" w14:textId="77777777" w:rsidR="002717BA" w:rsidRPr="00AF6E05" w:rsidRDefault="002717BA" w:rsidP="002717BA">
      <w:pPr>
        <w:jc w:val="both"/>
      </w:pPr>
    </w:p>
    <w:p w14:paraId="32D6454D" w14:textId="77777777" w:rsidR="002717BA" w:rsidRPr="00AF6E05" w:rsidRDefault="002717BA" w:rsidP="002717BA">
      <w:pPr>
        <w:jc w:val="both"/>
      </w:pPr>
      <w:r w:rsidRPr="00AF6E05">
        <w:t>Les couches de fondation seront conformes aux prescriptions de l'article B213. Il est précisé que les épaisseurs seront données à titre indicatif. Il appartient au Cocontractant de faire exécuter à ses frais sur les matériaux qu'il propose d'utiliser, tous les essais nécessaires. Au vu des résultats de ces essais, le Maître d’Œuvre pourra éventuellement prescrire d'autres épaisseurs.</w:t>
      </w:r>
    </w:p>
    <w:p w14:paraId="612D7A21" w14:textId="77777777" w:rsidR="002717BA" w:rsidRPr="00AF6E05" w:rsidRDefault="002717BA" w:rsidP="002717BA">
      <w:pPr>
        <w:jc w:val="both"/>
      </w:pPr>
    </w:p>
    <w:p w14:paraId="28B3380E" w14:textId="77777777" w:rsidR="002717BA" w:rsidRPr="00AF6E05" w:rsidRDefault="002717BA" w:rsidP="002717BA">
      <w:pPr>
        <w:jc w:val="both"/>
      </w:pPr>
      <w:r w:rsidRPr="00AF6E05">
        <w:t>Après l'agrément par l'Ingénieur de contrôle de la plate-forme des terrassements, le Cocontractant mettra en œuvre la couche des matériaux sur toute la largeur de la plateforme et sur l'épaisseur minimale requise, par couche de 15 cm d'épaisseur minimum et de 25 cm d'épaisseur maximum en fonction de la granulométrie.</w:t>
      </w:r>
    </w:p>
    <w:p w14:paraId="7E7A326C" w14:textId="77777777" w:rsidR="002717BA" w:rsidRPr="00AF6E05" w:rsidRDefault="002717BA" w:rsidP="002717BA">
      <w:pPr>
        <w:jc w:val="both"/>
      </w:pPr>
    </w:p>
    <w:p w14:paraId="30ED420F" w14:textId="77777777" w:rsidR="002717BA" w:rsidRPr="00AF6E05" w:rsidRDefault="002717BA" w:rsidP="002717BA">
      <w:pPr>
        <w:jc w:val="both"/>
      </w:pPr>
      <w:r w:rsidRPr="00AF6E05">
        <w:t>La teneur en eau in situ de compactage ne devra pas excéder de deux points la teneur en eau optimale donnée par l'essai PROCTOR modifié.</w:t>
      </w:r>
    </w:p>
    <w:p w14:paraId="190C17C9" w14:textId="77777777" w:rsidR="002717BA" w:rsidRPr="00AF6E05" w:rsidRDefault="002717BA" w:rsidP="002717BA">
      <w:pPr>
        <w:jc w:val="both"/>
      </w:pPr>
    </w:p>
    <w:p w14:paraId="7FF947CB" w14:textId="77777777" w:rsidR="002717BA" w:rsidRPr="00AF6E05" w:rsidRDefault="002717BA" w:rsidP="002717BA">
      <w:pPr>
        <w:jc w:val="both"/>
      </w:pPr>
      <w:r w:rsidRPr="00AF6E05">
        <w:t xml:space="preserve">Le compactage sera mené de façon à obtenir une densité sèche in situ au moins égale à 97 % de la densité maximale donnée par l'essai PROCTOR modifié. Il sera exécuté avec rouleau à pneus, à </w:t>
      </w:r>
      <w:proofErr w:type="gramStart"/>
      <w:r w:rsidRPr="00AF6E05">
        <w:t>pieds</w:t>
      </w:r>
      <w:proofErr w:type="gramEnd"/>
      <w:r w:rsidRPr="00AF6E05">
        <w:t xml:space="preserve"> dameurs ou vibrants.</w:t>
      </w:r>
    </w:p>
    <w:p w14:paraId="1944256B" w14:textId="77777777" w:rsidR="002717BA" w:rsidRPr="00AF6E05" w:rsidRDefault="002717BA" w:rsidP="002717BA">
      <w:pPr>
        <w:jc w:val="both"/>
      </w:pPr>
    </w:p>
    <w:p w14:paraId="665C3849" w14:textId="77777777" w:rsidR="002717BA" w:rsidRPr="00AF6E05" w:rsidRDefault="002717BA" w:rsidP="002717BA">
      <w:pPr>
        <w:jc w:val="both"/>
      </w:pPr>
      <w:r w:rsidRPr="00AF6E05">
        <w:t>Le Maître d’Œuvre procédera également à des contrôles des épaisseurs minimales prescrites. Ces contrôles pourront être réalisés aux emplacements des mesures de densité en place ou à des emplacements différents désignés par le Maître d’Œuvre.</w:t>
      </w:r>
    </w:p>
    <w:p w14:paraId="7AE82E1E" w14:textId="77777777" w:rsidR="002717BA" w:rsidRPr="00AF6E05" w:rsidRDefault="002717BA" w:rsidP="002717BA">
      <w:pPr>
        <w:jc w:val="both"/>
      </w:pPr>
    </w:p>
    <w:p w14:paraId="383E40CA" w14:textId="77777777" w:rsidR="002717BA" w:rsidRPr="00AF6E05" w:rsidRDefault="002717BA" w:rsidP="002717BA">
      <w:pPr>
        <w:jc w:val="both"/>
      </w:pPr>
      <w:r w:rsidRPr="00AF6E05">
        <w:t xml:space="preserve">Les épaisseurs minimales de la couche devront en tous points de cette dernière être respectées ; la tolérance altimétrique est de plus ou moins 2cm par rapport à la côte du projet. Si ces épaisseurs minimales et la tolérance altimétrique prescrite n'étaient pas respectées, le Cocontractant serait tenu de reprendre à ses frais la section concernée, soit par apport de matériaux, soit par élimination en déblai des matériaux. Dans les deux cas, il devra procéder à une scarification de la couche et à son </w:t>
      </w:r>
      <w:proofErr w:type="spellStart"/>
      <w:r w:rsidRPr="00AF6E05">
        <w:t>recompactage</w:t>
      </w:r>
      <w:proofErr w:type="spellEnd"/>
      <w:r w:rsidRPr="00AF6E05">
        <w:t>.</w:t>
      </w:r>
    </w:p>
    <w:p w14:paraId="47486404" w14:textId="77777777" w:rsidR="002717BA" w:rsidRPr="00AF6E05" w:rsidRDefault="002717BA" w:rsidP="002717BA">
      <w:pPr>
        <w:jc w:val="both"/>
      </w:pPr>
    </w:p>
    <w:p w14:paraId="3F31D71A" w14:textId="77777777" w:rsidR="002717BA" w:rsidRPr="00AF6E05" w:rsidRDefault="002717BA" w:rsidP="002717BA">
      <w:pPr>
        <w:jc w:val="both"/>
      </w:pPr>
      <w:r w:rsidRPr="00AF6E05">
        <w:t>Le Cocontractant prendra toutes les dispositions pour éviter le feuilletage.</w:t>
      </w:r>
    </w:p>
    <w:p w14:paraId="7615DEA1" w14:textId="77777777" w:rsidR="002717BA" w:rsidRPr="00AF6E05" w:rsidRDefault="002717BA" w:rsidP="002717BA">
      <w:pPr>
        <w:jc w:val="both"/>
      </w:pPr>
    </w:p>
    <w:p w14:paraId="400AACB1" w14:textId="77777777" w:rsidR="002717BA" w:rsidRPr="00AF6E05" w:rsidRDefault="002717BA" w:rsidP="002717BA">
      <w:pPr>
        <w:jc w:val="both"/>
        <w:rPr>
          <w:b/>
        </w:rPr>
      </w:pPr>
      <w:r w:rsidRPr="00AF6E05">
        <w:rPr>
          <w:b/>
        </w:rPr>
        <w:t>ARTICLE B 333 – EXECUTION DE LA COUCHE DE BASE</w:t>
      </w:r>
    </w:p>
    <w:p w14:paraId="748FD2D9" w14:textId="77777777" w:rsidR="002717BA" w:rsidRPr="00AF6E05" w:rsidRDefault="002717BA" w:rsidP="002717BA">
      <w:pPr>
        <w:jc w:val="both"/>
      </w:pPr>
    </w:p>
    <w:p w14:paraId="4C98B2C9" w14:textId="77777777" w:rsidR="002717BA" w:rsidRPr="00AF6E05" w:rsidRDefault="002717BA" w:rsidP="002717BA">
      <w:pPr>
        <w:jc w:val="both"/>
        <w:rPr>
          <w:b/>
        </w:rPr>
      </w:pPr>
      <w:r w:rsidRPr="00AF6E05">
        <w:rPr>
          <w:b/>
        </w:rPr>
        <w:t>B 333.1 – Couche de base en latérite sélectionnée améliorée au ciment</w:t>
      </w:r>
    </w:p>
    <w:p w14:paraId="190FAEDA" w14:textId="77777777" w:rsidR="002717BA" w:rsidRPr="00AF6E05" w:rsidRDefault="002717BA" w:rsidP="002717BA">
      <w:pPr>
        <w:jc w:val="both"/>
      </w:pPr>
    </w:p>
    <w:p w14:paraId="09B38EE8" w14:textId="77777777" w:rsidR="002717BA" w:rsidRPr="00AF6E05" w:rsidRDefault="002717BA" w:rsidP="002717BA">
      <w:pPr>
        <w:jc w:val="both"/>
      </w:pPr>
      <w:r w:rsidRPr="00AF6E05">
        <w:lastRenderedPageBreak/>
        <w:t xml:space="preserve">Sans objet </w:t>
      </w:r>
    </w:p>
    <w:p w14:paraId="487E061D" w14:textId="77777777" w:rsidR="002717BA" w:rsidRPr="00AF6E05" w:rsidRDefault="002717BA" w:rsidP="002717BA">
      <w:pPr>
        <w:jc w:val="both"/>
      </w:pPr>
    </w:p>
    <w:p w14:paraId="25BD6A57" w14:textId="77777777" w:rsidR="002717BA" w:rsidRPr="00AF6E05" w:rsidRDefault="002717BA" w:rsidP="002717BA">
      <w:pPr>
        <w:jc w:val="both"/>
        <w:rPr>
          <w:b/>
        </w:rPr>
      </w:pPr>
      <w:r w:rsidRPr="00AF6E05">
        <w:rPr>
          <w:b/>
        </w:rPr>
        <w:t xml:space="preserve">B 333. 2 </w:t>
      </w:r>
      <w:proofErr w:type="gramStart"/>
      <w:r w:rsidRPr="00AF6E05">
        <w:rPr>
          <w:b/>
        </w:rPr>
        <w:t>-  Couche</w:t>
      </w:r>
      <w:proofErr w:type="gramEnd"/>
      <w:r w:rsidRPr="00AF6E05">
        <w:rPr>
          <w:b/>
        </w:rPr>
        <w:t xml:space="preserve"> de base en grave concassée</w:t>
      </w:r>
    </w:p>
    <w:p w14:paraId="6EA56358" w14:textId="77777777" w:rsidR="002717BA" w:rsidRPr="00AF6E05" w:rsidRDefault="002717BA" w:rsidP="002717BA">
      <w:pPr>
        <w:jc w:val="both"/>
        <w:rPr>
          <w:b/>
        </w:rPr>
      </w:pPr>
    </w:p>
    <w:p w14:paraId="59E11BB5" w14:textId="77777777" w:rsidR="002717BA" w:rsidRPr="00AF6E05" w:rsidRDefault="002717BA" w:rsidP="002717BA">
      <w:pPr>
        <w:jc w:val="both"/>
      </w:pPr>
      <w:r w:rsidRPr="00AF6E05">
        <w:t>Sans objet</w:t>
      </w:r>
    </w:p>
    <w:p w14:paraId="2BF0C898" w14:textId="77777777" w:rsidR="002717BA" w:rsidRPr="00AF6E05" w:rsidRDefault="002717BA" w:rsidP="002717BA">
      <w:pPr>
        <w:jc w:val="both"/>
      </w:pPr>
    </w:p>
    <w:p w14:paraId="4F4C40E4" w14:textId="77777777" w:rsidR="002717BA" w:rsidRPr="00AF6E05" w:rsidRDefault="002717BA" w:rsidP="002717BA">
      <w:pPr>
        <w:jc w:val="both"/>
        <w:rPr>
          <w:b/>
        </w:rPr>
      </w:pPr>
      <w:r w:rsidRPr="00AF6E05">
        <w:rPr>
          <w:b/>
        </w:rPr>
        <w:t>B333.3 – Couche de base en grave-bitume</w:t>
      </w:r>
    </w:p>
    <w:p w14:paraId="3B624438" w14:textId="77777777" w:rsidR="002717BA" w:rsidRPr="00AF6E05" w:rsidRDefault="002717BA" w:rsidP="002717BA">
      <w:pPr>
        <w:jc w:val="both"/>
      </w:pPr>
    </w:p>
    <w:p w14:paraId="43DFE692" w14:textId="77777777" w:rsidR="002717BA" w:rsidRPr="00AF6E05" w:rsidRDefault="002717BA" w:rsidP="002717BA">
      <w:pPr>
        <w:jc w:val="both"/>
      </w:pPr>
      <w:r w:rsidRPr="00AF6E05">
        <w:t>Sans objet</w:t>
      </w:r>
    </w:p>
    <w:p w14:paraId="7F9D3ACA" w14:textId="77777777" w:rsidR="002717BA" w:rsidRPr="00AF6E05" w:rsidRDefault="002717BA" w:rsidP="002717BA">
      <w:pPr>
        <w:jc w:val="both"/>
      </w:pPr>
    </w:p>
    <w:p w14:paraId="4DE549B9" w14:textId="77777777" w:rsidR="002717BA" w:rsidRPr="00AF6E05" w:rsidRDefault="002717BA" w:rsidP="002717BA">
      <w:pPr>
        <w:jc w:val="both"/>
      </w:pPr>
    </w:p>
    <w:p w14:paraId="704A1F3D" w14:textId="77777777" w:rsidR="002717BA" w:rsidRPr="00AF6E05" w:rsidRDefault="002717BA" w:rsidP="002717BA">
      <w:pPr>
        <w:jc w:val="both"/>
        <w:rPr>
          <w:b/>
        </w:rPr>
      </w:pPr>
      <w:r w:rsidRPr="00AF6E05">
        <w:rPr>
          <w:b/>
        </w:rPr>
        <w:t xml:space="preserve">B 333.4 – Couche de base en grave latéritique naturelle </w:t>
      </w:r>
    </w:p>
    <w:p w14:paraId="669D499D" w14:textId="77777777" w:rsidR="002717BA" w:rsidRPr="00AF6E05" w:rsidRDefault="002717BA" w:rsidP="002717BA">
      <w:pPr>
        <w:jc w:val="both"/>
      </w:pPr>
    </w:p>
    <w:p w14:paraId="3B1DFFF3" w14:textId="77777777" w:rsidR="002717BA" w:rsidRPr="00AF6E05" w:rsidRDefault="002717BA" w:rsidP="002717BA">
      <w:pPr>
        <w:jc w:val="both"/>
      </w:pPr>
      <w:r w:rsidRPr="00AF6E05">
        <w:t>Après réception de la couche de fondation par le Maître d’Œuvre, le Cocontractant procédera à la mise en œuvre de la couche de base par couches d'une épaisseur après compactage de 10cm minimum et de 20 cm maximum, conformément aux prescriptions de l'article B213.</w:t>
      </w:r>
    </w:p>
    <w:p w14:paraId="08F0E70C" w14:textId="77777777" w:rsidR="002717BA" w:rsidRPr="00AF6E05" w:rsidRDefault="002717BA" w:rsidP="002717BA">
      <w:pPr>
        <w:jc w:val="both"/>
      </w:pPr>
    </w:p>
    <w:p w14:paraId="1CDC5BB4" w14:textId="77777777" w:rsidR="002717BA" w:rsidRPr="00AF6E05" w:rsidRDefault="002717BA" w:rsidP="002717BA">
      <w:pPr>
        <w:jc w:val="both"/>
      </w:pPr>
      <w:r w:rsidRPr="00AF6E05">
        <w:t>Le Maître d’Œuvre procédera à des contrôles de l'épaisseur minimale prescrite de la couche de base. Ces contrôles pourront être réalisés aux emplacements des mesures de densités en place ou d'autres emplacements désignés par celui-ci. L'épaisseur minimale de la couche de base devra en tous points de cette dernière être respectée.</w:t>
      </w:r>
    </w:p>
    <w:p w14:paraId="4CB6BF8A" w14:textId="77777777" w:rsidR="002717BA" w:rsidRPr="00AF6E05" w:rsidRDefault="002717BA" w:rsidP="002717BA">
      <w:pPr>
        <w:jc w:val="both"/>
      </w:pPr>
    </w:p>
    <w:p w14:paraId="19DEDEFC" w14:textId="77777777" w:rsidR="002717BA" w:rsidRPr="00AF6E05" w:rsidRDefault="002717BA" w:rsidP="002717BA">
      <w:pPr>
        <w:jc w:val="both"/>
      </w:pPr>
      <w:r w:rsidRPr="00AF6E05">
        <w:t xml:space="preserve">La tolérance altimétrique est de plus ou moins 2 cm par rapport à la côte du projet. Si cette épaisseur minimale et les tolérances altimétriques prescrites n'étaient pas respectées, le Cocontractant serait tenu de reprendre à ses frais la section concernée. Il en est de même en cas de </w:t>
      </w:r>
      <w:proofErr w:type="spellStart"/>
      <w:r w:rsidRPr="00AF6E05">
        <w:t>non respect</w:t>
      </w:r>
      <w:proofErr w:type="spellEnd"/>
      <w:r w:rsidRPr="00AF6E05">
        <w:t xml:space="preserve"> des prescriptions en matière de dosage, de CBR, de compacité, feuilletage ou de fissuration autres que de retrait. Dans ces cas, il devra procéder à une scarification de la couche de base, au rajout de ciment, au malaxage et à son compactage.</w:t>
      </w:r>
    </w:p>
    <w:p w14:paraId="161D38D3" w14:textId="77777777" w:rsidR="002717BA" w:rsidRPr="00AF6E05" w:rsidRDefault="002717BA" w:rsidP="002717BA">
      <w:pPr>
        <w:jc w:val="both"/>
      </w:pPr>
    </w:p>
    <w:p w14:paraId="7A19B0DE" w14:textId="77777777" w:rsidR="002717BA" w:rsidRPr="00AF6E05" w:rsidRDefault="002717BA" w:rsidP="002717BA">
      <w:pPr>
        <w:jc w:val="both"/>
      </w:pPr>
      <w:r w:rsidRPr="00AF6E05">
        <w:t>Le Cocontractant devra prendre toutes dispositions pour s'assurer de la bonne liaison entre la couche de base et la couche de fondation. En cas de malaxage in situ, il veillera à pénétrer la couche sous-jacente de 1 à 2 cm.</w:t>
      </w:r>
    </w:p>
    <w:p w14:paraId="46A33A05" w14:textId="77777777" w:rsidR="002717BA" w:rsidRPr="00AF6E05" w:rsidRDefault="002717BA" w:rsidP="002717BA">
      <w:pPr>
        <w:jc w:val="both"/>
      </w:pPr>
    </w:p>
    <w:p w14:paraId="7EF5B7F1" w14:textId="77777777" w:rsidR="002717BA" w:rsidRPr="00AF6E05" w:rsidRDefault="002717BA" w:rsidP="002717BA">
      <w:pPr>
        <w:jc w:val="both"/>
      </w:pPr>
      <w:r w:rsidRPr="00AF6E05">
        <w:t>Toutes dispositions conservatoires devront être prises par le Cocontractant et à ses frais, pour tenir compte des sujétions de cure des matériaux naturels sélectionnés, améliorés au ciment et du maintien de la circulation.</w:t>
      </w:r>
    </w:p>
    <w:p w14:paraId="339E887F" w14:textId="77777777" w:rsidR="002717BA" w:rsidRPr="00AF6E05" w:rsidRDefault="002717BA" w:rsidP="002717BA">
      <w:pPr>
        <w:jc w:val="both"/>
        <w:rPr>
          <w:b/>
        </w:rPr>
      </w:pPr>
    </w:p>
    <w:p w14:paraId="63E731FF" w14:textId="77777777" w:rsidR="002717BA" w:rsidRPr="00AF6E05" w:rsidRDefault="002717BA" w:rsidP="002717BA">
      <w:pPr>
        <w:jc w:val="both"/>
        <w:rPr>
          <w:b/>
        </w:rPr>
      </w:pPr>
      <w:r w:rsidRPr="00AF6E05">
        <w:rPr>
          <w:b/>
        </w:rPr>
        <w:t>Transport et épandage du matériau</w:t>
      </w:r>
    </w:p>
    <w:p w14:paraId="3775F6E1" w14:textId="77777777" w:rsidR="002717BA" w:rsidRPr="00AF6E05" w:rsidRDefault="002717BA" w:rsidP="002717BA">
      <w:pPr>
        <w:jc w:val="both"/>
      </w:pPr>
      <w:r w:rsidRPr="00AF6E05">
        <w:t xml:space="preserve">Le transport et </w:t>
      </w:r>
      <w:proofErr w:type="gramStart"/>
      <w:r w:rsidRPr="00AF6E05">
        <w:t>le épandage</w:t>
      </w:r>
      <w:proofErr w:type="gramEnd"/>
      <w:r w:rsidRPr="00AF6E05">
        <w:t xml:space="preserve"> du matériau pourront être faits au moyen de camion ou scrapers suivis de la niveleuse qui devra donner à la couche à stabiliser les caractéristiques géométriques du projet en tenant compte de la diminution de l'épaisseur dérivant du compactage. </w:t>
      </w:r>
    </w:p>
    <w:p w14:paraId="438CD727" w14:textId="77777777" w:rsidR="002717BA" w:rsidRPr="00AF6E05" w:rsidRDefault="002717BA" w:rsidP="002717BA">
      <w:pPr>
        <w:jc w:val="both"/>
      </w:pPr>
    </w:p>
    <w:p w14:paraId="0D26BC9A" w14:textId="77777777" w:rsidR="002717BA" w:rsidRPr="00AF6E05" w:rsidRDefault="002717BA" w:rsidP="002717BA">
      <w:pPr>
        <w:jc w:val="both"/>
        <w:rPr>
          <w:b/>
        </w:rPr>
      </w:pPr>
      <w:r w:rsidRPr="00AF6E05">
        <w:rPr>
          <w:b/>
        </w:rPr>
        <w:t>Compactage préliminaire</w:t>
      </w:r>
    </w:p>
    <w:p w14:paraId="221E13B9" w14:textId="77777777" w:rsidR="002717BA" w:rsidRPr="00AF6E05" w:rsidRDefault="002717BA" w:rsidP="002717BA">
      <w:pPr>
        <w:jc w:val="both"/>
      </w:pPr>
      <w:r w:rsidRPr="00AF6E05">
        <w:t>La couche de matériaux ainsi répandus recevra un compactage préliminaire ou pré compactage destiné à permettre la circulation des engins.</w:t>
      </w:r>
    </w:p>
    <w:p w14:paraId="76E76763" w14:textId="77777777" w:rsidR="002717BA" w:rsidRPr="00AF6E05" w:rsidRDefault="002717BA" w:rsidP="002717BA">
      <w:pPr>
        <w:jc w:val="both"/>
        <w:rPr>
          <w:b/>
        </w:rPr>
      </w:pPr>
    </w:p>
    <w:p w14:paraId="2676303C" w14:textId="77777777" w:rsidR="002717BA" w:rsidRPr="00AF6E05" w:rsidRDefault="002717BA" w:rsidP="002717BA">
      <w:pPr>
        <w:jc w:val="both"/>
        <w:rPr>
          <w:b/>
        </w:rPr>
      </w:pPr>
      <w:r w:rsidRPr="00AF6E05">
        <w:rPr>
          <w:b/>
        </w:rPr>
        <w:t>Compactage</w:t>
      </w:r>
    </w:p>
    <w:p w14:paraId="1F253D99" w14:textId="77777777" w:rsidR="002717BA" w:rsidRPr="00AF6E05" w:rsidRDefault="002717BA" w:rsidP="002717BA">
      <w:pPr>
        <w:jc w:val="both"/>
      </w:pPr>
      <w:r w:rsidRPr="00AF6E05">
        <w:t xml:space="preserve"> Il est spécifiquement rappelé que toutes les opérations de compactages devront être commencées immédiatement après le mélange et terminée avant la prise du ciment, en tout cas, à moins de trois heures du mélange.  A cet effet, le Cocontractant devra disposer des engins de compactage en nombre et type suffisants pour obtenir, dans les temps susdits, la densité sèche prescrite du mélange. Si pour des raisons quelconques, les opérations de compactage ne sont terminées en temps utile ou la densité prescrite n'a </w:t>
      </w:r>
      <w:r w:rsidRPr="00AF6E05">
        <w:lastRenderedPageBreak/>
        <w:t>pas été rejointe, le Cocontractant devra, à ses frais, évacuer la couche stabilisée sur tout le tronçon en question et déposer le matériau hors de l'emprise en des lieux agréés par l'Ingénieur de Contrôle.</w:t>
      </w:r>
    </w:p>
    <w:p w14:paraId="72B8DB37" w14:textId="77777777" w:rsidR="002717BA" w:rsidRPr="00AF6E05" w:rsidRDefault="002717BA" w:rsidP="002717BA">
      <w:pPr>
        <w:jc w:val="both"/>
      </w:pPr>
    </w:p>
    <w:p w14:paraId="38BEB582" w14:textId="77777777" w:rsidR="002717BA" w:rsidRPr="00AF6E05" w:rsidRDefault="002717BA" w:rsidP="002717BA">
      <w:pPr>
        <w:jc w:val="both"/>
        <w:rPr>
          <w:b/>
        </w:rPr>
      </w:pPr>
      <w:r w:rsidRPr="00AF6E05">
        <w:rPr>
          <w:b/>
        </w:rPr>
        <w:t>Couche d'accrochage</w:t>
      </w:r>
    </w:p>
    <w:p w14:paraId="0745FEB1" w14:textId="77777777" w:rsidR="002717BA" w:rsidRPr="00AF6E05" w:rsidRDefault="002717BA" w:rsidP="002717BA">
      <w:pPr>
        <w:jc w:val="both"/>
      </w:pPr>
    </w:p>
    <w:p w14:paraId="23488433" w14:textId="77777777" w:rsidR="002717BA" w:rsidRPr="00AF6E05" w:rsidRDefault="002717BA" w:rsidP="002717BA">
      <w:pPr>
        <w:jc w:val="both"/>
      </w:pPr>
      <w:r w:rsidRPr="00AF6E05">
        <w:t>Sans objet</w:t>
      </w:r>
    </w:p>
    <w:p w14:paraId="30045F56" w14:textId="77777777" w:rsidR="002717BA" w:rsidRPr="00AF6E05" w:rsidRDefault="002717BA" w:rsidP="002717BA">
      <w:pPr>
        <w:jc w:val="both"/>
      </w:pPr>
    </w:p>
    <w:p w14:paraId="32CA32AC" w14:textId="77777777" w:rsidR="002717BA" w:rsidRPr="00AF6E05" w:rsidRDefault="002717BA" w:rsidP="002717BA">
      <w:pPr>
        <w:jc w:val="both"/>
        <w:rPr>
          <w:b/>
        </w:rPr>
      </w:pPr>
      <w:r w:rsidRPr="00AF6E05">
        <w:rPr>
          <w:b/>
        </w:rPr>
        <w:t xml:space="preserve"> Calendrier de pose et ouverture de trafic</w:t>
      </w:r>
    </w:p>
    <w:p w14:paraId="1206AE74" w14:textId="77777777" w:rsidR="002717BA" w:rsidRPr="00AF6E05" w:rsidRDefault="002717BA" w:rsidP="002717BA">
      <w:pPr>
        <w:jc w:val="both"/>
      </w:pPr>
    </w:p>
    <w:p w14:paraId="255F53EF" w14:textId="77777777" w:rsidR="002717BA" w:rsidRPr="00AF6E05" w:rsidRDefault="002717BA" w:rsidP="002717BA">
      <w:pPr>
        <w:jc w:val="both"/>
      </w:pPr>
      <w:r w:rsidRPr="00AF6E05">
        <w:t xml:space="preserve">La circulation sera interdite sur la couche compactée pendant sept (07) jours environ. Les délais précis de compactage et d'ouverture à la circulation seront déterminés au laboratoire. </w:t>
      </w:r>
    </w:p>
    <w:p w14:paraId="5523CFB7" w14:textId="77777777" w:rsidR="002717BA" w:rsidRPr="00AF6E05" w:rsidRDefault="002717BA" w:rsidP="002717BA">
      <w:pPr>
        <w:jc w:val="both"/>
      </w:pPr>
    </w:p>
    <w:p w14:paraId="59E47BCA" w14:textId="77777777" w:rsidR="002717BA" w:rsidRPr="00AF6E05" w:rsidRDefault="002717BA" w:rsidP="002717BA">
      <w:pPr>
        <w:jc w:val="both"/>
        <w:rPr>
          <w:b/>
        </w:rPr>
      </w:pPr>
    </w:p>
    <w:p w14:paraId="2D6DEC32" w14:textId="77777777" w:rsidR="002717BA" w:rsidRPr="00AF6E05" w:rsidRDefault="002717BA" w:rsidP="002717BA">
      <w:pPr>
        <w:jc w:val="both"/>
        <w:rPr>
          <w:b/>
        </w:rPr>
      </w:pPr>
      <w:r w:rsidRPr="00AF6E05">
        <w:rPr>
          <w:b/>
        </w:rPr>
        <w:t>Répartition de dosage :</w:t>
      </w:r>
    </w:p>
    <w:p w14:paraId="6D0AFEA5" w14:textId="77777777" w:rsidR="002717BA" w:rsidRPr="00AF6E05" w:rsidRDefault="002717BA" w:rsidP="002717BA">
      <w:pPr>
        <w:jc w:val="both"/>
      </w:pPr>
    </w:p>
    <w:p w14:paraId="59D800E4" w14:textId="77777777" w:rsidR="002717BA" w:rsidRPr="00AF6E05" w:rsidRDefault="002717BA" w:rsidP="002717BA">
      <w:pPr>
        <w:jc w:val="both"/>
      </w:pPr>
      <w:r w:rsidRPr="00AF6E05">
        <w:t>Grave latéritique : 100 %</w:t>
      </w:r>
    </w:p>
    <w:p w14:paraId="4EA71BE5" w14:textId="77777777" w:rsidR="002717BA" w:rsidRPr="00AF6E05" w:rsidRDefault="002717BA" w:rsidP="002717BA">
      <w:pPr>
        <w:jc w:val="both"/>
      </w:pPr>
    </w:p>
    <w:p w14:paraId="7BE5FDB3" w14:textId="77777777" w:rsidR="002717BA" w:rsidRPr="00AF6E05" w:rsidRDefault="002717BA" w:rsidP="002717BA">
      <w:pPr>
        <w:jc w:val="both"/>
        <w:rPr>
          <w:b/>
        </w:rPr>
      </w:pPr>
      <w:r w:rsidRPr="00AF6E05">
        <w:rPr>
          <w:b/>
        </w:rPr>
        <w:t>ARTICLE B 334 - ESSAIS DE CONTROLE DE MISE EN ŒUVRE DE LA COUCHE DE FONDATION ET DE LA COUCHE DE BASE</w:t>
      </w:r>
    </w:p>
    <w:p w14:paraId="4142B03E" w14:textId="77777777" w:rsidR="002717BA" w:rsidRPr="00AF6E05" w:rsidRDefault="002717BA" w:rsidP="002717BA">
      <w:pPr>
        <w:jc w:val="both"/>
      </w:pPr>
    </w:p>
    <w:p w14:paraId="367009E0" w14:textId="77777777" w:rsidR="002717BA" w:rsidRPr="00AF6E05" w:rsidRDefault="002717BA" w:rsidP="002717BA">
      <w:pPr>
        <w:jc w:val="both"/>
      </w:pPr>
      <w:r w:rsidRPr="00AF6E05">
        <w:t>Les essais de contrôle de mise en œuvre des corps de chaussées sont consignés dans le tableau ci-</w:t>
      </w:r>
      <w:proofErr w:type="gramStart"/>
      <w:r w:rsidRPr="00AF6E05">
        <w:t>après:</w:t>
      </w:r>
      <w:proofErr w:type="gramEnd"/>
    </w:p>
    <w:p w14:paraId="03379791" w14:textId="77777777" w:rsidR="002717BA" w:rsidRPr="00AF6E05" w:rsidRDefault="002717BA" w:rsidP="002717BA">
      <w:pPr>
        <w:jc w:val="both"/>
      </w:pPr>
    </w:p>
    <w:tbl>
      <w:tblPr>
        <w:tblW w:w="102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619"/>
        <w:gridCol w:w="1621"/>
        <w:gridCol w:w="3437"/>
        <w:gridCol w:w="2529"/>
      </w:tblGrid>
      <w:tr w:rsidR="002717BA" w:rsidRPr="00AF6E05" w14:paraId="1EEF9B07" w14:textId="77777777" w:rsidTr="002717BA">
        <w:trPr>
          <w:trHeight w:val="579"/>
          <w:jc w:val="center"/>
        </w:trPr>
        <w:tc>
          <w:tcPr>
            <w:tcW w:w="2619" w:type="dxa"/>
            <w:vAlign w:val="center"/>
          </w:tcPr>
          <w:p w14:paraId="06BE4A34" w14:textId="77777777" w:rsidR="002717BA" w:rsidRPr="00AF6E05" w:rsidRDefault="002717BA" w:rsidP="002717BA">
            <w:pPr>
              <w:rPr>
                <w:b/>
              </w:rPr>
            </w:pPr>
            <w:r w:rsidRPr="00AF6E05">
              <w:rPr>
                <w:b/>
              </w:rPr>
              <w:t>Nature des travaux</w:t>
            </w:r>
          </w:p>
        </w:tc>
        <w:tc>
          <w:tcPr>
            <w:tcW w:w="1621" w:type="dxa"/>
            <w:vAlign w:val="center"/>
          </w:tcPr>
          <w:p w14:paraId="4D316D08" w14:textId="77777777" w:rsidR="002717BA" w:rsidRPr="00AF6E05" w:rsidRDefault="002717BA" w:rsidP="002717BA">
            <w:pPr>
              <w:rPr>
                <w:b/>
              </w:rPr>
            </w:pPr>
            <w:r w:rsidRPr="00AF6E05">
              <w:rPr>
                <w:b/>
              </w:rPr>
              <w:t>Nature de l'essai</w:t>
            </w:r>
          </w:p>
        </w:tc>
        <w:tc>
          <w:tcPr>
            <w:tcW w:w="3437" w:type="dxa"/>
            <w:vAlign w:val="center"/>
          </w:tcPr>
          <w:p w14:paraId="7C30A8F4" w14:textId="77777777" w:rsidR="002717BA" w:rsidRPr="00AF6E05" w:rsidRDefault="002717BA" w:rsidP="002717BA">
            <w:pPr>
              <w:rPr>
                <w:b/>
              </w:rPr>
            </w:pPr>
            <w:r w:rsidRPr="00AF6E05">
              <w:rPr>
                <w:b/>
              </w:rPr>
              <w:t>Résultats exigés</w:t>
            </w:r>
          </w:p>
        </w:tc>
        <w:tc>
          <w:tcPr>
            <w:tcW w:w="2529" w:type="dxa"/>
            <w:vAlign w:val="center"/>
          </w:tcPr>
          <w:p w14:paraId="71CEA07C" w14:textId="77777777" w:rsidR="002717BA" w:rsidRPr="00AF6E05" w:rsidRDefault="002717BA" w:rsidP="002717BA">
            <w:pPr>
              <w:rPr>
                <w:b/>
              </w:rPr>
            </w:pPr>
            <w:r w:rsidRPr="00AF6E05">
              <w:rPr>
                <w:b/>
              </w:rPr>
              <w:t>Nombre d'essai à réaliser</w:t>
            </w:r>
          </w:p>
        </w:tc>
      </w:tr>
      <w:tr w:rsidR="002717BA" w:rsidRPr="00AF6E05" w14:paraId="20C74858" w14:textId="77777777" w:rsidTr="002717BA">
        <w:trPr>
          <w:jc w:val="center"/>
        </w:trPr>
        <w:tc>
          <w:tcPr>
            <w:tcW w:w="2619" w:type="dxa"/>
            <w:vAlign w:val="center"/>
          </w:tcPr>
          <w:p w14:paraId="691B1742" w14:textId="77777777" w:rsidR="002717BA" w:rsidRPr="00AF6E05" w:rsidRDefault="002717BA" w:rsidP="002717BA">
            <w:r w:rsidRPr="00AF6E05">
              <w:t>Compactage de la couche de fondation</w:t>
            </w:r>
          </w:p>
        </w:tc>
        <w:tc>
          <w:tcPr>
            <w:tcW w:w="1621" w:type="dxa"/>
            <w:vAlign w:val="center"/>
          </w:tcPr>
          <w:p w14:paraId="4F583643" w14:textId="77777777" w:rsidR="002717BA" w:rsidRPr="00AF6E05" w:rsidRDefault="002717BA" w:rsidP="002717BA">
            <w:r w:rsidRPr="00AF6E05">
              <w:t>Compacité en place</w:t>
            </w:r>
          </w:p>
        </w:tc>
        <w:tc>
          <w:tcPr>
            <w:tcW w:w="3437" w:type="dxa"/>
            <w:vAlign w:val="center"/>
          </w:tcPr>
          <w:p w14:paraId="062688C7" w14:textId="77777777" w:rsidR="002717BA" w:rsidRPr="00AF6E05" w:rsidRDefault="002717BA" w:rsidP="002717BA">
            <w:r w:rsidRPr="00AF6E05">
              <w:t>Supérieure ou égale à 97 % de la densité sèche de l'O.P.M*.</w:t>
            </w:r>
          </w:p>
        </w:tc>
        <w:tc>
          <w:tcPr>
            <w:tcW w:w="2529" w:type="dxa"/>
            <w:vAlign w:val="center"/>
          </w:tcPr>
          <w:p w14:paraId="0F59E501" w14:textId="77777777" w:rsidR="002717BA" w:rsidRPr="00AF6E05" w:rsidRDefault="002717BA" w:rsidP="002717BA">
            <w:r w:rsidRPr="00AF6E05">
              <w:t>1 tous les 250 m²</w:t>
            </w:r>
          </w:p>
          <w:p w14:paraId="06B31F60" w14:textId="77777777" w:rsidR="002717BA" w:rsidRPr="00AF6E05" w:rsidRDefault="002717BA" w:rsidP="002717BA"/>
        </w:tc>
      </w:tr>
      <w:tr w:rsidR="002717BA" w:rsidRPr="00AF6E05" w14:paraId="7E06718F" w14:textId="77777777" w:rsidTr="002717BA">
        <w:trPr>
          <w:jc w:val="center"/>
        </w:trPr>
        <w:tc>
          <w:tcPr>
            <w:tcW w:w="2619" w:type="dxa"/>
            <w:vAlign w:val="center"/>
          </w:tcPr>
          <w:p w14:paraId="182F20BA" w14:textId="77777777" w:rsidR="002717BA" w:rsidRPr="00AF6E05" w:rsidRDefault="002717BA" w:rsidP="002717BA">
            <w:r w:rsidRPr="00AF6E05">
              <w:t>Compactage sur emprise de trottoirs</w:t>
            </w:r>
          </w:p>
        </w:tc>
        <w:tc>
          <w:tcPr>
            <w:tcW w:w="1621" w:type="dxa"/>
            <w:vAlign w:val="center"/>
          </w:tcPr>
          <w:p w14:paraId="6307415B" w14:textId="77777777" w:rsidR="002717BA" w:rsidRPr="00AF6E05" w:rsidRDefault="002717BA" w:rsidP="002717BA">
            <w:r w:rsidRPr="00AF6E05">
              <w:t>Compacité en place</w:t>
            </w:r>
          </w:p>
        </w:tc>
        <w:tc>
          <w:tcPr>
            <w:tcW w:w="3437" w:type="dxa"/>
            <w:vAlign w:val="center"/>
          </w:tcPr>
          <w:p w14:paraId="28632C55" w14:textId="77777777" w:rsidR="002717BA" w:rsidRPr="00AF6E05" w:rsidRDefault="002717BA" w:rsidP="002717BA">
            <w:r w:rsidRPr="00AF6E05">
              <w:t>≥ à 97 % de la densité sèche de l'OPM*</w:t>
            </w:r>
          </w:p>
        </w:tc>
        <w:tc>
          <w:tcPr>
            <w:tcW w:w="2529" w:type="dxa"/>
            <w:vAlign w:val="center"/>
          </w:tcPr>
          <w:p w14:paraId="7FA87E69" w14:textId="77777777" w:rsidR="002717BA" w:rsidRPr="00AF6E05" w:rsidRDefault="002717BA" w:rsidP="002717BA">
            <w:r w:rsidRPr="00AF6E05">
              <w:t>1 tous les 500 m²</w:t>
            </w:r>
          </w:p>
        </w:tc>
      </w:tr>
      <w:tr w:rsidR="002717BA" w:rsidRPr="00AF6E05" w14:paraId="330C99EE" w14:textId="77777777" w:rsidTr="002717BA">
        <w:trPr>
          <w:trHeight w:val="765"/>
          <w:jc w:val="center"/>
        </w:trPr>
        <w:tc>
          <w:tcPr>
            <w:tcW w:w="2619" w:type="dxa"/>
            <w:vAlign w:val="center"/>
          </w:tcPr>
          <w:p w14:paraId="583F7F0C" w14:textId="77777777" w:rsidR="002717BA" w:rsidRPr="00AF6E05" w:rsidRDefault="002717BA" w:rsidP="002717BA">
            <w:r w:rsidRPr="00AF6E05">
              <w:t>Compactage de la couche de base</w:t>
            </w:r>
          </w:p>
        </w:tc>
        <w:tc>
          <w:tcPr>
            <w:tcW w:w="1621" w:type="dxa"/>
            <w:vAlign w:val="center"/>
          </w:tcPr>
          <w:p w14:paraId="16F9D231" w14:textId="77777777" w:rsidR="002717BA" w:rsidRPr="00AF6E05" w:rsidRDefault="002717BA" w:rsidP="002717BA">
            <w:r w:rsidRPr="00AF6E05">
              <w:t>Compacité en place</w:t>
            </w:r>
          </w:p>
        </w:tc>
        <w:tc>
          <w:tcPr>
            <w:tcW w:w="3437" w:type="dxa"/>
            <w:vAlign w:val="center"/>
          </w:tcPr>
          <w:p w14:paraId="09016BAF" w14:textId="77777777" w:rsidR="002717BA" w:rsidRPr="00AF6E05" w:rsidRDefault="002717BA" w:rsidP="002717BA">
            <w:r w:rsidRPr="00AF6E05">
              <w:t>Supérieure ou égale à 98 % de la densité sèche de l'OPM*</w:t>
            </w:r>
          </w:p>
        </w:tc>
        <w:tc>
          <w:tcPr>
            <w:tcW w:w="2529" w:type="dxa"/>
            <w:vAlign w:val="center"/>
          </w:tcPr>
          <w:p w14:paraId="168CCFCD" w14:textId="77777777" w:rsidR="002717BA" w:rsidRPr="00AF6E05" w:rsidRDefault="002717BA" w:rsidP="002717BA">
            <w:r w:rsidRPr="00AF6E05">
              <w:t>1 tous les 250 m²</w:t>
            </w:r>
          </w:p>
        </w:tc>
      </w:tr>
      <w:tr w:rsidR="002717BA" w:rsidRPr="00AF6E05" w14:paraId="6B04B3A0" w14:textId="77777777" w:rsidTr="002717BA">
        <w:trPr>
          <w:trHeight w:val="1020"/>
          <w:jc w:val="center"/>
        </w:trPr>
        <w:tc>
          <w:tcPr>
            <w:tcW w:w="2619" w:type="dxa"/>
            <w:vAlign w:val="center"/>
          </w:tcPr>
          <w:p w14:paraId="057A0A9E" w14:textId="77777777" w:rsidR="002717BA" w:rsidRPr="00AF6E05" w:rsidRDefault="002717BA" w:rsidP="002717BA">
            <w:r w:rsidRPr="00AF6E05">
              <w:t>Contrôle de la quantité des matériaux pour couche de base</w:t>
            </w:r>
          </w:p>
        </w:tc>
        <w:tc>
          <w:tcPr>
            <w:tcW w:w="1621" w:type="dxa"/>
            <w:vAlign w:val="center"/>
          </w:tcPr>
          <w:p w14:paraId="35F609FE" w14:textId="77777777" w:rsidR="002717BA" w:rsidRPr="00AF6E05" w:rsidRDefault="002717BA" w:rsidP="002717BA">
            <w:r w:rsidRPr="00AF6E05">
              <w:t>Epaisseur</w:t>
            </w:r>
          </w:p>
        </w:tc>
        <w:tc>
          <w:tcPr>
            <w:tcW w:w="3437" w:type="dxa"/>
            <w:vAlign w:val="center"/>
          </w:tcPr>
          <w:p w14:paraId="3AEA30C3" w14:textId="77777777" w:rsidR="002717BA" w:rsidRPr="00AF6E05" w:rsidRDefault="002717BA" w:rsidP="002717BA">
            <w:r w:rsidRPr="00AF6E05">
              <w:t>Epaisseur mise en place ne doit pas être inférieure de plus de</w:t>
            </w:r>
          </w:p>
          <w:p w14:paraId="455D7A5D" w14:textId="77777777" w:rsidR="002717BA" w:rsidRPr="00AF6E05" w:rsidRDefault="002717BA" w:rsidP="002717BA">
            <w:r w:rsidRPr="00AF6E05">
              <w:t>1 cm par rapport à épaisseur théorique indiquée sur plans ou définie par l'Ingénieur</w:t>
            </w:r>
          </w:p>
        </w:tc>
        <w:tc>
          <w:tcPr>
            <w:tcW w:w="2529" w:type="dxa"/>
            <w:vAlign w:val="center"/>
          </w:tcPr>
          <w:p w14:paraId="2E2C0D3D" w14:textId="77777777" w:rsidR="002717BA" w:rsidRPr="00AF6E05" w:rsidRDefault="002717BA" w:rsidP="002717BA">
            <w:r w:rsidRPr="00AF6E05">
              <w:t>1 tous les 250 m²</w:t>
            </w:r>
          </w:p>
        </w:tc>
      </w:tr>
    </w:tbl>
    <w:p w14:paraId="2E6BF27E" w14:textId="77777777" w:rsidR="002717BA" w:rsidRPr="00AF6E05" w:rsidRDefault="002717BA" w:rsidP="002717BA">
      <w:pPr>
        <w:jc w:val="both"/>
      </w:pPr>
    </w:p>
    <w:p w14:paraId="7E429EDE" w14:textId="77777777" w:rsidR="002717BA" w:rsidRPr="00AF6E05" w:rsidRDefault="002717BA" w:rsidP="002717BA">
      <w:pPr>
        <w:jc w:val="both"/>
      </w:pPr>
      <w:r w:rsidRPr="00AF6E05">
        <w:t xml:space="preserve">  * pour au moins 90 % des mesures effectuées.</w:t>
      </w:r>
    </w:p>
    <w:p w14:paraId="5CD59558" w14:textId="77777777" w:rsidR="002717BA" w:rsidRPr="00AF6E05" w:rsidRDefault="002717BA" w:rsidP="002717BA">
      <w:pPr>
        <w:jc w:val="both"/>
      </w:pPr>
    </w:p>
    <w:p w14:paraId="08CF43FD" w14:textId="77777777" w:rsidR="002717BA" w:rsidRPr="00AF6E05" w:rsidRDefault="002717BA" w:rsidP="002717BA">
      <w:pPr>
        <w:jc w:val="both"/>
      </w:pPr>
      <w:r w:rsidRPr="00AF6E05">
        <w:t>Pour les cas des couches de base en grave-bitume, les essais et contrôles des seront identiques à ceux effectués sur les enrobés denses (voir article B342 ci-après).</w:t>
      </w:r>
    </w:p>
    <w:p w14:paraId="126FED6C" w14:textId="77777777" w:rsidR="002717BA" w:rsidRPr="00AF6E05" w:rsidRDefault="002717BA" w:rsidP="002717BA">
      <w:pPr>
        <w:jc w:val="both"/>
        <w:rPr>
          <w:b/>
        </w:rPr>
      </w:pPr>
    </w:p>
    <w:p w14:paraId="6AF3F7A9" w14:textId="77777777" w:rsidR="002717BA" w:rsidRPr="00AF6E05" w:rsidRDefault="002717BA" w:rsidP="002717BA">
      <w:pPr>
        <w:jc w:val="both"/>
        <w:rPr>
          <w:b/>
        </w:rPr>
      </w:pPr>
      <w:r w:rsidRPr="00AF6E05">
        <w:rPr>
          <w:b/>
        </w:rPr>
        <w:t>ARTICLE B 340 – REVETEMENTS DE CHAUSSEES ET TROTTOIRS</w:t>
      </w:r>
    </w:p>
    <w:p w14:paraId="2C710DC6" w14:textId="77777777" w:rsidR="002717BA" w:rsidRPr="00AF6E05" w:rsidRDefault="002717BA" w:rsidP="002717BA">
      <w:pPr>
        <w:jc w:val="both"/>
      </w:pPr>
    </w:p>
    <w:p w14:paraId="082A36AE" w14:textId="77777777" w:rsidR="002717BA" w:rsidRPr="00AF6E05" w:rsidRDefault="002717BA" w:rsidP="002717BA">
      <w:pPr>
        <w:jc w:val="both"/>
      </w:pPr>
      <w:r w:rsidRPr="00AF6E05">
        <w:t>Sans objet</w:t>
      </w:r>
    </w:p>
    <w:p w14:paraId="56806B34" w14:textId="77777777" w:rsidR="002717BA" w:rsidRPr="00AF6E05" w:rsidRDefault="002717BA" w:rsidP="002717BA">
      <w:pPr>
        <w:jc w:val="both"/>
        <w:rPr>
          <w:b/>
        </w:rPr>
      </w:pPr>
      <w:r w:rsidRPr="00AF6E05">
        <w:rPr>
          <w:b/>
        </w:rPr>
        <w:t>ARTICLE B 341 – MODE D'EXECUTION DES REVETEMENTS EN PAVES DE BETON</w:t>
      </w:r>
    </w:p>
    <w:p w14:paraId="179D9A5C" w14:textId="77777777" w:rsidR="002717BA" w:rsidRPr="00AF6E05" w:rsidRDefault="002717BA" w:rsidP="002717BA">
      <w:pPr>
        <w:jc w:val="both"/>
      </w:pPr>
      <w:r w:rsidRPr="00AF6E05">
        <w:t>Sans objet</w:t>
      </w:r>
    </w:p>
    <w:p w14:paraId="1437878D" w14:textId="77777777" w:rsidR="002717BA" w:rsidRPr="00AF6E05" w:rsidRDefault="002717BA" w:rsidP="002717BA">
      <w:pPr>
        <w:jc w:val="both"/>
        <w:rPr>
          <w:b/>
        </w:rPr>
      </w:pPr>
      <w:r w:rsidRPr="00AF6E05">
        <w:rPr>
          <w:b/>
        </w:rPr>
        <w:t>ARTICLE B 341 – MODE D'EXECUTION DES REVETEMENTS MULTICOUCHES</w:t>
      </w:r>
    </w:p>
    <w:p w14:paraId="3157F4AE" w14:textId="77777777" w:rsidR="002717BA" w:rsidRPr="00AF6E05" w:rsidRDefault="002717BA" w:rsidP="002717BA">
      <w:pPr>
        <w:autoSpaceDE w:val="0"/>
        <w:autoSpaceDN w:val="0"/>
        <w:adjustRightInd w:val="0"/>
        <w:spacing w:line="278" w:lineRule="exact"/>
        <w:jc w:val="both"/>
      </w:pPr>
    </w:p>
    <w:p w14:paraId="1652837E" w14:textId="77777777" w:rsidR="002717BA" w:rsidRPr="00AF6E05" w:rsidRDefault="002717BA" w:rsidP="002717BA">
      <w:pPr>
        <w:jc w:val="both"/>
      </w:pPr>
      <w:r w:rsidRPr="00AF6E05">
        <w:t>Sans objet</w:t>
      </w:r>
    </w:p>
    <w:p w14:paraId="768B28CD" w14:textId="77777777" w:rsidR="002717BA" w:rsidRPr="00AF6E05" w:rsidRDefault="002717BA" w:rsidP="002717BA">
      <w:pPr>
        <w:jc w:val="both"/>
      </w:pPr>
    </w:p>
    <w:p w14:paraId="53A92ADF" w14:textId="77777777" w:rsidR="002717BA" w:rsidRPr="00AF6E05" w:rsidRDefault="002717BA" w:rsidP="002717BA">
      <w:pPr>
        <w:jc w:val="both"/>
        <w:rPr>
          <w:b/>
        </w:rPr>
      </w:pPr>
      <w:r w:rsidRPr="00AF6E05">
        <w:rPr>
          <w:b/>
        </w:rPr>
        <w:t>ARTICLE B342 – REVETEMENTS EN ENROBE DENSE</w:t>
      </w:r>
    </w:p>
    <w:p w14:paraId="1BDE8428" w14:textId="77777777" w:rsidR="002717BA" w:rsidRPr="00AF6E05" w:rsidRDefault="002717BA" w:rsidP="002717BA">
      <w:pPr>
        <w:jc w:val="both"/>
      </w:pPr>
    </w:p>
    <w:p w14:paraId="4280AF86" w14:textId="77777777" w:rsidR="002717BA" w:rsidRPr="00AF6E05" w:rsidRDefault="002717BA" w:rsidP="002717BA">
      <w:pPr>
        <w:jc w:val="both"/>
      </w:pPr>
      <w:r w:rsidRPr="00AF6E05">
        <w:lastRenderedPageBreak/>
        <w:t>Sans objet</w:t>
      </w:r>
    </w:p>
    <w:p w14:paraId="5DDA7BF9" w14:textId="77777777" w:rsidR="002717BA" w:rsidRPr="00AF6E05" w:rsidRDefault="002717BA" w:rsidP="002717BA">
      <w:pPr>
        <w:jc w:val="both"/>
      </w:pPr>
    </w:p>
    <w:p w14:paraId="21D2E68F" w14:textId="77777777" w:rsidR="002717BA" w:rsidRPr="00AF6E05" w:rsidRDefault="002717BA" w:rsidP="002717BA">
      <w:pPr>
        <w:jc w:val="both"/>
        <w:rPr>
          <w:b/>
        </w:rPr>
      </w:pPr>
      <w:r w:rsidRPr="00AF6E05">
        <w:rPr>
          <w:b/>
        </w:rPr>
        <w:t>ARTICLE B343 – CONTROLE DU PROFILAGE ET DES EPAISSEURS</w:t>
      </w:r>
    </w:p>
    <w:p w14:paraId="32E3D364" w14:textId="77777777" w:rsidR="002717BA" w:rsidRPr="00AF6E05" w:rsidRDefault="002717BA" w:rsidP="002717BA">
      <w:pPr>
        <w:jc w:val="both"/>
      </w:pPr>
    </w:p>
    <w:p w14:paraId="69317C31" w14:textId="77777777" w:rsidR="002717BA" w:rsidRPr="00AF6E05" w:rsidRDefault="002717BA" w:rsidP="002717BA">
      <w:pPr>
        <w:jc w:val="both"/>
      </w:pPr>
      <w:r w:rsidRPr="00AF6E05">
        <w:t>Ces contrôles se feront en présence du Cocontractant et du représentant du Maître d’Œuvre. Ces points seront matérialisés par des pointes métalliques arasés au niveau de la chaussée et signalisées par une marque circulaire de peinture blanche de 0,10 m de diamètre avec numéro de profil correspondant au projet.</w:t>
      </w:r>
    </w:p>
    <w:p w14:paraId="2A764DFA" w14:textId="77777777" w:rsidR="002717BA" w:rsidRPr="00AF6E05" w:rsidRDefault="002717BA" w:rsidP="002717BA">
      <w:pPr>
        <w:jc w:val="both"/>
      </w:pPr>
    </w:p>
    <w:p w14:paraId="179A320F" w14:textId="77777777" w:rsidR="002717BA" w:rsidRPr="00AF6E05" w:rsidRDefault="002717BA" w:rsidP="002717BA">
      <w:pPr>
        <w:jc w:val="both"/>
        <w:rPr>
          <w:b/>
        </w:rPr>
      </w:pPr>
      <w:r w:rsidRPr="00AF6E05">
        <w:rPr>
          <w:b/>
        </w:rPr>
        <w:tab/>
        <w:t xml:space="preserve">a) Profil en long </w:t>
      </w:r>
    </w:p>
    <w:p w14:paraId="117F32CF" w14:textId="77777777" w:rsidR="002717BA" w:rsidRPr="00AF6E05" w:rsidRDefault="002717BA" w:rsidP="002717BA">
      <w:pPr>
        <w:jc w:val="both"/>
      </w:pPr>
    </w:p>
    <w:p w14:paraId="57CCDC01" w14:textId="77777777" w:rsidR="002717BA" w:rsidRPr="00AF6E05" w:rsidRDefault="002717BA" w:rsidP="002717BA">
      <w:pPr>
        <w:jc w:val="both"/>
      </w:pPr>
      <w:r w:rsidRPr="00AF6E05">
        <w:t>Aucun point de l'axe de la chaussée finie ne devra s'écarter de plus de 1cm en plus ou en moins par rapport au profil en long au projet approuvé.</w:t>
      </w:r>
      <w:r w:rsidRPr="00AF6E05">
        <w:tab/>
        <w:t>Ces vérifications seront faites tous les 200 m. La fréquence peut être augmentée à la demande du Maître d’Œuvre.</w:t>
      </w:r>
    </w:p>
    <w:p w14:paraId="69210407" w14:textId="77777777" w:rsidR="002717BA" w:rsidRPr="00AF6E05" w:rsidRDefault="002717BA" w:rsidP="002717BA">
      <w:pPr>
        <w:jc w:val="both"/>
      </w:pPr>
    </w:p>
    <w:p w14:paraId="32A46F70" w14:textId="77777777" w:rsidR="002717BA" w:rsidRPr="00AF6E05" w:rsidRDefault="002717BA" w:rsidP="002717BA">
      <w:pPr>
        <w:jc w:val="both"/>
        <w:rPr>
          <w:b/>
        </w:rPr>
      </w:pPr>
      <w:r w:rsidRPr="00AF6E05">
        <w:rPr>
          <w:b/>
        </w:rPr>
        <w:tab/>
        <w:t xml:space="preserve">b) Profil en travers </w:t>
      </w:r>
    </w:p>
    <w:p w14:paraId="6953EEEE" w14:textId="77777777" w:rsidR="002717BA" w:rsidRPr="00AF6E05" w:rsidRDefault="002717BA" w:rsidP="002717BA">
      <w:pPr>
        <w:jc w:val="both"/>
      </w:pPr>
    </w:p>
    <w:p w14:paraId="54021918" w14:textId="77777777" w:rsidR="002717BA" w:rsidRPr="00AF6E05" w:rsidRDefault="002717BA" w:rsidP="002717BA">
      <w:pPr>
        <w:jc w:val="both"/>
      </w:pPr>
      <w:r w:rsidRPr="00AF6E05">
        <w:t>Pour les rues où la largeur n'excède pas 7 m, une cerce au profil théorique de la chaussée, appliquée dans un plan perpendiculaire à l'axe, ne devra pas mettre en évidence des points situés à plus de 2 cm sous le bord de la cerce.</w:t>
      </w:r>
    </w:p>
    <w:p w14:paraId="6F89987D" w14:textId="77777777" w:rsidR="002717BA" w:rsidRPr="00AF6E05" w:rsidRDefault="002717BA" w:rsidP="002717BA">
      <w:pPr>
        <w:jc w:val="both"/>
      </w:pPr>
    </w:p>
    <w:p w14:paraId="0CABED66" w14:textId="77777777" w:rsidR="002717BA" w:rsidRPr="00AF6E05" w:rsidRDefault="002717BA" w:rsidP="002717BA">
      <w:pPr>
        <w:jc w:val="both"/>
      </w:pPr>
      <w:r w:rsidRPr="00AF6E05">
        <w:t>Il est précisé que ce contrôle sera effectué une seule fois sur toute la largeur de la chaussée au moyen d'une cerce complète et non au moyen d'un demi-cercle appliqué successivement sur la partie droite et la partie gauche.</w:t>
      </w:r>
    </w:p>
    <w:p w14:paraId="3ABF0A71" w14:textId="77777777" w:rsidR="002717BA" w:rsidRPr="00AF6E05" w:rsidRDefault="002717BA" w:rsidP="002717BA">
      <w:pPr>
        <w:jc w:val="both"/>
      </w:pPr>
    </w:p>
    <w:p w14:paraId="4E006738" w14:textId="77777777" w:rsidR="002717BA" w:rsidRPr="00AF6E05" w:rsidRDefault="002717BA" w:rsidP="002717BA">
      <w:pPr>
        <w:jc w:val="both"/>
      </w:pPr>
      <w:r w:rsidRPr="00AF6E05">
        <w:t>Lorsque la largeur de la chaussée ne permettra plus l'utilisation du gabarit, le contrôle se fera à l'aide d'un niveau.</w:t>
      </w:r>
    </w:p>
    <w:p w14:paraId="0084A4D7" w14:textId="77777777" w:rsidR="002717BA" w:rsidRPr="00AF6E05" w:rsidRDefault="002717BA" w:rsidP="002717BA">
      <w:pPr>
        <w:jc w:val="both"/>
      </w:pPr>
      <w:r w:rsidRPr="00AF6E05">
        <w:t>En règle générale, aucun point de la chaussée ne devra se trouver à plus ou moins 2 cm de la côte théorique.</w:t>
      </w:r>
    </w:p>
    <w:p w14:paraId="7BB4893E" w14:textId="77777777" w:rsidR="002717BA" w:rsidRPr="00AF6E05" w:rsidRDefault="002717BA" w:rsidP="002717BA">
      <w:pPr>
        <w:jc w:val="both"/>
      </w:pPr>
    </w:p>
    <w:p w14:paraId="5802181E" w14:textId="77777777" w:rsidR="002717BA" w:rsidRPr="00AF6E05" w:rsidRDefault="002717BA" w:rsidP="002717BA">
      <w:pPr>
        <w:jc w:val="both"/>
        <w:rPr>
          <w:b/>
        </w:rPr>
      </w:pPr>
      <w:r w:rsidRPr="00AF6E05">
        <w:rPr>
          <w:b/>
        </w:rPr>
        <w:tab/>
        <w:t>c) Epaisseur</w:t>
      </w:r>
    </w:p>
    <w:p w14:paraId="6364215F" w14:textId="77777777" w:rsidR="002717BA" w:rsidRPr="00AF6E05" w:rsidRDefault="002717BA" w:rsidP="002717BA">
      <w:pPr>
        <w:jc w:val="both"/>
      </w:pPr>
    </w:p>
    <w:p w14:paraId="136117A0" w14:textId="49AF2E47" w:rsidR="002717BA" w:rsidRPr="00AF6E05" w:rsidRDefault="00A9648D" w:rsidP="002717BA">
      <w:pPr>
        <w:jc w:val="both"/>
      </w:pPr>
      <w:r w:rsidRPr="00AF6E05">
        <w:t>Ce contrôle</w:t>
      </w:r>
      <w:r w:rsidR="002717BA" w:rsidRPr="00AF6E05">
        <w:t xml:space="preserve"> sera </w:t>
      </w:r>
      <w:r w:rsidRPr="00AF6E05">
        <w:t>effectué par trois sondages</w:t>
      </w:r>
      <w:r w:rsidR="002717BA" w:rsidRPr="00AF6E05">
        <w:t xml:space="preserve"> dans les différentes couches sur le même profil en travers, un sondage dans l'axe de la chaussée à 1 m du bord du trottoir.</w:t>
      </w:r>
    </w:p>
    <w:p w14:paraId="0ED40E00" w14:textId="77777777" w:rsidR="002717BA" w:rsidRPr="00AF6E05" w:rsidRDefault="002717BA" w:rsidP="002717BA">
      <w:pPr>
        <w:jc w:val="both"/>
      </w:pPr>
    </w:p>
    <w:p w14:paraId="7829C44D" w14:textId="0847560A" w:rsidR="002717BA" w:rsidRPr="00AF6E05" w:rsidRDefault="002717BA" w:rsidP="002717BA">
      <w:pPr>
        <w:jc w:val="both"/>
      </w:pPr>
      <w:r w:rsidRPr="00AF6E05">
        <w:t>Les profils seront espacés de 100 m les uns des autres sauf prescriptions contraires du Maître d’</w:t>
      </w:r>
      <w:r w:rsidR="00A9648D" w:rsidRPr="00AF6E05">
        <w:t>Œuvre</w:t>
      </w:r>
      <w:r w:rsidRPr="00AF6E05">
        <w:t xml:space="preserve">. En aucun cas, l'épaisseur réalisée ne pourra être inférieure à l'épaisseur prescrite ou définie </w:t>
      </w:r>
      <w:r w:rsidR="00A9648D" w:rsidRPr="00AF6E05">
        <w:t>par le</w:t>
      </w:r>
      <w:r w:rsidRPr="00AF6E05">
        <w:t xml:space="preserve"> Maître d’Œuvre.</w:t>
      </w:r>
    </w:p>
    <w:p w14:paraId="755CC7EA" w14:textId="77777777" w:rsidR="002717BA" w:rsidRPr="00AF6E05" w:rsidRDefault="002717BA" w:rsidP="002717BA">
      <w:pPr>
        <w:jc w:val="both"/>
      </w:pPr>
    </w:p>
    <w:p w14:paraId="036E4549" w14:textId="77777777" w:rsidR="002717BA" w:rsidRPr="00AF6E05" w:rsidRDefault="002717BA" w:rsidP="002717BA">
      <w:pPr>
        <w:jc w:val="both"/>
      </w:pPr>
      <w:r w:rsidRPr="00AF6E05">
        <w:t>Si l'épaisseur moyenne de la section est inférieure de plus de 0,25 cm et de moins de 1 cm, il sera appliqué une réfraction de prix.</w:t>
      </w:r>
    </w:p>
    <w:p w14:paraId="3864BCF0" w14:textId="77777777" w:rsidR="002717BA" w:rsidRPr="00AF6E05" w:rsidRDefault="002717BA" w:rsidP="002717BA">
      <w:pPr>
        <w:jc w:val="both"/>
      </w:pPr>
    </w:p>
    <w:p w14:paraId="0BB11E9B" w14:textId="77777777" w:rsidR="002717BA" w:rsidRPr="00AF6E05" w:rsidRDefault="002717BA" w:rsidP="002717BA">
      <w:pPr>
        <w:jc w:val="both"/>
      </w:pPr>
      <w:r w:rsidRPr="00AF6E05">
        <w:t>Au-delà, le Cocontractant devra mettre en œuvre une couche supplémentaire au moins compensatrice dont l'épaisseur ne pourra pas être inférieure à 3 cm.</w:t>
      </w:r>
    </w:p>
    <w:p w14:paraId="24EFC480" w14:textId="77777777" w:rsidR="002717BA" w:rsidRPr="00AF6E05" w:rsidRDefault="002717BA" w:rsidP="002717BA">
      <w:pPr>
        <w:jc w:val="both"/>
      </w:pPr>
    </w:p>
    <w:p w14:paraId="1D523214" w14:textId="77777777" w:rsidR="002717BA" w:rsidRPr="00AF6E05" w:rsidRDefault="002717BA" w:rsidP="002717BA">
      <w:pPr>
        <w:jc w:val="both"/>
        <w:rPr>
          <w:b/>
        </w:rPr>
      </w:pPr>
      <w:r w:rsidRPr="00AF6E05">
        <w:rPr>
          <w:b/>
        </w:rPr>
        <w:t>ARTICLE B344 – MODALITES DU CONTROLE</w:t>
      </w:r>
    </w:p>
    <w:p w14:paraId="7557D8FE" w14:textId="77777777" w:rsidR="002717BA" w:rsidRPr="00AF6E05" w:rsidRDefault="002717BA" w:rsidP="002717BA">
      <w:pPr>
        <w:jc w:val="both"/>
      </w:pPr>
    </w:p>
    <w:p w14:paraId="462C7D29" w14:textId="77777777" w:rsidR="002717BA" w:rsidRPr="00AF6E05" w:rsidRDefault="002717BA" w:rsidP="002717BA">
      <w:pPr>
        <w:jc w:val="both"/>
      </w:pPr>
      <w:r w:rsidRPr="00AF6E05">
        <w:t>Les contrôles visés au tableau de l'article B341.1 pourront être prescrits par le Maître d’Œuvre. Le contrôle visé à l'article B342.2 sera effectué en principe avant la mise en place de la couche de surface.</w:t>
      </w:r>
    </w:p>
    <w:p w14:paraId="33CA7585" w14:textId="77777777" w:rsidR="002717BA" w:rsidRPr="00AF6E05" w:rsidRDefault="002717BA" w:rsidP="002717BA">
      <w:pPr>
        <w:jc w:val="both"/>
      </w:pPr>
    </w:p>
    <w:p w14:paraId="790B512B" w14:textId="77777777" w:rsidR="002717BA" w:rsidRPr="00AF6E05" w:rsidRDefault="002717BA" w:rsidP="002717BA">
      <w:pPr>
        <w:jc w:val="both"/>
      </w:pPr>
      <w:r w:rsidRPr="00AF6E05">
        <w:t>Le Maître d’Œuvre pourra cependant le prescrire, même après l'exécution de cette dernière s'il y a lieu de craindre une insuffisance des couches inférieures et en particulier si la chaussée présente des signes de défaillance.</w:t>
      </w:r>
    </w:p>
    <w:p w14:paraId="4235E75E" w14:textId="77777777" w:rsidR="002717BA" w:rsidRPr="00AF6E05" w:rsidRDefault="002717BA" w:rsidP="002717BA">
      <w:pPr>
        <w:jc w:val="both"/>
      </w:pPr>
    </w:p>
    <w:p w14:paraId="28F9C7A8" w14:textId="77777777" w:rsidR="002717BA" w:rsidRPr="00AF6E05" w:rsidRDefault="002717BA" w:rsidP="002717BA">
      <w:pPr>
        <w:jc w:val="both"/>
        <w:rPr>
          <w:b/>
        </w:rPr>
      </w:pPr>
      <w:r w:rsidRPr="00AF6E05">
        <w:rPr>
          <w:b/>
        </w:rPr>
        <w:t>ARTICLE B345 – OBLIGATION DU COCONTRACTANT VIS-A-VIS DU CONTROLE</w:t>
      </w:r>
    </w:p>
    <w:p w14:paraId="116D4EF4" w14:textId="77777777" w:rsidR="002717BA" w:rsidRPr="00AF6E05" w:rsidRDefault="002717BA" w:rsidP="002717BA">
      <w:pPr>
        <w:jc w:val="both"/>
      </w:pPr>
    </w:p>
    <w:p w14:paraId="297A8EBB" w14:textId="77777777" w:rsidR="002717BA" w:rsidRPr="00AF6E05" w:rsidRDefault="002717BA" w:rsidP="002717BA">
      <w:pPr>
        <w:jc w:val="both"/>
      </w:pPr>
      <w:r w:rsidRPr="00AF6E05">
        <w:t>Pendant la durée des travaux, le Cocontractant devra disposer en permanence sur le chantier du matériel nécessaire aux contrôles (en particulier : régie, cerce, niveau de maçon, indicateur de pente). Il devra également disposer du personnel nécessaire pour la manutention de ces instruments.</w:t>
      </w:r>
    </w:p>
    <w:p w14:paraId="5DC2563A" w14:textId="77777777" w:rsidR="002717BA" w:rsidRPr="00AF6E05" w:rsidRDefault="002717BA" w:rsidP="002717BA">
      <w:pPr>
        <w:jc w:val="both"/>
      </w:pPr>
    </w:p>
    <w:p w14:paraId="0372D50D" w14:textId="77777777" w:rsidR="002717BA" w:rsidRPr="00AF6E05" w:rsidRDefault="002717BA" w:rsidP="002717BA">
      <w:pPr>
        <w:jc w:val="both"/>
        <w:rPr>
          <w:b/>
        </w:rPr>
      </w:pPr>
      <w:r w:rsidRPr="00AF6E05">
        <w:rPr>
          <w:b/>
        </w:rPr>
        <w:t>ARTICLE B346 – MOINS-VALUES EVENTUELLES POUR NON RESPECT DES CLAUSES TECHNIQUES</w:t>
      </w:r>
    </w:p>
    <w:p w14:paraId="67640F5D" w14:textId="77777777" w:rsidR="002717BA" w:rsidRPr="00AF6E05" w:rsidRDefault="002717BA" w:rsidP="002717BA">
      <w:pPr>
        <w:jc w:val="both"/>
      </w:pPr>
    </w:p>
    <w:p w14:paraId="04AE531B" w14:textId="77777777" w:rsidR="002717BA" w:rsidRPr="00AF6E05" w:rsidRDefault="002717BA" w:rsidP="002717BA">
      <w:pPr>
        <w:jc w:val="both"/>
      </w:pPr>
      <w:r w:rsidRPr="00AF6E05">
        <w:t>Lorsque les tolérances sur les moyennes seront dépassées, le Maître d’Œuvre pourra prescrire au Cocontractant d'effectuer un nouveau réglage de la centrale de fabrication.</w:t>
      </w:r>
    </w:p>
    <w:p w14:paraId="2EB6F100" w14:textId="77777777" w:rsidR="002717BA" w:rsidRPr="00AF6E05" w:rsidRDefault="002717BA" w:rsidP="002717BA">
      <w:pPr>
        <w:jc w:val="both"/>
      </w:pPr>
    </w:p>
    <w:p w14:paraId="3B485DB3" w14:textId="77777777" w:rsidR="002717BA" w:rsidRPr="00AF6E05" w:rsidRDefault="002717BA" w:rsidP="002717BA">
      <w:pPr>
        <w:jc w:val="both"/>
      </w:pPr>
      <w:r w:rsidRPr="00AF6E05">
        <w:t>Si après avoir donné l'ordre de procéder à un nouveau réglage, le Maître d’Œuvre constate, à l'expiration du délai fixé, que les tolérances sur les moyennes sont encore dépassées, les moins-values suivantes seront appliquées à toute la fabrication faite entre le moment ou de nouveaux réglages auront été prescrits et le moment du prélèvement précèdent ayant donné des résultats satisfaisants :</w:t>
      </w:r>
    </w:p>
    <w:p w14:paraId="623F678E" w14:textId="77777777" w:rsidR="002717BA" w:rsidRPr="00AF6E05" w:rsidRDefault="002717BA" w:rsidP="002717BA">
      <w:pPr>
        <w:jc w:val="both"/>
      </w:pPr>
    </w:p>
    <w:p w14:paraId="35749006" w14:textId="62415F04" w:rsidR="002717BA" w:rsidRPr="00AF6E05" w:rsidRDefault="00A9648D" w:rsidP="00A22540">
      <w:pPr>
        <w:numPr>
          <w:ilvl w:val="0"/>
          <w:numId w:val="66"/>
        </w:numPr>
        <w:jc w:val="both"/>
      </w:pPr>
      <w:r w:rsidRPr="00AF6E05">
        <w:t>Par</w:t>
      </w:r>
      <w:r w:rsidR="002717BA" w:rsidRPr="00AF6E05">
        <w:t xml:space="preserve"> 0,1 % d'écart du dosage du liant, 1 % de réfaction sur le prix du m</w:t>
      </w:r>
      <w:proofErr w:type="gramStart"/>
      <w:r w:rsidR="002717BA" w:rsidRPr="00AF6E05">
        <w:rPr>
          <w:vertAlign w:val="superscript"/>
        </w:rPr>
        <w:t xml:space="preserve">2  </w:t>
      </w:r>
      <w:r w:rsidR="002717BA" w:rsidRPr="00AF6E05">
        <w:t>mis</w:t>
      </w:r>
      <w:proofErr w:type="gramEnd"/>
      <w:r w:rsidR="002717BA" w:rsidRPr="00AF6E05">
        <w:t xml:space="preserve"> en place avec maximum de </w:t>
      </w:r>
    </w:p>
    <w:p w14:paraId="53C5FD10" w14:textId="77777777" w:rsidR="002717BA" w:rsidRPr="00AF6E05" w:rsidRDefault="002717BA" w:rsidP="002717BA">
      <w:pPr>
        <w:ind w:firstLine="360"/>
        <w:jc w:val="both"/>
      </w:pPr>
      <w:r w:rsidRPr="00AF6E05">
        <w:t>5 %,</w:t>
      </w:r>
    </w:p>
    <w:p w14:paraId="6D8A2235" w14:textId="62AA2074" w:rsidR="002717BA" w:rsidRPr="00AF6E05" w:rsidRDefault="00A9648D" w:rsidP="00A22540">
      <w:pPr>
        <w:numPr>
          <w:ilvl w:val="0"/>
          <w:numId w:val="66"/>
        </w:numPr>
        <w:jc w:val="both"/>
      </w:pPr>
      <w:r w:rsidRPr="00AF6E05">
        <w:t>Par</w:t>
      </w:r>
      <w:r w:rsidR="002717BA" w:rsidRPr="00AF6E05">
        <w:t xml:space="preserve"> 0,1 % d'écart du dosage de filler au sable, 1 % de réfaction avec maximum de 5 % pour le total des deux réfactions pour filler et sable,</w:t>
      </w:r>
    </w:p>
    <w:p w14:paraId="674F2B76" w14:textId="63C07610" w:rsidR="002717BA" w:rsidRPr="00AF6E05" w:rsidRDefault="00A9648D" w:rsidP="00A22540">
      <w:pPr>
        <w:numPr>
          <w:ilvl w:val="0"/>
          <w:numId w:val="66"/>
        </w:numPr>
        <w:jc w:val="both"/>
      </w:pPr>
      <w:r w:rsidRPr="00AF6E05">
        <w:t>Par</w:t>
      </w:r>
      <w:r w:rsidR="002717BA" w:rsidRPr="00AF6E05">
        <w:t xml:space="preserve"> 0,1 % d'écart du dosage de granulats, 1% de réfaction avec maximum de 5 </w:t>
      </w:r>
      <w:r w:rsidRPr="00AF6E05">
        <w:t>% pour</w:t>
      </w:r>
      <w:r w:rsidR="002717BA" w:rsidRPr="00AF6E05">
        <w:t xml:space="preserve"> le total des réfactions sur les granulats.</w:t>
      </w:r>
    </w:p>
    <w:p w14:paraId="63433065" w14:textId="77777777" w:rsidR="002717BA" w:rsidRPr="00AF6E05" w:rsidRDefault="002717BA" w:rsidP="002717BA">
      <w:pPr>
        <w:jc w:val="both"/>
      </w:pPr>
    </w:p>
    <w:p w14:paraId="23A48D6D" w14:textId="77777777" w:rsidR="002717BA" w:rsidRPr="00AF6E05" w:rsidRDefault="002717BA" w:rsidP="002717BA">
      <w:pPr>
        <w:jc w:val="both"/>
        <w:rPr>
          <w:b/>
        </w:rPr>
      </w:pPr>
      <w:r w:rsidRPr="00AF6E05">
        <w:rPr>
          <w:b/>
        </w:rPr>
        <w:t>ARTICLE B400 – MODE D'EXECUTION DES TRAVAUX D'ASSAINISSEMENT DES EAUX FLUVIALES</w:t>
      </w:r>
    </w:p>
    <w:p w14:paraId="7AD2564D" w14:textId="77777777" w:rsidR="002717BA" w:rsidRPr="00AF6E05" w:rsidRDefault="002717BA" w:rsidP="002717BA">
      <w:pPr>
        <w:jc w:val="both"/>
      </w:pPr>
    </w:p>
    <w:p w14:paraId="7245C1A7" w14:textId="77777777" w:rsidR="002717BA" w:rsidRPr="00AF6E05" w:rsidRDefault="002717BA" w:rsidP="002717BA">
      <w:pPr>
        <w:jc w:val="both"/>
        <w:rPr>
          <w:b/>
        </w:rPr>
      </w:pPr>
      <w:r w:rsidRPr="00AF6E05">
        <w:rPr>
          <w:b/>
        </w:rPr>
        <w:t>ARTICLE B401 – INDICATIONS GENERALES</w:t>
      </w:r>
    </w:p>
    <w:p w14:paraId="79232345" w14:textId="77777777" w:rsidR="002717BA" w:rsidRPr="00AF6E05" w:rsidRDefault="002717BA" w:rsidP="002717BA">
      <w:pPr>
        <w:jc w:val="both"/>
      </w:pPr>
    </w:p>
    <w:p w14:paraId="540CF4CB" w14:textId="77777777" w:rsidR="002717BA" w:rsidRPr="00AF6E05" w:rsidRDefault="002717BA" w:rsidP="002717BA">
      <w:pPr>
        <w:jc w:val="both"/>
      </w:pPr>
      <w:r w:rsidRPr="00AF6E05">
        <w:t>Le réseau d'assainissement des eaux sera réalisé avant l'exécution des corps de chaussées, revêtement et trottoirs.</w:t>
      </w:r>
    </w:p>
    <w:p w14:paraId="1017EACA" w14:textId="77777777" w:rsidR="002717BA" w:rsidRPr="00AF6E05" w:rsidRDefault="002717BA" w:rsidP="002717BA">
      <w:pPr>
        <w:jc w:val="both"/>
      </w:pPr>
    </w:p>
    <w:p w14:paraId="0096EF19" w14:textId="77777777" w:rsidR="002717BA" w:rsidRPr="00AF6E05" w:rsidRDefault="002717BA" w:rsidP="002717BA">
      <w:pPr>
        <w:jc w:val="both"/>
      </w:pPr>
      <w:r w:rsidRPr="00AF6E05">
        <w:t>Le Cocontractant devra vérifier toutes les côtes et indications des plans qui lui seront fournis et s’assurer de leurs concordances sur les différents plans et dessins.</w:t>
      </w:r>
    </w:p>
    <w:p w14:paraId="395F4FE6" w14:textId="77777777" w:rsidR="002717BA" w:rsidRPr="00AF6E05" w:rsidRDefault="002717BA" w:rsidP="002717BA">
      <w:pPr>
        <w:jc w:val="both"/>
      </w:pPr>
    </w:p>
    <w:p w14:paraId="1888FEC7" w14:textId="77777777" w:rsidR="002717BA" w:rsidRPr="00AF6E05" w:rsidRDefault="002717BA" w:rsidP="002717BA">
      <w:pPr>
        <w:jc w:val="both"/>
      </w:pPr>
      <w:r w:rsidRPr="00AF6E05">
        <w:t>Avant l'ouverture des tranchées, le Cocontractant matérialisera par tous piquets et chaises, les axes d'implantation. Cette implantation fera l'objet d'un procès-verbal de réception.</w:t>
      </w:r>
    </w:p>
    <w:p w14:paraId="5AA2DD87" w14:textId="77777777" w:rsidR="002717BA" w:rsidRPr="00AF6E05" w:rsidRDefault="002717BA" w:rsidP="002717BA">
      <w:pPr>
        <w:jc w:val="both"/>
      </w:pPr>
    </w:p>
    <w:p w14:paraId="35195797" w14:textId="77777777" w:rsidR="002717BA" w:rsidRPr="00AF6E05" w:rsidRDefault="002717BA" w:rsidP="002717BA">
      <w:pPr>
        <w:jc w:val="both"/>
        <w:rPr>
          <w:b/>
        </w:rPr>
      </w:pPr>
    </w:p>
    <w:p w14:paraId="284203A3" w14:textId="77777777" w:rsidR="002717BA" w:rsidRPr="00AF6E05" w:rsidRDefault="002717BA" w:rsidP="002717BA">
      <w:pPr>
        <w:jc w:val="both"/>
        <w:rPr>
          <w:b/>
        </w:rPr>
      </w:pPr>
      <w:r w:rsidRPr="00AF6E05">
        <w:rPr>
          <w:b/>
        </w:rPr>
        <w:t>ARTICLE B410 – TERRASSEMENTS</w:t>
      </w:r>
    </w:p>
    <w:p w14:paraId="07925E82" w14:textId="77777777" w:rsidR="002717BA" w:rsidRPr="00AF6E05" w:rsidRDefault="002717BA" w:rsidP="002717BA">
      <w:pPr>
        <w:jc w:val="both"/>
      </w:pPr>
    </w:p>
    <w:p w14:paraId="15404FFC" w14:textId="77777777" w:rsidR="002717BA" w:rsidRPr="00AF6E05" w:rsidRDefault="002717BA" w:rsidP="002717BA">
      <w:pPr>
        <w:jc w:val="both"/>
        <w:rPr>
          <w:b/>
        </w:rPr>
      </w:pPr>
      <w:r w:rsidRPr="00AF6E05">
        <w:rPr>
          <w:b/>
        </w:rPr>
        <w:t>ARTICLE B411 – EXECUTION DES TRANCHEES ET FOUILLES</w:t>
      </w:r>
    </w:p>
    <w:p w14:paraId="5F493735" w14:textId="77777777" w:rsidR="002717BA" w:rsidRPr="00AF6E05" w:rsidRDefault="002717BA" w:rsidP="002717BA">
      <w:pPr>
        <w:jc w:val="both"/>
        <w:rPr>
          <w:b/>
        </w:rPr>
      </w:pPr>
    </w:p>
    <w:p w14:paraId="16D7E318" w14:textId="5AECDAD3" w:rsidR="002717BA" w:rsidRPr="00AF6E05" w:rsidRDefault="002717BA" w:rsidP="002717BA">
      <w:pPr>
        <w:jc w:val="both"/>
      </w:pPr>
      <w:r w:rsidRPr="00AF6E05">
        <w:t xml:space="preserve">Les tranchées sont établies en chaque point à la profondeur indiquée sur le profil en long, </w:t>
      </w:r>
      <w:r w:rsidR="00A9648D" w:rsidRPr="00AF6E05">
        <w:t>augmentée de</w:t>
      </w:r>
      <w:r w:rsidRPr="00AF6E05">
        <w:t xml:space="preserve"> </w:t>
      </w:r>
      <w:r w:rsidR="00A9648D" w:rsidRPr="00AF6E05">
        <w:t>la hauteur du</w:t>
      </w:r>
      <w:r w:rsidRPr="00AF6E05">
        <w:t xml:space="preserve"> lit de pose pour les canalisations circulaires et de l'épaisseur du radier pour les caniveaux et dalots ; le fond de fouille, constitué d'un matériau conforme à l'article B212.3 sur 0,30 m d'épaisseur, sera réglé au côté du projet après compactage à 90 % de l'OPM.</w:t>
      </w:r>
    </w:p>
    <w:p w14:paraId="732FC657" w14:textId="77777777" w:rsidR="002717BA" w:rsidRPr="00AF6E05" w:rsidRDefault="002717BA" w:rsidP="002717BA">
      <w:pPr>
        <w:jc w:val="both"/>
      </w:pPr>
    </w:p>
    <w:p w14:paraId="0AD8E168" w14:textId="77777777" w:rsidR="002717BA" w:rsidRPr="00AF6E05" w:rsidRDefault="002717BA" w:rsidP="002717BA">
      <w:pPr>
        <w:jc w:val="both"/>
      </w:pPr>
      <w:r w:rsidRPr="00AF6E05">
        <w:t>Lorsqu'une tranchée est ouverte sous route ou sous trottoirs existants, le Cocontractant commence par découper soigneusement sur l'emprise de la tranchée les matériaux qui constituent le revêtement ainsi que ceux de la fondation, sans ébranler ni dégrader les parties avoisinantes.</w:t>
      </w:r>
    </w:p>
    <w:p w14:paraId="3D4C188A" w14:textId="77777777" w:rsidR="002717BA" w:rsidRPr="00AF6E05" w:rsidRDefault="002717BA" w:rsidP="002717BA">
      <w:pPr>
        <w:jc w:val="both"/>
      </w:pPr>
    </w:p>
    <w:p w14:paraId="2B564418" w14:textId="77777777" w:rsidR="002717BA" w:rsidRPr="00AF6E05" w:rsidRDefault="002717BA" w:rsidP="002717BA">
      <w:pPr>
        <w:jc w:val="both"/>
      </w:pPr>
      <w:r w:rsidRPr="00AF6E05">
        <w:t>Les matériaux seront triés net et déposés parallèlement à la tranchée de façon qu'ils ne puissent se mélanger, ou être transportés aux lieux de dépôts. Au fur et mesure de leur extraction, les déblais seront mis en attente avant leur réutilisation en remblais.</w:t>
      </w:r>
    </w:p>
    <w:p w14:paraId="277F1E05" w14:textId="77777777" w:rsidR="002717BA" w:rsidRPr="00AF6E05" w:rsidRDefault="002717BA" w:rsidP="002717BA">
      <w:pPr>
        <w:jc w:val="both"/>
      </w:pPr>
    </w:p>
    <w:p w14:paraId="52AF5C5D" w14:textId="77777777" w:rsidR="002717BA" w:rsidRPr="00AF6E05" w:rsidRDefault="002717BA" w:rsidP="002717BA">
      <w:pPr>
        <w:jc w:val="both"/>
      </w:pPr>
      <w:r w:rsidRPr="00AF6E05">
        <w:t>Lorsque des bancs rocheux sont rencontrés dans les tranchées, ils doivent être arasés à 20 cm au moins en dessous du fond de fouille et remplacés sur cette épaisseur par la terre fine ou sable.</w:t>
      </w:r>
    </w:p>
    <w:p w14:paraId="2C773E9E" w14:textId="77777777" w:rsidR="002717BA" w:rsidRPr="00AF6E05" w:rsidRDefault="002717BA" w:rsidP="002717BA">
      <w:pPr>
        <w:jc w:val="both"/>
      </w:pPr>
    </w:p>
    <w:p w14:paraId="75A9FD46" w14:textId="77777777" w:rsidR="002717BA" w:rsidRPr="00AF6E05" w:rsidRDefault="002717BA" w:rsidP="002717BA">
      <w:pPr>
        <w:jc w:val="both"/>
      </w:pPr>
      <w:r w:rsidRPr="00AF6E05">
        <w:t>La largeur de la tranchée devra être en tous points suffisante pour qu'il soit aisé d'y placer les buses, soit d'y confectionner les ouvrages et les joints et d'y effectuer convenablement les remblais. La largeur de la tranchée sera au moins égale à celle de l'ouvrage ou du diamètre extérieur de la canalisation majorée de 30 cm de part et autre.</w:t>
      </w:r>
    </w:p>
    <w:p w14:paraId="15666A62" w14:textId="77777777" w:rsidR="002717BA" w:rsidRPr="00AF6E05" w:rsidRDefault="002717BA" w:rsidP="002717BA">
      <w:pPr>
        <w:jc w:val="both"/>
      </w:pPr>
    </w:p>
    <w:p w14:paraId="150BE023" w14:textId="44A574C0" w:rsidR="002717BA" w:rsidRPr="00AF6E05" w:rsidRDefault="002717BA" w:rsidP="002717BA">
      <w:pPr>
        <w:jc w:val="both"/>
      </w:pPr>
      <w:r w:rsidRPr="00AF6E05">
        <w:t>Sauf si le terrain est sableux, le fond des tranchées sera arasé à 15 cm au moins en dessous de la côte prévue pour la génératrice extérieure inférieure de la buse. Cette épaisseur sera remplacée par un lit de pose constitué de sable contenant moins de 12 % de particules inférieures à 1/10</w:t>
      </w:r>
      <w:r w:rsidRPr="00AF6E05">
        <w:rPr>
          <w:vertAlign w:val="superscript"/>
        </w:rPr>
        <w:t>è</w:t>
      </w:r>
      <w:r w:rsidRPr="00AF6E05">
        <w:t xml:space="preserve"> de </w:t>
      </w:r>
      <w:proofErr w:type="spellStart"/>
      <w:r w:rsidRPr="00AF6E05">
        <w:t>mm.</w:t>
      </w:r>
      <w:proofErr w:type="spellEnd"/>
      <w:r w:rsidRPr="00AF6E05">
        <w:t xml:space="preserve"> Le lit de pose sera nivelé suivant la pente du projet. La surface sera bien dressée pour que </w:t>
      </w:r>
      <w:r w:rsidR="00A9648D" w:rsidRPr="00AF6E05">
        <w:t>le tuyau</w:t>
      </w:r>
      <w:r w:rsidRPr="00AF6E05">
        <w:t xml:space="preserve"> ne repose sur aucun point dur ou faible si la nature des joints les rend nécessaires, des niches pour faciliter la confection des joints seront aménagées dans les parois et le fond des tranchées.</w:t>
      </w:r>
    </w:p>
    <w:p w14:paraId="03A24A7A" w14:textId="77777777" w:rsidR="002717BA" w:rsidRPr="00AF6E05" w:rsidRDefault="002717BA" w:rsidP="002717BA">
      <w:pPr>
        <w:jc w:val="both"/>
      </w:pPr>
    </w:p>
    <w:p w14:paraId="040FE0CC" w14:textId="77777777" w:rsidR="002717BA" w:rsidRPr="00AF6E05" w:rsidRDefault="002717BA" w:rsidP="002717BA">
      <w:pPr>
        <w:jc w:val="both"/>
      </w:pPr>
      <w:r w:rsidRPr="00AF6E05">
        <w:t>En terrain inondable, la longueur maximale des fouilles qui peuvent rester ouvertes avant remblaiement est fixée à 100 m ; en terrain ordinaire cette longueur est de 200 m.</w:t>
      </w:r>
    </w:p>
    <w:p w14:paraId="702FA79B" w14:textId="77777777" w:rsidR="002717BA" w:rsidRPr="00AF6E05" w:rsidRDefault="002717BA" w:rsidP="002717BA">
      <w:pPr>
        <w:jc w:val="both"/>
      </w:pPr>
    </w:p>
    <w:p w14:paraId="6F3DD9AB" w14:textId="77777777" w:rsidR="002717BA" w:rsidRPr="00AF6E05" w:rsidRDefault="002717BA" w:rsidP="002717BA">
      <w:pPr>
        <w:jc w:val="both"/>
      </w:pPr>
      <w:r w:rsidRPr="00AF6E05">
        <w:t>Toute sur profondeur du fond de fouille due à l'entreprise sera soigneusement remblayée et damée par couches successives avec des matériaux conformes aux articles B212 et B326, à la charge du Cocontractant.</w:t>
      </w:r>
    </w:p>
    <w:p w14:paraId="32D478C5" w14:textId="77777777" w:rsidR="002717BA" w:rsidRPr="00AF6E05" w:rsidRDefault="002717BA" w:rsidP="002717BA">
      <w:pPr>
        <w:jc w:val="both"/>
      </w:pPr>
    </w:p>
    <w:p w14:paraId="1C29FCF4" w14:textId="77777777" w:rsidR="002717BA" w:rsidRPr="00AF6E05" w:rsidRDefault="002717BA" w:rsidP="002717BA">
      <w:pPr>
        <w:jc w:val="both"/>
      </w:pPr>
      <w:r w:rsidRPr="00AF6E05">
        <w:t xml:space="preserve">Lors de l'exécution des terrassements, le Cocontractant devra prendre toutes dispositions nécessaires et conformes aux règles de l'art pour assurer le bon achèvement des travaux notamment, il fera son affaire : </w:t>
      </w:r>
    </w:p>
    <w:p w14:paraId="11D9D8E3" w14:textId="77777777" w:rsidR="002717BA" w:rsidRPr="00AF6E05" w:rsidRDefault="002717BA" w:rsidP="002717BA">
      <w:pPr>
        <w:jc w:val="both"/>
      </w:pPr>
    </w:p>
    <w:p w14:paraId="6D623170" w14:textId="03EDE38E" w:rsidR="002717BA" w:rsidRPr="00AF6E05" w:rsidRDefault="00A9648D" w:rsidP="00A22540">
      <w:pPr>
        <w:numPr>
          <w:ilvl w:val="0"/>
          <w:numId w:val="67"/>
        </w:numPr>
        <w:jc w:val="both"/>
      </w:pPr>
      <w:r w:rsidRPr="00AF6E05">
        <w:t>Du</w:t>
      </w:r>
      <w:r w:rsidR="002717BA" w:rsidRPr="00AF6E05">
        <w:t xml:space="preserve"> déroctage ou de toute autre disposition permettant de fragmenter ou d'ameublir les terrains rocheux ou très durs,   </w:t>
      </w:r>
    </w:p>
    <w:p w14:paraId="6B0F7FA2" w14:textId="6905EBB9" w:rsidR="002717BA" w:rsidRPr="00AF6E05" w:rsidRDefault="00A9648D" w:rsidP="00A22540">
      <w:pPr>
        <w:numPr>
          <w:ilvl w:val="0"/>
          <w:numId w:val="67"/>
        </w:numPr>
        <w:jc w:val="both"/>
      </w:pPr>
      <w:r w:rsidRPr="00AF6E05">
        <w:t>Des</w:t>
      </w:r>
      <w:r w:rsidR="002717BA" w:rsidRPr="00AF6E05">
        <w:t xml:space="preserve"> épuisements, étaiements, blindages, travaux </w:t>
      </w:r>
      <w:r w:rsidRPr="00AF6E05">
        <w:t>confortatifs de</w:t>
      </w:r>
      <w:r w:rsidR="002717BA" w:rsidRPr="00AF6E05">
        <w:t xml:space="preserve"> toute nature pour assurer tant la sécurité du personnel que la possibilité d'exécuter correctement les ouvrages prévus.</w:t>
      </w:r>
    </w:p>
    <w:p w14:paraId="4CA0640F" w14:textId="30867C71" w:rsidR="002717BA" w:rsidRPr="00AF6E05" w:rsidRDefault="00A9648D" w:rsidP="00A22540">
      <w:pPr>
        <w:numPr>
          <w:ilvl w:val="0"/>
          <w:numId w:val="67"/>
        </w:numPr>
        <w:jc w:val="both"/>
      </w:pPr>
      <w:r w:rsidRPr="00AF6E05">
        <w:t>Des</w:t>
      </w:r>
      <w:r w:rsidR="002717BA" w:rsidRPr="00AF6E05">
        <w:t xml:space="preserve"> dispositifs permettant la bonne conservation des ouvrages et des canalisations. </w:t>
      </w:r>
    </w:p>
    <w:p w14:paraId="402B772E" w14:textId="63A20C20" w:rsidR="002717BA" w:rsidRPr="00AF6E05" w:rsidRDefault="00A9648D" w:rsidP="00A22540">
      <w:pPr>
        <w:numPr>
          <w:ilvl w:val="0"/>
          <w:numId w:val="67"/>
        </w:numPr>
        <w:jc w:val="both"/>
      </w:pPr>
      <w:r w:rsidRPr="00AF6E05">
        <w:t>Toutes</w:t>
      </w:r>
      <w:r w:rsidR="002717BA" w:rsidRPr="00AF6E05">
        <w:t xml:space="preserve"> sujétions sont à la charge du Cocontractant, même si elles ne sont pas explicitement mentionnées dans les pièces du marché.</w:t>
      </w:r>
    </w:p>
    <w:p w14:paraId="5E87F07B" w14:textId="77777777" w:rsidR="002717BA" w:rsidRPr="00AF6E05" w:rsidRDefault="002717BA" w:rsidP="002717BA">
      <w:pPr>
        <w:jc w:val="both"/>
      </w:pPr>
    </w:p>
    <w:p w14:paraId="2021978C" w14:textId="77777777" w:rsidR="002717BA" w:rsidRPr="00AF6E05" w:rsidRDefault="002717BA" w:rsidP="002717BA">
      <w:pPr>
        <w:jc w:val="both"/>
      </w:pPr>
      <w:r w:rsidRPr="00AF6E05">
        <w:t>Les moyens à mettre en œuvre et les modes d'exécution sont laissés à l'initiative du Cocontractant mais le Maître d’Œuvre se réserve le droit de refuser son agrément à toute disposition qu'il jugera inapte ou dangereuse.</w:t>
      </w:r>
    </w:p>
    <w:p w14:paraId="43BF88D0" w14:textId="77777777" w:rsidR="002717BA" w:rsidRPr="00AF6E05" w:rsidRDefault="002717BA" w:rsidP="002717BA">
      <w:pPr>
        <w:jc w:val="both"/>
      </w:pPr>
    </w:p>
    <w:p w14:paraId="25F05AD2" w14:textId="77777777" w:rsidR="002717BA" w:rsidRPr="00AF6E05" w:rsidRDefault="002717BA" w:rsidP="002717BA">
      <w:pPr>
        <w:jc w:val="both"/>
        <w:rPr>
          <w:b/>
        </w:rPr>
      </w:pPr>
      <w:r w:rsidRPr="00AF6E05">
        <w:rPr>
          <w:b/>
        </w:rPr>
        <w:t>ARTICLE B412-EXECUTION DES TRANCHEES A L'AIDE D'ENGINS MECANIQUES</w:t>
      </w:r>
    </w:p>
    <w:p w14:paraId="10D8FA2A" w14:textId="18007D8F" w:rsidR="002717BA" w:rsidRPr="00AF6E05" w:rsidRDefault="002717BA" w:rsidP="002717BA">
      <w:pPr>
        <w:jc w:val="both"/>
      </w:pPr>
      <w:r w:rsidRPr="00AF6E05">
        <w:t xml:space="preserve">L'emploi des engins mécaniques est autorisé sauf sur certains tronçons qui seraient précisés par le Maître d’Œuvre au cours du piquetage en fonction du voisinage de certains </w:t>
      </w:r>
      <w:r w:rsidR="00A9648D" w:rsidRPr="00AF6E05">
        <w:t>bâtiments, ouvrages</w:t>
      </w:r>
      <w:r w:rsidRPr="00AF6E05">
        <w:t>, canalisations, ou câbles existants.</w:t>
      </w:r>
    </w:p>
    <w:p w14:paraId="6F01E8DC" w14:textId="77777777" w:rsidR="002717BA" w:rsidRPr="00AF6E05" w:rsidRDefault="002717BA" w:rsidP="002717BA">
      <w:pPr>
        <w:jc w:val="both"/>
      </w:pPr>
    </w:p>
    <w:p w14:paraId="374F2454" w14:textId="77777777" w:rsidR="002717BA" w:rsidRPr="00AF6E05" w:rsidRDefault="002717BA" w:rsidP="002717BA">
      <w:pPr>
        <w:jc w:val="both"/>
        <w:rPr>
          <w:b/>
        </w:rPr>
      </w:pPr>
      <w:r w:rsidRPr="00AF6E05">
        <w:rPr>
          <w:b/>
        </w:rPr>
        <w:t>ARTICLE B413 – ETAIEMENT ET BLINDAGES</w:t>
      </w:r>
    </w:p>
    <w:p w14:paraId="72316D46" w14:textId="77777777" w:rsidR="002717BA" w:rsidRPr="00AF6E05" w:rsidRDefault="002717BA" w:rsidP="002717BA">
      <w:pPr>
        <w:jc w:val="both"/>
      </w:pPr>
    </w:p>
    <w:p w14:paraId="6D3A108F" w14:textId="77777777" w:rsidR="002717BA" w:rsidRPr="00AF6E05" w:rsidRDefault="002717BA" w:rsidP="002717BA">
      <w:pPr>
        <w:jc w:val="both"/>
      </w:pPr>
      <w:r w:rsidRPr="00AF6E05">
        <w:t>Sans objet</w:t>
      </w:r>
    </w:p>
    <w:p w14:paraId="679A4126" w14:textId="77777777" w:rsidR="002717BA" w:rsidRPr="00AF6E05" w:rsidRDefault="002717BA" w:rsidP="002717BA">
      <w:pPr>
        <w:jc w:val="both"/>
      </w:pPr>
    </w:p>
    <w:p w14:paraId="23C22ABE" w14:textId="77777777" w:rsidR="002717BA" w:rsidRPr="00AF6E05" w:rsidRDefault="002717BA" w:rsidP="002717BA">
      <w:pPr>
        <w:jc w:val="both"/>
        <w:rPr>
          <w:b/>
        </w:rPr>
      </w:pPr>
      <w:r w:rsidRPr="00AF6E05">
        <w:rPr>
          <w:b/>
        </w:rPr>
        <w:t>ARTICLE B414 – DRAINAGE SOUS CANALISATION ET OUVRAGE</w:t>
      </w:r>
    </w:p>
    <w:p w14:paraId="6AEE8FFD" w14:textId="77777777" w:rsidR="002717BA" w:rsidRPr="00AF6E05" w:rsidRDefault="002717BA" w:rsidP="002717BA">
      <w:pPr>
        <w:jc w:val="both"/>
      </w:pPr>
    </w:p>
    <w:p w14:paraId="5D16DC5D" w14:textId="77777777" w:rsidR="002717BA" w:rsidRPr="00AF6E05" w:rsidRDefault="002717BA" w:rsidP="002717BA">
      <w:pPr>
        <w:jc w:val="both"/>
      </w:pPr>
      <w:r w:rsidRPr="00AF6E05">
        <w:lastRenderedPageBreak/>
        <w:t>Sans objet</w:t>
      </w:r>
    </w:p>
    <w:p w14:paraId="5110B493" w14:textId="77777777" w:rsidR="002717BA" w:rsidRPr="00AF6E05" w:rsidRDefault="002717BA" w:rsidP="002717BA">
      <w:pPr>
        <w:jc w:val="both"/>
      </w:pPr>
    </w:p>
    <w:p w14:paraId="08EC4E9C" w14:textId="77777777" w:rsidR="002717BA" w:rsidRPr="00AF6E05" w:rsidRDefault="002717BA" w:rsidP="002717BA">
      <w:pPr>
        <w:jc w:val="both"/>
        <w:rPr>
          <w:b/>
        </w:rPr>
      </w:pPr>
      <w:r w:rsidRPr="00AF6E05">
        <w:rPr>
          <w:b/>
        </w:rPr>
        <w:t>ARTICLE B415-REMBLAIEMENT DES TRANCHEES</w:t>
      </w:r>
    </w:p>
    <w:p w14:paraId="6C907D07" w14:textId="77777777" w:rsidR="002717BA" w:rsidRPr="00AF6E05" w:rsidRDefault="002717BA" w:rsidP="002717BA">
      <w:pPr>
        <w:jc w:val="both"/>
      </w:pPr>
    </w:p>
    <w:p w14:paraId="7E1964E2" w14:textId="77777777" w:rsidR="002717BA" w:rsidRPr="00AF6E05" w:rsidRDefault="002717BA" w:rsidP="002717BA">
      <w:pPr>
        <w:jc w:val="both"/>
      </w:pPr>
      <w:r w:rsidRPr="00AF6E05">
        <w:t>Lorsque le Maître d’Œuvre aura reconnu que les épreuves des canalisations (voir article B423) sont satisfaisantes et que les pentes prévues au projet ont été respectées, il autorisera le Cocontractant à procéder au remblaiement des tranchées, avec des remblais de catégorie 1 (voir article 326). Le remblaiement de la tranchée, jusqu'à une hauteur uniforme de 15 cm au-dessus de la génératrice supérieure extérieure de la canalisation, sera effectué manuellement avec précaution, avec la terre des déblais expurgée de tous éléments susceptibles de porter atteinte à la conduite ou avec tout autre matériau convenable agréé par le Maître d’Œuvre (sable, terre franche ou végétale expurgée de pierres, gravier, débris végétaux, etc.) que le Cocontractant est tenu d'approvisionner dans les cas où les déblais des tranchées ne conviendraient pas.</w:t>
      </w:r>
    </w:p>
    <w:p w14:paraId="2F402F4F" w14:textId="77777777" w:rsidR="002717BA" w:rsidRPr="00AF6E05" w:rsidRDefault="002717BA" w:rsidP="002717BA">
      <w:pPr>
        <w:jc w:val="both"/>
      </w:pPr>
    </w:p>
    <w:p w14:paraId="4C63B141" w14:textId="77777777" w:rsidR="002717BA" w:rsidRPr="00AF6E05" w:rsidRDefault="002717BA" w:rsidP="002717BA">
      <w:pPr>
        <w:jc w:val="both"/>
      </w:pPr>
      <w:r w:rsidRPr="00AF6E05">
        <w:t xml:space="preserve">Cette première couche de remblais, appelée remblai de calage, sera soigneusement damée, afin d'assurer un calage efficace de la canalisation. Au-delà de cette première couche, le remblaiement pourra se poursuivre à l'aide d'engins mécaniques.  </w:t>
      </w:r>
    </w:p>
    <w:p w14:paraId="2793F65D" w14:textId="77777777" w:rsidR="002717BA" w:rsidRPr="00AF6E05" w:rsidRDefault="002717BA" w:rsidP="002717BA">
      <w:pPr>
        <w:jc w:val="both"/>
      </w:pPr>
    </w:p>
    <w:p w14:paraId="725F08E7" w14:textId="345612F3" w:rsidR="002717BA" w:rsidRPr="00AF6E05" w:rsidRDefault="002717BA" w:rsidP="002717BA">
      <w:pPr>
        <w:jc w:val="both"/>
      </w:pPr>
      <w:r w:rsidRPr="00AF6E05">
        <w:t xml:space="preserve">L'épaisseur maximale des couches successives de remblais ne sera pas supérieure à 30 cm et le compactage obtenu ne devra pas être inférieur à 90 % de l'OPM. Le degré de compactage de la dernière </w:t>
      </w:r>
      <w:r w:rsidR="00A9648D" w:rsidRPr="00AF6E05">
        <w:t>couche devra être égal</w:t>
      </w:r>
      <w:r w:rsidRPr="00AF6E05">
        <w:t xml:space="preserve"> </w:t>
      </w:r>
      <w:r w:rsidR="00A9648D" w:rsidRPr="00AF6E05">
        <w:t>à 95</w:t>
      </w:r>
      <w:r w:rsidRPr="00AF6E05">
        <w:t xml:space="preserve"> % de l'OPM pour 90 % des mesures et dans tous les cas, supérieur à 92 % de l'OPM.</w:t>
      </w:r>
    </w:p>
    <w:p w14:paraId="42E56BD2" w14:textId="77777777" w:rsidR="002717BA" w:rsidRPr="00AF6E05" w:rsidRDefault="002717BA" w:rsidP="002717BA">
      <w:pPr>
        <w:jc w:val="both"/>
      </w:pPr>
    </w:p>
    <w:p w14:paraId="76663253" w14:textId="77777777" w:rsidR="002717BA" w:rsidRPr="00AF6E05" w:rsidRDefault="002717BA" w:rsidP="002717BA">
      <w:pPr>
        <w:jc w:val="both"/>
      </w:pPr>
      <w:r w:rsidRPr="00AF6E05">
        <w:t>Le Cocontractant est tenu de trier et d'enlever les blocs de rocher, débris végétaux ou animaux etc. qui ne doivent pas être enfouis dans les tranchées, l'excédent de déblais sera évacué aux lieux de dépôt suivant les directives du Maître d’Œuvre.</w:t>
      </w:r>
    </w:p>
    <w:p w14:paraId="49A58E97" w14:textId="77777777" w:rsidR="002717BA" w:rsidRPr="00AF6E05" w:rsidRDefault="002717BA" w:rsidP="002717BA">
      <w:pPr>
        <w:jc w:val="both"/>
      </w:pPr>
    </w:p>
    <w:p w14:paraId="6F5C1B2F" w14:textId="77777777" w:rsidR="002717BA" w:rsidRPr="00AF6E05" w:rsidRDefault="002717BA" w:rsidP="002717BA">
      <w:pPr>
        <w:jc w:val="both"/>
      </w:pPr>
      <w:r w:rsidRPr="00AF6E05">
        <w:t>Le Cocontractant demeure responsable, jusqu'à la réception définitive, des déformations ou tassements qui pourraient se produire aux abords des tranchées remblayées et qui seraient la conséquence des travaux. Il doit procéder aux opérations d'entretien et déférer sans délai aux injonctions du Maître d’Œuvre.</w:t>
      </w:r>
    </w:p>
    <w:p w14:paraId="3B8BBC3B" w14:textId="77777777" w:rsidR="002717BA" w:rsidRPr="00AF6E05" w:rsidRDefault="002717BA" w:rsidP="002717BA">
      <w:pPr>
        <w:jc w:val="both"/>
      </w:pPr>
    </w:p>
    <w:p w14:paraId="7AC0FB79" w14:textId="77777777" w:rsidR="002717BA" w:rsidRPr="00AF6E05" w:rsidRDefault="002717BA" w:rsidP="002717BA">
      <w:pPr>
        <w:jc w:val="both"/>
        <w:rPr>
          <w:b/>
        </w:rPr>
      </w:pPr>
      <w:r w:rsidRPr="00AF6E05">
        <w:rPr>
          <w:b/>
        </w:rPr>
        <w:t>ARTICLE B416 – MISE HORS D'EAU DES TRAVAUX</w:t>
      </w:r>
    </w:p>
    <w:p w14:paraId="587C3B34" w14:textId="77777777" w:rsidR="002717BA" w:rsidRPr="00AF6E05" w:rsidRDefault="002717BA" w:rsidP="002717BA">
      <w:pPr>
        <w:jc w:val="both"/>
      </w:pPr>
    </w:p>
    <w:p w14:paraId="30F8299C" w14:textId="77777777" w:rsidR="002717BA" w:rsidRPr="00AF6E05" w:rsidRDefault="002717BA" w:rsidP="002717BA">
      <w:pPr>
        <w:jc w:val="both"/>
      </w:pPr>
      <w:r w:rsidRPr="00AF6E05">
        <w:t>Sans objet</w:t>
      </w:r>
    </w:p>
    <w:p w14:paraId="3B6118D8" w14:textId="77777777" w:rsidR="002717BA" w:rsidRPr="00AF6E05" w:rsidRDefault="002717BA" w:rsidP="002717BA">
      <w:pPr>
        <w:jc w:val="both"/>
      </w:pPr>
    </w:p>
    <w:p w14:paraId="1702E1C6" w14:textId="77777777" w:rsidR="002717BA" w:rsidRPr="00AF6E05" w:rsidRDefault="002717BA" w:rsidP="002717BA">
      <w:pPr>
        <w:jc w:val="both"/>
        <w:rPr>
          <w:b/>
        </w:rPr>
      </w:pPr>
      <w:r w:rsidRPr="00AF6E05">
        <w:rPr>
          <w:b/>
        </w:rPr>
        <w:t>ARTICLE B417 – MISE EN ŒUVRE DES DISPOSITIFS FILTRANTS</w:t>
      </w:r>
    </w:p>
    <w:p w14:paraId="649C3175" w14:textId="77777777" w:rsidR="002717BA" w:rsidRPr="00AF6E05" w:rsidRDefault="002717BA" w:rsidP="002717BA">
      <w:pPr>
        <w:jc w:val="both"/>
      </w:pPr>
    </w:p>
    <w:p w14:paraId="57224F1D" w14:textId="77777777" w:rsidR="002717BA" w:rsidRPr="00AF6E05" w:rsidRDefault="002717BA" w:rsidP="002717BA">
      <w:pPr>
        <w:jc w:val="both"/>
      </w:pPr>
      <w:r w:rsidRPr="00AF6E05">
        <w:t>Sans objet</w:t>
      </w:r>
    </w:p>
    <w:p w14:paraId="5A41DDCE" w14:textId="77777777" w:rsidR="002717BA" w:rsidRPr="00AF6E05" w:rsidRDefault="002717BA" w:rsidP="002717BA">
      <w:pPr>
        <w:jc w:val="both"/>
      </w:pPr>
    </w:p>
    <w:p w14:paraId="2BE7129C" w14:textId="77777777" w:rsidR="002717BA" w:rsidRPr="00AF6E05" w:rsidRDefault="002717BA" w:rsidP="002717BA">
      <w:pPr>
        <w:jc w:val="both"/>
        <w:rPr>
          <w:b/>
        </w:rPr>
      </w:pPr>
      <w:r w:rsidRPr="00AF6E05">
        <w:rPr>
          <w:b/>
        </w:rPr>
        <w:t>ARTICLE B420-RESEAUX DE DRAINAGE</w:t>
      </w:r>
    </w:p>
    <w:p w14:paraId="5AC1BE4A" w14:textId="77777777" w:rsidR="002717BA" w:rsidRPr="00AF6E05" w:rsidRDefault="002717BA" w:rsidP="002717BA">
      <w:pPr>
        <w:jc w:val="both"/>
      </w:pPr>
    </w:p>
    <w:p w14:paraId="55AE11FF" w14:textId="77777777" w:rsidR="002717BA" w:rsidRPr="00AF6E05" w:rsidRDefault="002717BA" w:rsidP="002717BA">
      <w:pPr>
        <w:jc w:val="both"/>
        <w:rPr>
          <w:b/>
        </w:rPr>
      </w:pPr>
      <w:r w:rsidRPr="00AF6E05">
        <w:rPr>
          <w:b/>
        </w:rPr>
        <w:t>ARTICLE B421 – POSE DES CANALISATIONS ET DE LEURS ACCESSOIRES</w:t>
      </w:r>
    </w:p>
    <w:p w14:paraId="11F539CF" w14:textId="77777777" w:rsidR="002717BA" w:rsidRPr="00AF6E05" w:rsidRDefault="002717BA" w:rsidP="002717BA">
      <w:pPr>
        <w:jc w:val="both"/>
      </w:pPr>
    </w:p>
    <w:p w14:paraId="07B76955" w14:textId="77777777" w:rsidR="002717BA" w:rsidRPr="00AF6E05" w:rsidRDefault="002717BA" w:rsidP="002717BA">
      <w:pPr>
        <w:jc w:val="both"/>
        <w:rPr>
          <w:b/>
        </w:rPr>
      </w:pPr>
      <w:r w:rsidRPr="00AF6E05">
        <w:rPr>
          <w:b/>
        </w:rPr>
        <w:tab/>
        <w:t xml:space="preserve">B421.1 Généralités  </w:t>
      </w:r>
    </w:p>
    <w:p w14:paraId="22509F06" w14:textId="77777777" w:rsidR="002717BA" w:rsidRPr="00AF6E05" w:rsidRDefault="002717BA" w:rsidP="002717BA">
      <w:pPr>
        <w:jc w:val="both"/>
      </w:pPr>
    </w:p>
    <w:p w14:paraId="09F1650D" w14:textId="77777777" w:rsidR="002717BA" w:rsidRPr="00AF6E05" w:rsidRDefault="002717BA" w:rsidP="002717BA">
      <w:pPr>
        <w:jc w:val="both"/>
        <w:rPr>
          <w:b/>
        </w:rPr>
      </w:pPr>
      <w:r w:rsidRPr="00AF6E05">
        <w:rPr>
          <w:b/>
        </w:rPr>
        <w:tab/>
        <w:t>Manutention et stockage des tuyaux </w:t>
      </w:r>
    </w:p>
    <w:p w14:paraId="0CBE5C39" w14:textId="05FD5F41" w:rsidR="002717BA" w:rsidRPr="00AF6E05" w:rsidRDefault="002717BA" w:rsidP="002717BA">
      <w:pPr>
        <w:jc w:val="both"/>
      </w:pPr>
      <w:r w:rsidRPr="00AF6E05">
        <w:t xml:space="preserve">La manutention des tuyaux de toutes espèces doit se faire avec les plus grandes précautions. Les tuyaux sont déposés sans brutalité sur le sol ou dans le fond de la tranchée et il convient d'éviter de les rouler sur des pierres ou sur le sol rocheux sans avoir au préalable constitué des chemins de </w:t>
      </w:r>
      <w:r w:rsidR="00A9648D" w:rsidRPr="00AF6E05">
        <w:t>roulement à</w:t>
      </w:r>
      <w:r w:rsidRPr="00AF6E05">
        <w:t xml:space="preserve"> l'aide de madriers.</w:t>
      </w:r>
    </w:p>
    <w:p w14:paraId="7DE4A888" w14:textId="77777777" w:rsidR="002717BA" w:rsidRPr="00AF6E05" w:rsidRDefault="002717BA" w:rsidP="002717BA">
      <w:pPr>
        <w:jc w:val="both"/>
      </w:pPr>
    </w:p>
    <w:p w14:paraId="48226197" w14:textId="77777777" w:rsidR="002717BA" w:rsidRPr="00AF6E05" w:rsidRDefault="002717BA" w:rsidP="002717BA">
      <w:pPr>
        <w:jc w:val="both"/>
      </w:pPr>
      <w:r w:rsidRPr="00AF6E05">
        <w:lastRenderedPageBreak/>
        <w:t>Tout tuyau qu'une fausse manœuvre aurait laissé tomber de quelque hauteur que ce fût, doit être considéré comme suspect et ne peut être posé qu'après une nouvelle vérification.</w:t>
      </w:r>
    </w:p>
    <w:p w14:paraId="6A06C52E" w14:textId="77777777" w:rsidR="002717BA" w:rsidRPr="00AF6E05" w:rsidRDefault="002717BA" w:rsidP="002717BA">
      <w:pPr>
        <w:jc w:val="both"/>
      </w:pPr>
    </w:p>
    <w:p w14:paraId="20C7620F" w14:textId="77777777" w:rsidR="002717BA" w:rsidRPr="00AF6E05" w:rsidRDefault="002717BA" w:rsidP="002717BA">
      <w:pPr>
        <w:jc w:val="both"/>
      </w:pPr>
      <w:r w:rsidRPr="00AF6E05">
        <w:t>Les tuyaux devront être provisoirement stockés sur le chantier sur une aire plane. Des cales en bois seront déposées sous le lit inférieur au moins tous les mètres de manière à ce que les emboîtures ne soient pas en contact direct avec le sol. La hauteur de stockage ne devra être supérieure à 1,5 m, des piquets ou ridelles latérales de maintien seront prévus.</w:t>
      </w:r>
    </w:p>
    <w:p w14:paraId="1C09A5F4" w14:textId="77777777" w:rsidR="002717BA" w:rsidRPr="00AF6E05" w:rsidRDefault="002717BA" w:rsidP="002717BA">
      <w:pPr>
        <w:jc w:val="both"/>
      </w:pPr>
    </w:p>
    <w:p w14:paraId="39304693" w14:textId="77777777" w:rsidR="002717BA" w:rsidRPr="00AF6E05" w:rsidRDefault="002717BA" w:rsidP="002717BA">
      <w:pPr>
        <w:jc w:val="both"/>
      </w:pPr>
      <w:r w:rsidRPr="00AF6E05">
        <w:t>En ce qui concerne les tuyaux PVC, toutes précautions devront être prises pour les tenir à l'abri de l'action directe du soleil.</w:t>
      </w:r>
    </w:p>
    <w:p w14:paraId="0C105371" w14:textId="77777777" w:rsidR="002717BA" w:rsidRPr="00AF6E05" w:rsidRDefault="002717BA" w:rsidP="002717BA">
      <w:pPr>
        <w:jc w:val="both"/>
      </w:pPr>
    </w:p>
    <w:p w14:paraId="695DC7F3" w14:textId="77777777" w:rsidR="002717BA" w:rsidRPr="00AF6E05" w:rsidRDefault="002717BA" w:rsidP="002717BA">
      <w:pPr>
        <w:jc w:val="both"/>
        <w:rPr>
          <w:b/>
        </w:rPr>
      </w:pPr>
      <w:r w:rsidRPr="00AF6E05">
        <w:rPr>
          <w:b/>
        </w:rPr>
        <w:tab/>
        <w:t xml:space="preserve">Examen des tuyaux avant la pose </w:t>
      </w:r>
    </w:p>
    <w:p w14:paraId="4DCCB46E" w14:textId="76F0F739" w:rsidR="002717BA" w:rsidRPr="00AF6E05" w:rsidRDefault="002717BA" w:rsidP="002717BA">
      <w:pPr>
        <w:jc w:val="both"/>
      </w:pPr>
      <w:r w:rsidRPr="00AF6E05">
        <w:t xml:space="preserve">Au moment de leur mise en place, les tuyaux seront examinés à l'intérieur et soigneusement débarrassés de tous corps étrangers qui </w:t>
      </w:r>
      <w:r w:rsidR="00A9648D" w:rsidRPr="00AF6E05">
        <w:t>pourraient y</w:t>
      </w:r>
      <w:r w:rsidRPr="00AF6E05">
        <w:t xml:space="preserve"> avoir été introduits. Le Cocontractant à l’entière responsabilité de cette vérification.</w:t>
      </w:r>
    </w:p>
    <w:p w14:paraId="4132C32B" w14:textId="77777777" w:rsidR="002717BA" w:rsidRPr="00AF6E05" w:rsidRDefault="002717BA" w:rsidP="002717BA">
      <w:pPr>
        <w:jc w:val="both"/>
      </w:pPr>
    </w:p>
    <w:p w14:paraId="53760EFA" w14:textId="77777777" w:rsidR="002717BA" w:rsidRPr="00AF6E05" w:rsidRDefault="002717BA" w:rsidP="002717BA">
      <w:pPr>
        <w:jc w:val="both"/>
        <w:rPr>
          <w:b/>
        </w:rPr>
      </w:pPr>
      <w:r w:rsidRPr="00AF6E05">
        <w:rPr>
          <w:b/>
        </w:rPr>
        <w:tab/>
        <w:t xml:space="preserve">Coupe des tuyaux </w:t>
      </w:r>
    </w:p>
    <w:p w14:paraId="73297C29" w14:textId="77777777" w:rsidR="002717BA" w:rsidRPr="00AF6E05" w:rsidRDefault="002717BA" w:rsidP="002717BA">
      <w:pPr>
        <w:jc w:val="both"/>
      </w:pPr>
      <w:r w:rsidRPr="00AF6E05">
        <w:t>Selon les exigences de la pose, le Cocontractant a la faculté de procéder à la coupe des tuyaux. Toutes les précautions doivent être prises pour que l'opération ne soit faite qu'en cas de nécessité absolue et aussi peu fréquemment que possible.</w:t>
      </w:r>
    </w:p>
    <w:p w14:paraId="198D2DF4" w14:textId="77777777" w:rsidR="002717BA" w:rsidRPr="00AF6E05" w:rsidRDefault="002717BA" w:rsidP="002717BA">
      <w:pPr>
        <w:jc w:val="both"/>
      </w:pPr>
    </w:p>
    <w:p w14:paraId="5828A342" w14:textId="77777777" w:rsidR="002717BA" w:rsidRPr="00AF6E05" w:rsidRDefault="002717BA" w:rsidP="002717BA">
      <w:pPr>
        <w:jc w:val="both"/>
      </w:pPr>
      <w:r w:rsidRPr="00AF6E05">
        <w:t>La coupe doit être faite avec des outils bien affûtés ou avec des tronçonneuses ou scies, de façon à obtenir des coupes nettes.</w:t>
      </w:r>
    </w:p>
    <w:p w14:paraId="2A0C0EF8" w14:textId="77777777" w:rsidR="002717BA" w:rsidRPr="00AF6E05" w:rsidRDefault="002717BA" w:rsidP="002717BA">
      <w:pPr>
        <w:jc w:val="both"/>
      </w:pPr>
    </w:p>
    <w:p w14:paraId="2BA6FA77" w14:textId="77777777" w:rsidR="002717BA" w:rsidRPr="00AF6E05" w:rsidRDefault="002717BA" w:rsidP="002717BA">
      <w:pPr>
        <w:jc w:val="both"/>
      </w:pPr>
      <w:r w:rsidRPr="00AF6E05">
        <w:t>La chute portera toujours du côté mâle et le Cocontractant veillera avec le plus grand soin à ce que le nouveau bout mâle produit par la coupe soit lisse et qu'il fournisse avec l'emboîtement au tuyau voisin un joint aussi solide qu'avec un bot ordinaire.</w:t>
      </w:r>
    </w:p>
    <w:p w14:paraId="3FE36DD0" w14:textId="77777777" w:rsidR="002717BA" w:rsidRPr="00AF6E05" w:rsidRDefault="002717BA" w:rsidP="002717BA">
      <w:pPr>
        <w:jc w:val="both"/>
      </w:pPr>
    </w:p>
    <w:p w14:paraId="12F8A273" w14:textId="77777777" w:rsidR="002717BA" w:rsidRPr="00AF6E05" w:rsidRDefault="002717BA" w:rsidP="002717BA">
      <w:pPr>
        <w:jc w:val="both"/>
        <w:rPr>
          <w:b/>
        </w:rPr>
      </w:pPr>
      <w:r w:rsidRPr="00AF6E05">
        <w:rPr>
          <w:b/>
        </w:rPr>
        <w:tab/>
        <w:t xml:space="preserve">Pose des canalisations en tranchées </w:t>
      </w:r>
    </w:p>
    <w:p w14:paraId="677CE01B" w14:textId="77777777" w:rsidR="002717BA" w:rsidRPr="00AF6E05" w:rsidRDefault="002717BA" w:rsidP="002717BA">
      <w:pPr>
        <w:jc w:val="both"/>
      </w:pPr>
      <w:r w:rsidRPr="00AF6E05">
        <w:t>Après réception des fonds de fouille par le Maître d’Œuvre, les tuyaux seront soigneusement descendus dans la tranchée et bien présentés dans le prolongement les uns des autres, en facilitant leur alignement au moyen des cales provisoires constituées de mottes de terre tassées ou de coins en bois. Le calage provisoire au moyen de pierres est interdit.</w:t>
      </w:r>
    </w:p>
    <w:p w14:paraId="3CAE4CD7" w14:textId="77777777" w:rsidR="002717BA" w:rsidRPr="00AF6E05" w:rsidRDefault="002717BA" w:rsidP="002717BA">
      <w:pPr>
        <w:jc w:val="both"/>
      </w:pPr>
    </w:p>
    <w:p w14:paraId="05C6B691" w14:textId="77777777" w:rsidR="002717BA" w:rsidRPr="00AF6E05" w:rsidRDefault="002717BA" w:rsidP="002717BA">
      <w:pPr>
        <w:jc w:val="both"/>
      </w:pPr>
      <w:r w:rsidRPr="00AF6E05">
        <w:t>Les tuyaux seront posés en file bien alignée et avec une pente régulière entre deux regards consécutifs.</w:t>
      </w:r>
    </w:p>
    <w:p w14:paraId="33567FB7" w14:textId="77777777" w:rsidR="002717BA" w:rsidRPr="00AF6E05" w:rsidRDefault="002717BA" w:rsidP="002717BA">
      <w:pPr>
        <w:jc w:val="both"/>
      </w:pPr>
    </w:p>
    <w:p w14:paraId="186E5B50" w14:textId="77777777" w:rsidR="002717BA" w:rsidRPr="00AF6E05" w:rsidRDefault="002717BA" w:rsidP="002717BA">
      <w:pPr>
        <w:jc w:val="both"/>
      </w:pPr>
      <w:r w:rsidRPr="00AF6E05">
        <w:t>Les tuyaux seront posés à partir de l'aval, et sauf prescriptions contraires du Maître d’Œuvre, l'emboîture, lorsqu'elle existe, sera toujours dirigée vers l'amont.</w:t>
      </w:r>
    </w:p>
    <w:p w14:paraId="5CB1B8A5" w14:textId="77777777" w:rsidR="002717BA" w:rsidRPr="00AF6E05" w:rsidRDefault="002717BA" w:rsidP="002717BA">
      <w:pPr>
        <w:jc w:val="both"/>
      </w:pPr>
    </w:p>
    <w:p w14:paraId="29056EB4" w14:textId="22A162A0" w:rsidR="002717BA" w:rsidRPr="00AF6E05" w:rsidRDefault="002717BA" w:rsidP="002717BA">
      <w:pPr>
        <w:jc w:val="both"/>
      </w:pPr>
      <w:r w:rsidRPr="00AF6E05">
        <w:t xml:space="preserve">A chaque arrêt de travail, les extrémités des tuyaux en cours de pose seront obturées pour éviter l'introduction de corps étrangers. Il est interdit de profiter du jeu des assemblages pour déporter les éléments de </w:t>
      </w:r>
      <w:r w:rsidR="00A9648D" w:rsidRPr="00AF6E05">
        <w:t>tuyaux successifs</w:t>
      </w:r>
      <w:r w:rsidRPr="00AF6E05">
        <w:t xml:space="preserve"> d'une valeur angulaire supérieure à celle qui </w:t>
      </w:r>
      <w:r w:rsidR="00A9648D" w:rsidRPr="00AF6E05">
        <w:t>est admise</w:t>
      </w:r>
      <w:r w:rsidRPr="00AF6E05">
        <w:t xml:space="preserve"> par le fabricant. Sauf dispositions particulières agréées par le Maître d’Œuvre, la pose des conduites en tranchées sera effectuée de manière à assurer, après remblaiement, une couverture de terre d'une hauteur minimale de 70 cm au-dessus de la génératrice supérieure extérieure de la canalisation lorsqu'elle est posée sous trottoir et de 1 m sous chaussée.</w:t>
      </w:r>
    </w:p>
    <w:p w14:paraId="5074C449" w14:textId="77777777" w:rsidR="002717BA" w:rsidRPr="00AF6E05" w:rsidRDefault="002717BA" w:rsidP="002717BA">
      <w:pPr>
        <w:jc w:val="both"/>
      </w:pPr>
    </w:p>
    <w:p w14:paraId="2A9AF6A4" w14:textId="77777777" w:rsidR="002717BA" w:rsidRPr="00AF6E05" w:rsidRDefault="002717BA" w:rsidP="002717BA">
      <w:pPr>
        <w:jc w:val="both"/>
        <w:rPr>
          <w:b/>
        </w:rPr>
      </w:pPr>
      <w:r w:rsidRPr="00AF6E05">
        <w:rPr>
          <w:b/>
        </w:rPr>
        <w:tab/>
        <w:t xml:space="preserve">Façon – Assemblage – Pose des joints </w:t>
      </w:r>
    </w:p>
    <w:p w14:paraId="15F4CE6B" w14:textId="77777777" w:rsidR="002717BA" w:rsidRPr="00AF6E05" w:rsidRDefault="002717BA" w:rsidP="002717BA">
      <w:pPr>
        <w:jc w:val="both"/>
      </w:pPr>
      <w:r w:rsidRPr="00AF6E05">
        <w:t>Avant la mise en place, les bouts mâles et femelles seront nettoyés. Avant l'emboîtement, les joints et les embouts mâles et femelles seront lubrifiés, si nécessaire, avec une pâte spéciale.</w:t>
      </w:r>
    </w:p>
    <w:p w14:paraId="6B9F945E" w14:textId="77777777" w:rsidR="002717BA" w:rsidRPr="00AF6E05" w:rsidRDefault="002717BA" w:rsidP="002717BA">
      <w:pPr>
        <w:jc w:val="both"/>
      </w:pPr>
    </w:p>
    <w:p w14:paraId="640BCE83" w14:textId="32D6C001" w:rsidR="002717BA" w:rsidRPr="00AF6E05" w:rsidRDefault="002717BA" w:rsidP="002717BA">
      <w:pPr>
        <w:jc w:val="both"/>
      </w:pPr>
      <w:r w:rsidRPr="00AF6E05">
        <w:t xml:space="preserve">Après confection du joint, il devra subsister, entre les extrémités mâles et femelles, à l'intérieur de l'emboîture, un jeu longitudinal </w:t>
      </w:r>
      <w:r w:rsidR="00A9648D" w:rsidRPr="00AF6E05">
        <w:t>permettant les</w:t>
      </w:r>
      <w:r w:rsidRPr="00AF6E05">
        <w:t xml:space="preserve"> dilations ou les retraits des tuyaux.</w:t>
      </w:r>
    </w:p>
    <w:p w14:paraId="33FE54E0" w14:textId="77777777" w:rsidR="002717BA" w:rsidRPr="00AF6E05" w:rsidRDefault="002717BA" w:rsidP="002717BA">
      <w:pPr>
        <w:jc w:val="both"/>
      </w:pPr>
    </w:p>
    <w:p w14:paraId="3F0AF4AF" w14:textId="77777777" w:rsidR="002717BA" w:rsidRPr="00AF6E05" w:rsidRDefault="002717BA" w:rsidP="002717BA">
      <w:pPr>
        <w:jc w:val="both"/>
        <w:rPr>
          <w:b/>
        </w:rPr>
      </w:pPr>
      <w:r w:rsidRPr="00AF6E05">
        <w:rPr>
          <w:b/>
        </w:rPr>
        <w:tab/>
        <w:t>Tolérance de pose des tuyaux</w:t>
      </w:r>
    </w:p>
    <w:p w14:paraId="2259B937" w14:textId="77777777" w:rsidR="002717BA" w:rsidRPr="00AF6E05" w:rsidRDefault="002717BA" w:rsidP="002717BA">
      <w:pPr>
        <w:jc w:val="both"/>
      </w:pPr>
      <w:r w:rsidRPr="00AF6E05">
        <w:t>Les collecteurs devront être réalisés conformément aux côtés "fil d'eau" du projet d'exécution avec comme tolérance sur les côtes mesurées à chaque regard de visite consécutif :</w:t>
      </w:r>
    </w:p>
    <w:p w14:paraId="67232C13" w14:textId="77777777" w:rsidR="002717BA" w:rsidRPr="00AF6E05" w:rsidRDefault="002717BA" w:rsidP="002717BA">
      <w:pPr>
        <w:jc w:val="both"/>
      </w:pPr>
      <w:r w:rsidRPr="00AF6E05">
        <w:tab/>
      </w:r>
    </w:p>
    <w:p w14:paraId="4B5EBE7A" w14:textId="77777777" w:rsidR="002717BA" w:rsidRPr="00AF6E05" w:rsidRDefault="002717BA" w:rsidP="002717BA">
      <w:pPr>
        <w:jc w:val="both"/>
      </w:pPr>
      <w:r w:rsidRPr="00AF6E05">
        <w:t>Pour les pentes supérieures à 0,003 m/m, la tolérance d'exécution par rapport à la côte du projet est de plus ou moins 1 cm.</w:t>
      </w:r>
    </w:p>
    <w:p w14:paraId="0CBE258A" w14:textId="77777777" w:rsidR="002717BA" w:rsidRPr="00AF6E05" w:rsidRDefault="002717BA" w:rsidP="002717BA">
      <w:pPr>
        <w:jc w:val="both"/>
      </w:pPr>
    </w:p>
    <w:p w14:paraId="75B2E317" w14:textId="77777777" w:rsidR="002717BA" w:rsidRPr="00AF6E05" w:rsidRDefault="002717BA" w:rsidP="002717BA">
      <w:pPr>
        <w:jc w:val="both"/>
      </w:pPr>
      <w:r w:rsidRPr="00AF6E05">
        <w:t>Pour les pentes inférieures ou égales à 0,003 m/m, la tolérance d'exécution par rapport aux côtes du projet est de ± 0,5 cm.</w:t>
      </w:r>
    </w:p>
    <w:p w14:paraId="6ABEDFE4" w14:textId="77777777" w:rsidR="002717BA" w:rsidRPr="00AF6E05" w:rsidRDefault="002717BA" w:rsidP="002717BA">
      <w:pPr>
        <w:jc w:val="both"/>
      </w:pPr>
    </w:p>
    <w:p w14:paraId="37A01574" w14:textId="77777777" w:rsidR="002717BA" w:rsidRPr="00AF6E05" w:rsidRDefault="002717BA" w:rsidP="002717BA">
      <w:pPr>
        <w:jc w:val="both"/>
      </w:pPr>
      <w:r w:rsidRPr="00AF6E05">
        <w:t>La régularité de la pente du collecteur entre deux regards consécutifs sera contrôlée avec les mêmes tolérances que ci-dessus.</w:t>
      </w:r>
    </w:p>
    <w:p w14:paraId="1363E500" w14:textId="77777777" w:rsidR="002717BA" w:rsidRPr="00AF6E05" w:rsidRDefault="002717BA" w:rsidP="002717BA">
      <w:pPr>
        <w:jc w:val="both"/>
      </w:pPr>
    </w:p>
    <w:p w14:paraId="7A54ED04" w14:textId="77777777" w:rsidR="002717BA" w:rsidRPr="00AF6E05" w:rsidRDefault="002717BA" w:rsidP="002717BA">
      <w:pPr>
        <w:jc w:val="both"/>
      </w:pPr>
      <w:r w:rsidRPr="00AF6E05">
        <w:t xml:space="preserve">Les côtes tampons seront calées par rapport à la chaussée ou le terrain naturel avec une tolérance de </w:t>
      </w:r>
    </w:p>
    <w:p w14:paraId="27159F40" w14:textId="77777777" w:rsidR="002717BA" w:rsidRPr="00AF6E05" w:rsidRDefault="002717BA" w:rsidP="002717BA">
      <w:pPr>
        <w:jc w:val="both"/>
      </w:pPr>
      <w:r w:rsidRPr="00AF6E05">
        <w:t>± 0,5 cm.</w:t>
      </w:r>
    </w:p>
    <w:p w14:paraId="038B2A34" w14:textId="77777777" w:rsidR="002717BA" w:rsidRPr="00AF6E05" w:rsidRDefault="002717BA" w:rsidP="002717BA">
      <w:pPr>
        <w:jc w:val="both"/>
      </w:pPr>
    </w:p>
    <w:p w14:paraId="0CDEB91A" w14:textId="77777777" w:rsidR="002717BA" w:rsidRPr="00AF6E05" w:rsidRDefault="002717BA" w:rsidP="002717BA">
      <w:pPr>
        <w:jc w:val="both"/>
        <w:rPr>
          <w:b/>
        </w:rPr>
      </w:pPr>
      <w:r w:rsidRPr="00AF6E05">
        <w:rPr>
          <w:b/>
        </w:rPr>
        <w:t>B421.2 – Prescriptions particulières relatives à la pose des canalisations en béton</w:t>
      </w:r>
    </w:p>
    <w:p w14:paraId="576FD45D" w14:textId="77777777" w:rsidR="002717BA" w:rsidRPr="00AF6E05" w:rsidRDefault="002717BA" w:rsidP="002717BA">
      <w:pPr>
        <w:jc w:val="both"/>
      </w:pPr>
    </w:p>
    <w:p w14:paraId="7832DD48" w14:textId="77777777" w:rsidR="002717BA" w:rsidRPr="00AF6E05" w:rsidRDefault="002717BA" w:rsidP="002717BA">
      <w:pPr>
        <w:jc w:val="both"/>
      </w:pPr>
      <w:r w:rsidRPr="00AF6E05">
        <w:t xml:space="preserve">Sans objet </w:t>
      </w:r>
    </w:p>
    <w:p w14:paraId="526009C4" w14:textId="77777777" w:rsidR="002717BA" w:rsidRPr="00AF6E05" w:rsidRDefault="002717BA" w:rsidP="002717BA">
      <w:pPr>
        <w:jc w:val="both"/>
      </w:pPr>
    </w:p>
    <w:p w14:paraId="496392B9" w14:textId="77777777" w:rsidR="002717BA" w:rsidRPr="00AF6E05" w:rsidRDefault="002717BA" w:rsidP="002717BA">
      <w:pPr>
        <w:jc w:val="both"/>
        <w:rPr>
          <w:b/>
        </w:rPr>
      </w:pPr>
      <w:r w:rsidRPr="00AF6E05">
        <w:rPr>
          <w:b/>
        </w:rPr>
        <w:t>ARTICLE B422 – REGARDS DE VISITES ET AVALOIRS</w:t>
      </w:r>
    </w:p>
    <w:p w14:paraId="0C0099FA" w14:textId="77777777" w:rsidR="002717BA" w:rsidRPr="00AF6E05" w:rsidRDefault="002717BA" w:rsidP="002717BA">
      <w:pPr>
        <w:jc w:val="both"/>
      </w:pPr>
    </w:p>
    <w:p w14:paraId="0E1FCC56" w14:textId="77777777" w:rsidR="002717BA" w:rsidRPr="00AF6E05" w:rsidRDefault="002717BA" w:rsidP="002717BA">
      <w:pPr>
        <w:jc w:val="both"/>
      </w:pPr>
      <w:r w:rsidRPr="00AF6E05">
        <w:t xml:space="preserve">     Ces ouvrages seront exécutés conformément au plan de détail approuvé. Ils devront résister aux poussées des terres, aux charges et surcharges auxquelles ils seront soumis en service. En outre, ils devront assurer une excellente étanchéité. A cet effet, un enduit étanche ou mortier M500 additionné de produit SICA ou similaire sera appliqué à l'intérieur des regards sur les parois et radier.</w:t>
      </w:r>
    </w:p>
    <w:p w14:paraId="74EEC1C7" w14:textId="77777777" w:rsidR="002717BA" w:rsidRPr="00AF6E05" w:rsidRDefault="002717BA" w:rsidP="002717BA">
      <w:pPr>
        <w:jc w:val="both"/>
      </w:pPr>
    </w:p>
    <w:p w14:paraId="068CD486" w14:textId="77777777" w:rsidR="002717BA" w:rsidRPr="00AF6E05" w:rsidRDefault="002717BA" w:rsidP="002717BA">
      <w:pPr>
        <w:jc w:val="both"/>
      </w:pPr>
      <w:r w:rsidRPr="00AF6E05">
        <w:t xml:space="preserve">Les ouvrages seront réalisés en béton armé ou en béton banché très soigneusement vibré. Les épaisseurs ne seront en aucun point inférieur à 10cm. Le Cocontractant pourra cependant proposer toute autre technique de construction dont il justifiera les garanties de stabilité et d'étanchéité. </w:t>
      </w:r>
    </w:p>
    <w:p w14:paraId="63C1DB70" w14:textId="77777777" w:rsidR="002717BA" w:rsidRPr="00AF6E05" w:rsidRDefault="002717BA" w:rsidP="002717BA">
      <w:pPr>
        <w:jc w:val="both"/>
      </w:pPr>
    </w:p>
    <w:p w14:paraId="1F0C51D3" w14:textId="77777777" w:rsidR="002717BA" w:rsidRPr="00AF6E05" w:rsidRDefault="002717BA" w:rsidP="002717BA">
      <w:pPr>
        <w:jc w:val="both"/>
      </w:pPr>
      <w:r w:rsidRPr="00AF6E05">
        <w:t>Les faces intérieures seront lisses et étanches. Le raccordement des tuyaux aux ouvrages en béton sera réalisé de façon à permettre l'adhérence aux parois.</w:t>
      </w:r>
    </w:p>
    <w:p w14:paraId="36ABC1FA" w14:textId="77777777" w:rsidR="002717BA" w:rsidRPr="00AF6E05" w:rsidRDefault="002717BA" w:rsidP="002717BA">
      <w:pPr>
        <w:jc w:val="both"/>
      </w:pPr>
    </w:p>
    <w:p w14:paraId="763D61BE" w14:textId="3AA78DDE" w:rsidR="002717BA" w:rsidRPr="00AF6E05" w:rsidRDefault="002717BA" w:rsidP="002717BA">
      <w:pPr>
        <w:jc w:val="both"/>
      </w:pPr>
      <w:r w:rsidRPr="00AF6E05">
        <w:t xml:space="preserve">Les bétons de fondation qui </w:t>
      </w:r>
      <w:r w:rsidR="00A9648D" w:rsidRPr="00AF6E05">
        <w:t>sont coulés</w:t>
      </w:r>
      <w:r w:rsidRPr="00AF6E05">
        <w:t xml:space="preserve"> sur enrochements devront être soigneusement vibrés afin que la pénétration soit bonne et assure une parfaite liaison. Les regards de visite situés sous chaussées seront exécutés entièrement en béton armé.</w:t>
      </w:r>
    </w:p>
    <w:p w14:paraId="2BDBB2A1" w14:textId="77777777" w:rsidR="002717BA" w:rsidRPr="00AF6E05" w:rsidRDefault="002717BA" w:rsidP="002717BA">
      <w:pPr>
        <w:jc w:val="both"/>
      </w:pPr>
    </w:p>
    <w:p w14:paraId="2660A707" w14:textId="77777777" w:rsidR="002717BA" w:rsidRPr="00AF6E05" w:rsidRDefault="002717BA" w:rsidP="002717BA">
      <w:pPr>
        <w:jc w:val="both"/>
      </w:pPr>
      <w:r w:rsidRPr="00AF6E05">
        <w:t>Les regards de visite situés sous trottoirs ou hors chaussée, et d'une profondeur inférieure ou égale à 2,00 m seront réalisés en béton BQ2 à 300 kg. Pour des profondeurs supérieures à 2 m, les regards seront réalisés en totalité en béton armé.</w:t>
      </w:r>
    </w:p>
    <w:p w14:paraId="64F47788" w14:textId="77777777" w:rsidR="002717BA" w:rsidRPr="00AF6E05" w:rsidRDefault="002717BA" w:rsidP="002717BA">
      <w:pPr>
        <w:jc w:val="both"/>
      </w:pPr>
    </w:p>
    <w:p w14:paraId="119A7AE5" w14:textId="2BC5216A" w:rsidR="002717BA" w:rsidRPr="00AF6E05" w:rsidRDefault="002717BA" w:rsidP="002717BA">
      <w:pPr>
        <w:jc w:val="both"/>
      </w:pPr>
      <w:r w:rsidRPr="00AF6E05">
        <w:t xml:space="preserve">Les regards de visite comportant une cunette de hauteur égale au rayon de la canalisation sur laquelle ils seront construits, et deux plages inclinées à 10 se raccordant aux parois du regard. Le collecteur PVC traversera entièrement le regard. La cunette sera obtenue par découpe de la </w:t>
      </w:r>
      <w:r w:rsidR="00A9648D" w:rsidRPr="00AF6E05">
        <w:t>demi partie</w:t>
      </w:r>
      <w:r w:rsidRPr="00AF6E05">
        <w:t xml:space="preserve"> supérieure du tuyau, sur toute la largeur du regard. Cette disposition </w:t>
      </w:r>
      <w:r w:rsidR="00A9648D" w:rsidRPr="00AF6E05">
        <w:t>assurant la</w:t>
      </w:r>
      <w:r w:rsidRPr="00AF6E05">
        <w:t xml:space="preserve"> continuité parfaite du "fil d'eau".</w:t>
      </w:r>
    </w:p>
    <w:p w14:paraId="6E69588A" w14:textId="77777777" w:rsidR="002717BA" w:rsidRPr="00AF6E05" w:rsidRDefault="002717BA" w:rsidP="002717BA">
      <w:pPr>
        <w:jc w:val="both"/>
      </w:pPr>
    </w:p>
    <w:p w14:paraId="5A768C8F" w14:textId="5B8A6483" w:rsidR="002717BA" w:rsidRPr="00AF6E05" w:rsidRDefault="002717BA" w:rsidP="002717BA">
      <w:pPr>
        <w:jc w:val="both"/>
      </w:pPr>
      <w:r w:rsidRPr="00AF6E05">
        <w:t xml:space="preserve">Dans le cas où des regards de visite seraient prévus au réseau pluvial, cette cunette sera </w:t>
      </w:r>
      <w:r w:rsidR="00A9648D" w:rsidRPr="00AF6E05">
        <w:t>obtenue par</w:t>
      </w:r>
      <w:r w:rsidRPr="00AF6E05">
        <w:t xml:space="preserve"> une forme en béton soigneusement lissée à laquelle viennent se raccorder les canalisations d'entrée et de sortie.</w:t>
      </w:r>
    </w:p>
    <w:p w14:paraId="10FB2F7B" w14:textId="77777777" w:rsidR="002717BA" w:rsidRPr="00AF6E05" w:rsidRDefault="002717BA" w:rsidP="002717BA">
      <w:pPr>
        <w:jc w:val="both"/>
      </w:pPr>
    </w:p>
    <w:p w14:paraId="0F5939E2" w14:textId="789A9DE9" w:rsidR="002717BA" w:rsidRPr="00AF6E05" w:rsidRDefault="002717BA" w:rsidP="002717BA">
      <w:pPr>
        <w:jc w:val="both"/>
      </w:pPr>
      <w:r w:rsidRPr="00AF6E05">
        <w:lastRenderedPageBreak/>
        <w:t xml:space="preserve">Les cadres de tampons de fermeture des regards seront scellés au mortier de ciment M600, dans la feuillure de couronnement du regard, de manière à permettre le raccordement soigné au niveau de la </w:t>
      </w:r>
      <w:r w:rsidR="00A9648D" w:rsidRPr="00AF6E05">
        <w:t>chaussée ou</w:t>
      </w:r>
      <w:r w:rsidRPr="00AF6E05">
        <w:t xml:space="preserve"> du trottoir.</w:t>
      </w:r>
    </w:p>
    <w:p w14:paraId="6D0E4F6B" w14:textId="77777777" w:rsidR="002717BA" w:rsidRPr="00AF6E05" w:rsidRDefault="002717BA" w:rsidP="002717BA">
      <w:pPr>
        <w:jc w:val="both"/>
      </w:pPr>
    </w:p>
    <w:p w14:paraId="59099E2D" w14:textId="77777777" w:rsidR="002717BA" w:rsidRPr="00AF6E05" w:rsidRDefault="002717BA" w:rsidP="002717BA">
      <w:pPr>
        <w:jc w:val="both"/>
      </w:pPr>
      <w:r w:rsidRPr="00AF6E05">
        <w:t xml:space="preserve">Les alvéoles des tampons en fonte recevront un remplissage en béton du liant asphaltique ou hydraulique, arrosé au niveau des nervures. Les surfaces des alvéoles parfaitement nettoyées avec le remplissage. </w:t>
      </w:r>
    </w:p>
    <w:p w14:paraId="61060A2C" w14:textId="77777777" w:rsidR="002717BA" w:rsidRPr="00AF6E05" w:rsidRDefault="002717BA" w:rsidP="002717BA">
      <w:pPr>
        <w:jc w:val="both"/>
      </w:pPr>
    </w:p>
    <w:p w14:paraId="3FC1346B" w14:textId="77777777" w:rsidR="002717BA" w:rsidRPr="00AF6E05" w:rsidRDefault="002717BA" w:rsidP="002717BA">
      <w:pPr>
        <w:jc w:val="both"/>
      </w:pPr>
      <w:r w:rsidRPr="00AF6E05">
        <w:t>La composition et la mise en œuvre des bétons et mortiers se feront conformément aux prescriptions de l'article B205.</w:t>
      </w:r>
    </w:p>
    <w:p w14:paraId="7204BF11" w14:textId="77777777" w:rsidR="002717BA" w:rsidRPr="00AF6E05" w:rsidRDefault="002717BA" w:rsidP="002717BA">
      <w:pPr>
        <w:jc w:val="both"/>
      </w:pPr>
    </w:p>
    <w:p w14:paraId="3B22D2FB" w14:textId="77777777" w:rsidR="002717BA" w:rsidRPr="00AF6E05" w:rsidRDefault="002717BA" w:rsidP="002717BA">
      <w:pPr>
        <w:jc w:val="both"/>
      </w:pPr>
      <w:r w:rsidRPr="00AF6E05">
        <w:t>Les avaloirs seront équipés de grilles avec cadre en fonte type PAM RE 30H6FD ou similaire d'une résistance à la rupture supérieure à 30 000 daN/cm².</w:t>
      </w:r>
    </w:p>
    <w:p w14:paraId="4204BEED" w14:textId="77777777" w:rsidR="002717BA" w:rsidRPr="00AF6E05" w:rsidRDefault="002717BA" w:rsidP="002717BA">
      <w:pPr>
        <w:jc w:val="both"/>
      </w:pPr>
    </w:p>
    <w:p w14:paraId="4B1D5879" w14:textId="77777777" w:rsidR="002717BA" w:rsidRPr="00AF6E05" w:rsidRDefault="002717BA" w:rsidP="002717BA">
      <w:pPr>
        <w:jc w:val="both"/>
      </w:pPr>
      <w:r w:rsidRPr="00AF6E05">
        <w:t>Il est prévu deux types d'avaloirs :</w:t>
      </w:r>
    </w:p>
    <w:p w14:paraId="3FD7F3A6" w14:textId="77777777" w:rsidR="002717BA" w:rsidRPr="00AF6E05" w:rsidRDefault="002717BA" w:rsidP="002717BA">
      <w:pPr>
        <w:jc w:val="both"/>
      </w:pPr>
    </w:p>
    <w:p w14:paraId="5AAAEB0A" w14:textId="77777777" w:rsidR="002717BA" w:rsidRPr="00AF6E05" w:rsidRDefault="002717BA" w:rsidP="00A22540">
      <w:pPr>
        <w:numPr>
          <w:ilvl w:val="0"/>
          <w:numId w:val="68"/>
        </w:numPr>
        <w:jc w:val="both"/>
      </w:pPr>
      <w:r w:rsidRPr="00AF6E05">
        <w:t>Type bas pour raccordement sur réseau superficiel ou sur réseau enterré, sous traversée de chaussée, de hauteur h = 0,50 m</w:t>
      </w:r>
    </w:p>
    <w:p w14:paraId="6A07C043" w14:textId="77777777" w:rsidR="002717BA" w:rsidRPr="00AF6E05" w:rsidRDefault="002717BA" w:rsidP="00A22540">
      <w:pPr>
        <w:numPr>
          <w:ilvl w:val="0"/>
          <w:numId w:val="68"/>
        </w:numPr>
        <w:jc w:val="both"/>
      </w:pPr>
      <w:r w:rsidRPr="00AF6E05">
        <w:t>Type haut pour raccordement sur réseau enterré avec traversée de chaussée de hauteur h = 1,20 m.</w:t>
      </w:r>
    </w:p>
    <w:p w14:paraId="4667BE2E" w14:textId="77777777" w:rsidR="002717BA" w:rsidRPr="00AF6E05" w:rsidRDefault="002717BA" w:rsidP="002717BA">
      <w:pPr>
        <w:jc w:val="both"/>
      </w:pPr>
    </w:p>
    <w:p w14:paraId="14F7BD82" w14:textId="77777777" w:rsidR="002717BA" w:rsidRPr="00AF6E05" w:rsidRDefault="002717BA" w:rsidP="002717BA">
      <w:pPr>
        <w:jc w:val="both"/>
        <w:rPr>
          <w:b/>
        </w:rPr>
      </w:pPr>
      <w:r w:rsidRPr="00AF6E05">
        <w:rPr>
          <w:b/>
        </w:rPr>
        <w:t>ARTICLE B423 – EPREUVES DES CANALISATIONS</w:t>
      </w:r>
    </w:p>
    <w:p w14:paraId="7F2DF30C" w14:textId="77777777" w:rsidR="002717BA" w:rsidRPr="00AF6E05" w:rsidRDefault="002717BA" w:rsidP="002717BA">
      <w:pPr>
        <w:jc w:val="both"/>
      </w:pPr>
    </w:p>
    <w:p w14:paraId="20D216DC" w14:textId="77777777" w:rsidR="002717BA" w:rsidRPr="00AF6E05" w:rsidRDefault="002717BA" w:rsidP="002717BA">
      <w:pPr>
        <w:jc w:val="both"/>
      </w:pPr>
      <w:r w:rsidRPr="00AF6E05">
        <w:t xml:space="preserve">Sans objet </w:t>
      </w:r>
    </w:p>
    <w:p w14:paraId="36C3C75F" w14:textId="77777777" w:rsidR="002717BA" w:rsidRPr="00AF6E05" w:rsidRDefault="002717BA" w:rsidP="002717BA">
      <w:pPr>
        <w:jc w:val="both"/>
      </w:pPr>
    </w:p>
    <w:p w14:paraId="0FC44C00" w14:textId="77777777" w:rsidR="002717BA" w:rsidRPr="00AF6E05" w:rsidRDefault="002717BA" w:rsidP="002717BA">
      <w:pPr>
        <w:jc w:val="both"/>
        <w:rPr>
          <w:b/>
        </w:rPr>
      </w:pPr>
      <w:r w:rsidRPr="00AF6E05">
        <w:rPr>
          <w:b/>
        </w:rPr>
        <w:t>ARTICLE B424 – ESSAI GENERAL DES RESEAUX D'ASSAINISSEMENT EN TERRES</w:t>
      </w:r>
    </w:p>
    <w:p w14:paraId="78A45039" w14:textId="77777777" w:rsidR="002717BA" w:rsidRPr="00AF6E05" w:rsidRDefault="002717BA" w:rsidP="002717BA">
      <w:pPr>
        <w:jc w:val="both"/>
      </w:pPr>
    </w:p>
    <w:p w14:paraId="52A68BB3" w14:textId="77777777" w:rsidR="002717BA" w:rsidRPr="00AF6E05" w:rsidRDefault="002717BA" w:rsidP="002717BA">
      <w:pPr>
        <w:jc w:val="both"/>
      </w:pPr>
      <w:r w:rsidRPr="00AF6E05">
        <w:t>Sans objet</w:t>
      </w:r>
    </w:p>
    <w:p w14:paraId="5A4A2891" w14:textId="77777777" w:rsidR="002717BA" w:rsidRPr="00AF6E05" w:rsidRDefault="002717BA" w:rsidP="002717BA">
      <w:pPr>
        <w:jc w:val="both"/>
        <w:rPr>
          <w:b/>
        </w:rPr>
      </w:pPr>
      <w:r w:rsidRPr="00AF6E05">
        <w:tab/>
      </w:r>
    </w:p>
    <w:p w14:paraId="6A033B02" w14:textId="77777777" w:rsidR="002717BA" w:rsidRPr="00AF6E05" w:rsidRDefault="002717BA" w:rsidP="002717BA">
      <w:pPr>
        <w:jc w:val="both"/>
        <w:rPr>
          <w:b/>
        </w:rPr>
      </w:pPr>
      <w:r w:rsidRPr="00AF6E05">
        <w:rPr>
          <w:b/>
        </w:rPr>
        <w:t>ARTICLE B425 – CONSTRUCTION DES CANIVEAUX ET DALOTS</w:t>
      </w:r>
    </w:p>
    <w:p w14:paraId="18FBB0FE" w14:textId="77777777" w:rsidR="002717BA" w:rsidRPr="00AF6E05" w:rsidRDefault="002717BA" w:rsidP="002717BA">
      <w:pPr>
        <w:jc w:val="both"/>
      </w:pPr>
    </w:p>
    <w:p w14:paraId="0AC1BE05" w14:textId="5B721985" w:rsidR="002717BA" w:rsidRPr="00AF6E05" w:rsidRDefault="002717BA" w:rsidP="002717BA">
      <w:pPr>
        <w:jc w:val="both"/>
      </w:pPr>
      <w:r w:rsidRPr="00AF6E05">
        <w:t xml:space="preserve">Les caniveaux en béton ainsi que les dalots pour traversées de chaussées, ouvrages de décharge et ouvrages de rejet seront </w:t>
      </w:r>
      <w:r w:rsidR="00A9648D" w:rsidRPr="00AF6E05">
        <w:t>exécutés conformément</w:t>
      </w:r>
      <w:r w:rsidRPr="00AF6E05">
        <w:t xml:space="preserve"> au plan de détail et aux prescriptions du présent CCTP relatives à la construction d'ouvrages en béton.</w:t>
      </w:r>
    </w:p>
    <w:p w14:paraId="45A36CB4" w14:textId="77777777" w:rsidR="002717BA" w:rsidRPr="00AF6E05" w:rsidRDefault="002717BA" w:rsidP="002717BA">
      <w:pPr>
        <w:jc w:val="both"/>
      </w:pPr>
    </w:p>
    <w:p w14:paraId="298E19A5" w14:textId="77777777" w:rsidR="002717BA" w:rsidRPr="00AF6E05" w:rsidRDefault="002717BA" w:rsidP="002717BA">
      <w:pPr>
        <w:jc w:val="both"/>
      </w:pPr>
      <w:r w:rsidRPr="00AF6E05">
        <w:t>Les parements intérieurs des ouvrages, radiers et parois recevront un enduit étanche (addition d'hydrofuge) parfaitement dressé et lissé. Il ne sera toléré aucun défaut nuisible au bon écoulement de l'eau.</w:t>
      </w:r>
    </w:p>
    <w:p w14:paraId="4B7AAA21" w14:textId="77777777" w:rsidR="002717BA" w:rsidRPr="00AF6E05" w:rsidRDefault="002717BA" w:rsidP="002717BA">
      <w:pPr>
        <w:jc w:val="both"/>
      </w:pPr>
    </w:p>
    <w:p w14:paraId="3BDD9000" w14:textId="77777777" w:rsidR="002717BA" w:rsidRPr="00AF6E05" w:rsidRDefault="002717BA" w:rsidP="002717BA">
      <w:pPr>
        <w:jc w:val="both"/>
      </w:pPr>
    </w:p>
    <w:p w14:paraId="3DEA2BF0" w14:textId="77777777" w:rsidR="002717BA" w:rsidRPr="00AF6E05" w:rsidRDefault="002717BA" w:rsidP="002717BA">
      <w:pPr>
        <w:jc w:val="both"/>
        <w:rPr>
          <w:b/>
        </w:rPr>
      </w:pPr>
      <w:r w:rsidRPr="00AF6E05">
        <w:rPr>
          <w:b/>
        </w:rPr>
        <w:t>ARTICLE B426 – ENTRETIEN PENDANT LE DELAI DE GARANTIE</w:t>
      </w:r>
    </w:p>
    <w:p w14:paraId="5BA46B28" w14:textId="77777777" w:rsidR="002717BA" w:rsidRPr="00AF6E05" w:rsidRDefault="002717BA" w:rsidP="002717BA">
      <w:pPr>
        <w:jc w:val="both"/>
      </w:pPr>
    </w:p>
    <w:p w14:paraId="4DAFB69F" w14:textId="77777777" w:rsidR="002717BA" w:rsidRPr="00AF6E05" w:rsidRDefault="002717BA" w:rsidP="002717BA">
      <w:pPr>
        <w:jc w:val="both"/>
      </w:pPr>
      <w:r w:rsidRPr="00AF6E05">
        <w:t>Le Cocontractant est tenu d'effectuer, pendant le délai de garantie, toutes les réparations et tous les remplacements qui se révéleraient nécessaires sur les canalisations et ouvrages. Les dépenses résultant de ces travaux ne sont supportées par le Cocontractant que si les défectuosités constatées proviennent des matériaux ou de produits fournis ou la mise en œuvre.</w:t>
      </w:r>
    </w:p>
    <w:p w14:paraId="68FDCA7A" w14:textId="77777777" w:rsidR="002717BA" w:rsidRPr="00AF6E05" w:rsidRDefault="002717BA" w:rsidP="002717BA">
      <w:pPr>
        <w:jc w:val="both"/>
      </w:pPr>
    </w:p>
    <w:p w14:paraId="6B4D868E" w14:textId="77777777" w:rsidR="002717BA" w:rsidRPr="00AF6E05" w:rsidRDefault="002717BA" w:rsidP="002717BA">
      <w:pPr>
        <w:jc w:val="both"/>
      </w:pPr>
      <w:r w:rsidRPr="00AF6E05">
        <w:t>Le Cocontractant est tenu de procéder à ses frais, aux remplacements et réparations prescrits par le Maître d'ouvrage, après mise en demeure restée sans effet.</w:t>
      </w:r>
    </w:p>
    <w:p w14:paraId="182FE66E" w14:textId="77777777" w:rsidR="002717BA" w:rsidRPr="00AF6E05" w:rsidRDefault="002717BA" w:rsidP="002717BA">
      <w:pPr>
        <w:jc w:val="both"/>
      </w:pPr>
    </w:p>
    <w:p w14:paraId="00A7D2B8" w14:textId="77777777" w:rsidR="002717BA" w:rsidRPr="00AF6E05" w:rsidRDefault="002717BA" w:rsidP="002717BA">
      <w:pPr>
        <w:jc w:val="both"/>
      </w:pPr>
      <w:r w:rsidRPr="00AF6E05">
        <w:t>Les obligations ainsi imposées se prolongeront s'il est nécessaire, jusqu'à ce que les ouvrages aient été mis en état de réception définitive.</w:t>
      </w:r>
    </w:p>
    <w:p w14:paraId="414B9EA2" w14:textId="77777777" w:rsidR="002717BA" w:rsidRPr="00AF6E05" w:rsidRDefault="002717BA" w:rsidP="002717BA">
      <w:pPr>
        <w:jc w:val="both"/>
      </w:pPr>
    </w:p>
    <w:p w14:paraId="0D1172C4" w14:textId="77777777" w:rsidR="002717BA" w:rsidRPr="00AF6E05" w:rsidRDefault="002717BA" w:rsidP="002717BA">
      <w:pPr>
        <w:jc w:val="both"/>
        <w:rPr>
          <w:b/>
        </w:rPr>
      </w:pPr>
      <w:r w:rsidRPr="00AF6E05">
        <w:rPr>
          <w:b/>
        </w:rPr>
        <w:t>ARTICLE B 500 – MODE D'EXECUTION DES OUVRAGES D'ART</w:t>
      </w:r>
    </w:p>
    <w:p w14:paraId="716C73D6" w14:textId="77777777" w:rsidR="002717BA" w:rsidRPr="00AF6E05" w:rsidRDefault="002717BA" w:rsidP="002717BA">
      <w:pPr>
        <w:jc w:val="both"/>
      </w:pPr>
    </w:p>
    <w:p w14:paraId="68A4C024" w14:textId="77777777" w:rsidR="002717BA" w:rsidRPr="00AF6E05" w:rsidRDefault="002717BA" w:rsidP="002717BA">
      <w:pPr>
        <w:jc w:val="both"/>
      </w:pPr>
      <w:r w:rsidRPr="00AF6E05">
        <w:t>Sans objet.</w:t>
      </w:r>
    </w:p>
    <w:p w14:paraId="136C1865" w14:textId="77777777" w:rsidR="002717BA" w:rsidRPr="00AF6E05" w:rsidRDefault="002717BA" w:rsidP="002717BA">
      <w:pPr>
        <w:jc w:val="both"/>
      </w:pPr>
    </w:p>
    <w:p w14:paraId="34F0A313" w14:textId="77777777" w:rsidR="002717BA" w:rsidRPr="00AF6E05" w:rsidRDefault="002717BA" w:rsidP="002717BA">
      <w:pPr>
        <w:jc w:val="both"/>
        <w:rPr>
          <w:b/>
        </w:rPr>
      </w:pPr>
      <w:r w:rsidRPr="00AF6E05">
        <w:rPr>
          <w:b/>
        </w:rPr>
        <w:t>ARTICLE B502-FABRICATION ET TRANSPORT DES BETONS</w:t>
      </w:r>
    </w:p>
    <w:p w14:paraId="0EACD537" w14:textId="77777777" w:rsidR="002717BA" w:rsidRPr="00AF6E05" w:rsidRDefault="002717BA" w:rsidP="002717BA">
      <w:pPr>
        <w:jc w:val="both"/>
      </w:pPr>
    </w:p>
    <w:p w14:paraId="177C5322" w14:textId="77777777" w:rsidR="002717BA" w:rsidRPr="00AF6E05" w:rsidRDefault="002717BA" w:rsidP="002717BA">
      <w:pPr>
        <w:jc w:val="both"/>
        <w:rPr>
          <w:b/>
        </w:rPr>
      </w:pPr>
      <w:r w:rsidRPr="00AF6E05">
        <w:rPr>
          <w:b/>
        </w:rPr>
        <w:t xml:space="preserve">           Fabrication </w:t>
      </w:r>
    </w:p>
    <w:p w14:paraId="178E0304" w14:textId="77777777" w:rsidR="002717BA" w:rsidRPr="00AF6E05" w:rsidRDefault="002717BA" w:rsidP="002717BA">
      <w:pPr>
        <w:jc w:val="both"/>
      </w:pPr>
    </w:p>
    <w:p w14:paraId="3E1664C1" w14:textId="77777777" w:rsidR="002717BA" w:rsidRPr="00AF6E05" w:rsidRDefault="002717BA" w:rsidP="002717BA">
      <w:pPr>
        <w:jc w:val="both"/>
      </w:pPr>
      <w:r w:rsidRPr="00AF6E05">
        <w:t>Le béton sera fabriqué mécaniquement par mélange simultané de tous ses constituants qui devront être introduits dans l'appareil mécanique dans l'ordre suivant :</w:t>
      </w:r>
    </w:p>
    <w:p w14:paraId="7C2411B5" w14:textId="77777777" w:rsidR="002717BA" w:rsidRPr="00AF6E05" w:rsidRDefault="002717BA" w:rsidP="002717BA">
      <w:pPr>
        <w:jc w:val="both"/>
      </w:pPr>
    </w:p>
    <w:p w14:paraId="0EC8458B" w14:textId="77777777" w:rsidR="002717BA" w:rsidRPr="00AF6E05" w:rsidRDefault="002717BA" w:rsidP="00A22540">
      <w:pPr>
        <w:numPr>
          <w:ilvl w:val="0"/>
          <w:numId w:val="69"/>
        </w:numPr>
        <w:jc w:val="both"/>
      </w:pPr>
      <w:r w:rsidRPr="00AF6E05">
        <w:t>Granulats moyens et gros,</w:t>
      </w:r>
    </w:p>
    <w:p w14:paraId="3420917B" w14:textId="77777777" w:rsidR="002717BA" w:rsidRPr="00AF6E05" w:rsidRDefault="002717BA" w:rsidP="00A22540">
      <w:pPr>
        <w:numPr>
          <w:ilvl w:val="0"/>
          <w:numId w:val="69"/>
        </w:numPr>
        <w:jc w:val="both"/>
      </w:pPr>
      <w:r w:rsidRPr="00AF6E05">
        <w:t>Ciment,</w:t>
      </w:r>
    </w:p>
    <w:p w14:paraId="6079E70F" w14:textId="77777777" w:rsidR="002717BA" w:rsidRPr="00AF6E05" w:rsidRDefault="002717BA" w:rsidP="00A22540">
      <w:pPr>
        <w:numPr>
          <w:ilvl w:val="0"/>
          <w:numId w:val="69"/>
        </w:numPr>
        <w:jc w:val="both"/>
      </w:pPr>
      <w:r w:rsidRPr="00AF6E05">
        <w:t>Sable,</w:t>
      </w:r>
    </w:p>
    <w:p w14:paraId="3FA22050" w14:textId="77777777" w:rsidR="002717BA" w:rsidRPr="00AF6E05" w:rsidRDefault="002717BA" w:rsidP="00A22540">
      <w:pPr>
        <w:numPr>
          <w:ilvl w:val="0"/>
          <w:numId w:val="69"/>
        </w:numPr>
        <w:jc w:val="both"/>
      </w:pPr>
      <w:r w:rsidRPr="00AF6E05">
        <w:t xml:space="preserve">Eau. </w:t>
      </w:r>
    </w:p>
    <w:p w14:paraId="49BE6C30" w14:textId="77777777" w:rsidR="002717BA" w:rsidRPr="00AF6E05" w:rsidRDefault="002717BA" w:rsidP="002717BA">
      <w:pPr>
        <w:jc w:val="both"/>
      </w:pPr>
    </w:p>
    <w:p w14:paraId="29494016" w14:textId="77777777" w:rsidR="002717BA" w:rsidRPr="00AF6E05" w:rsidRDefault="002717BA" w:rsidP="002717BA">
      <w:pPr>
        <w:jc w:val="both"/>
      </w:pPr>
      <w:r w:rsidRPr="00AF6E05">
        <w:t>Le Cocontractant ne pourra procéder différemment que s'il est démontré qu'il en résulte une meilleure homogénéité des composants du béton. Dans tous les cas, la fabrication de gâchées sèches en vue d'une addition ultérieure d'eau est interdite.</w:t>
      </w:r>
    </w:p>
    <w:p w14:paraId="7A2C4CE0" w14:textId="77777777" w:rsidR="002717BA" w:rsidRPr="00AF6E05" w:rsidRDefault="002717BA" w:rsidP="002717BA">
      <w:pPr>
        <w:jc w:val="both"/>
      </w:pPr>
    </w:p>
    <w:p w14:paraId="108E391F" w14:textId="26BC6E12" w:rsidR="002717BA" w:rsidRPr="00AF6E05" w:rsidRDefault="002717BA" w:rsidP="002717BA">
      <w:pPr>
        <w:jc w:val="both"/>
      </w:pPr>
      <w:r w:rsidRPr="00AF6E05">
        <w:t xml:space="preserve">La proportion d'eau introduite dans le mélange sera </w:t>
      </w:r>
      <w:r w:rsidR="00A9648D" w:rsidRPr="00AF6E05">
        <w:t>mesurée soit</w:t>
      </w:r>
      <w:r w:rsidRPr="00AF6E05">
        <w:t xml:space="preserve"> à l'aide des dispositifs spéciaux que comportent les bétonnières ou les malaxeurs, soit à l'aide des récipients de capacité définie. Sauf prescriptions contraires du Maître d’Œuvre, les appareils de fabrication devront permettre de doser respectivement les granulats, le liant et l'eau à 5 %.</w:t>
      </w:r>
    </w:p>
    <w:p w14:paraId="3B320499" w14:textId="77777777" w:rsidR="002717BA" w:rsidRPr="00AF6E05" w:rsidRDefault="002717BA" w:rsidP="002717BA">
      <w:pPr>
        <w:jc w:val="both"/>
      </w:pPr>
    </w:p>
    <w:p w14:paraId="08E72D1D" w14:textId="77777777" w:rsidR="002717BA" w:rsidRPr="00AF6E05" w:rsidRDefault="002717BA" w:rsidP="002717BA">
      <w:pPr>
        <w:jc w:val="both"/>
      </w:pPr>
      <w:r w:rsidRPr="00AF6E05">
        <w:t>Les doseurs volumétriques seront interdits pour les éléments solides dont la proportion est fixée en poids. Les proportions devront être modifiables en cours d'exécution par réglage des appareils. Les méthodes et matériels employés pour la fabrication des bétons seront soumis à l'agrément du Maître d’Œuvre. La fabrication manuelle des bétons ne pourra être autorisée que pour de petites quantités et après approbation du Maître d’Œuvre.</w:t>
      </w:r>
    </w:p>
    <w:p w14:paraId="27BA689C" w14:textId="77777777" w:rsidR="002717BA" w:rsidRPr="00AF6E05" w:rsidRDefault="002717BA" w:rsidP="002717BA">
      <w:pPr>
        <w:jc w:val="both"/>
      </w:pPr>
    </w:p>
    <w:p w14:paraId="3D31EDFB" w14:textId="4D4F8001" w:rsidR="002717BA" w:rsidRPr="00A9648D" w:rsidRDefault="002717BA" w:rsidP="002717BA">
      <w:pPr>
        <w:jc w:val="both"/>
        <w:rPr>
          <w:b/>
        </w:rPr>
      </w:pPr>
      <w:r w:rsidRPr="00AF6E05">
        <w:rPr>
          <w:b/>
        </w:rPr>
        <w:tab/>
        <w:t>Trans</w:t>
      </w:r>
      <w:r w:rsidR="00A9648D">
        <w:rPr>
          <w:b/>
        </w:rPr>
        <w:t>port</w:t>
      </w:r>
    </w:p>
    <w:p w14:paraId="362D5CDC" w14:textId="019EC400" w:rsidR="002717BA" w:rsidRPr="00AF6E05" w:rsidRDefault="002717BA" w:rsidP="002717BA">
      <w:pPr>
        <w:jc w:val="both"/>
      </w:pPr>
      <w:r w:rsidRPr="00AF6E05">
        <w:t>Le béton devra être transporté dans les conditions qui ne donnent lieu ni à la ségrégation des éléments, ni à un commencemen</w:t>
      </w:r>
      <w:r w:rsidR="00A9648D">
        <w:t>t de prise avant mise en œuvre.</w:t>
      </w:r>
    </w:p>
    <w:p w14:paraId="0550384C" w14:textId="0D9FF576" w:rsidR="002717BA" w:rsidRPr="00AF6E05" w:rsidRDefault="002717BA" w:rsidP="002717BA">
      <w:pPr>
        <w:jc w:val="both"/>
      </w:pPr>
      <w:r w:rsidRPr="00AF6E05">
        <w:t xml:space="preserve">Toutes précautions devront être observées pour éviter, en cours de transport, une évaporation </w:t>
      </w:r>
      <w:r w:rsidR="00A9648D" w:rsidRPr="00AF6E05">
        <w:t>excessive ainsi que l’intrusion</w:t>
      </w:r>
      <w:r w:rsidRPr="00AF6E05">
        <w:t xml:space="preserve"> de corps étrangers. Lorsque la descente du béton sera supérieure à 1,50 m, il sera utilisé des goulottes métalliques.</w:t>
      </w:r>
    </w:p>
    <w:p w14:paraId="718C5CF3" w14:textId="77777777" w:rsidR="002717BA" w:rsidRPr="00AF6E05" w:rsidRDefault="002717BA" w:rsidP="002717BA">
      <w:pPr>
        <w:jc w:val="both"/>
      </w:pPr>
    </w:p>
    <w:p w14:paraId="30D6CFF6" w14:textId="77777777" w:rsidR="002717BA" w:rsidRPr="00AF6E05" w:rsidRDefault="002717BA" w:rsidP="002717BA">
      <w:pPr>
        <w:jc w:val="both"/>
        <w:rPr>
          <w:b/>
        </w:rPr>
      </w:pPr>
      <w:r w:rsidRPr="00AF6E05">
        <w:rPr>
          <w:b/>
        </w:rPr>
        <w:t>ARTICLE B503-MISE EN ŒUVRE ET DURCISSEMENT DES BETONS</w:t>
      </w:r>
    </w:p>
    <w:p w14:paraId="3BF4E99B" w14:textId="77777777" w:rsidR="002717BA" w:rsidRPr="00AF6E05" w:rsidRDefault="002717BA" w:rsidP="002717BA">
      <w:pPr>
        <w:jc w:val="both"/>
      </w:pPr>
    </w:p>
    <w:p w14:paraId="0E61425D" w14:textId="054C7C45" w:rsidR="002717BA" w:rsidRPr="00A9648D" w:rsidRDefault="00A9648D" w:rsidP="002717BA">
      <w:pPr>
        <w:jc w:val="both"/>
        <w:rPr>
          <w:b/>
        </w:rPr>
      </w:pPr>
      <w:r>
        <w:rPr>
          <w:b/>
        </w:rPr>
        <w:tab/>
        <w:t>Mise en œuvre des bétons</w:t>
      </w:r>
    </w:p>
    <w:p w14:paraId="419C1C04" w14:textId="53DC4405" w:rsidR="002717BA" w:rsidRPr="00AF6E05" w:rsidRDefault="002717BA" w:rsidP="002717BA">
      <w:pPr>
        <w:jc w:val="both"/>
      </w:pPr>
      <w:r w:rsidRPr="00AF6E05">
        <w:t>Pour la mise en œuvre des bétons, le Cocontractant aura besoin de l'accord du Maître d’Œuvre qui donnera son approbation ou ses instructions dans les plus brefs délais compte te</w:t>
      </w:r>
      <w:r w:rsidR="00A9648D">
        <w:t>nu de la nature de ces travaux.</w:t>
      </w:r>
    </w:p>
    <w:p w14:paraId="15EBF630" w14:textId="341B63BC" w:rsidR="002717BA" w:rsidRPr="00AF6E05" w:rsidRDefault="002717BA" w:rsidP="002717BA">
      <w:pPr>
        <w:jc w:val="both"/>
      </w:pPr>
      <w:r w:rsidRPr="00AF6E05">
        <w:t>Les bétons seront mis en œuvre aussitôt que possible après la fabrication après accord du Maître d’Œuvre. Les bétons qui ne seraient pas en place dans les délais de 60 min après l'introduction de l'eau dans la bétonnière, qui seraient desséchés ou auraient commencé</w:t>
      </w:r>
      <w:r w:rsidR="00A9648D">
        <w:t xml:space="preserve"> à faire prise, seront rejetés.</w:t>
      </w:r>
    </w:p>
    <w:p w14:paraId="1850575F" w14:textId="77777777" w:rsidR="002717BA" w:rsidRPr="00AF6E05" w:rsidRDefault="002717BA" w:rsidP="002717BA">
      <w:pPr>
        <w:jc w:val="both"/>
      </w:pPr>
      <w:r w:rsidRPr="00AF6E05">
        <w:t>Les bétons seront mis en place dans des enceintes épuisées ; d'où tout danger de lavage aura été écarté. La mise en place du béton de propreté sera parachevée par damage. Les bétons de qualité seront vibrés dans la masse.</w:t>
      </w:r>
    </w:p>
    <w:p w14:paraId="5D34995F" w14:textId="77777777" w:rsidR="002717BA" w:rsidRPr="00AF6E05" w:rsidRDefault="002717BA" w:rsidP="002717BA">
      <w:pPr>
        <w:jc w:val="both"/>
      </w:pPr>
    </w:p>
    <w:p w14:paraId="2744E187" w14:textId="64C4EDD1" w:rsidR="002717BA" w:rsidRPr="00A9648D" w:rsidRDefault="00A9648D" w:rsidP="002717BA">
      <w:pPr>
        <w:jc w:val="both"/>
        <w:rPr>
          <w:b/>
        </w:rPr>
      </w:pPr>
      <w:r>
        <w:rPr>
          <w:b/>
        </w:rPr>
        <w:tab/>
        <w:t xml:space="preserve">Vibration des bétons </w:t>
      </w:r>
    </w:p>
    <w:p w14:paraId="188CC17A" w14:textId="77777777" w:rsidR="002717BA" w:rsidRPr="00AF6E05" w:rsidRDefault="002717BA" w:rsidP="002717BA">
      <w:pPr>
        <w:jc w:val="both"/>
      </w:pPr>
      <w:r w:rsidRPr="00AF6E05">
        <w:t>Il ne sera agréé que des vibrations à fréquence élevée, de 9000 à 20 000 cycles par minute. La finition des dalles et hourdis sera effectuée par vibration superficielle.</w:t>
      </w:r>
    </w:p>
    <w:p w14:paraId="6AE71918" w14:textId="77777777" w:rsidR="002717BA" w:rsidRPr="00AF6E05" w:rsidRDefault="002717BA" w:rsidP="002717BA">
      <w:pPr>
        <w:jc w:val="both"/>
        <w:rPr>
          <w:b/>
        </w:rPr>
      </w:pPr>
    </w:p>
    <w:p w14:paraId="17E348C3" w14:textId="3D2C9D7C" w:rsidR="002717BA" w:rsidRPr="00A9648D" w:rsidRDefault="00A9648D" w:rsidP="00A9648D">
      <w:pPr>
        <w:ind w:firstLine="708"/>
        <w:jc w:val="both"/>
        <w:rPr>
          <w:b/>
        </w:rPr>
      </w:pPr>
      <w:r>
        <w:rPr>
          <w:b/>
        </w:rPr>
        <w:t>Reprise de bétonnage</w:t>
      </w:r>
    </w:p>
    <w:p w14:paraId="056B1824" w14:textId="77777777" w:rsidR="002717BA" w:rsidRPr="00AF6E05" w:rsidRDefault="002717BA" w:rsidP="002717BA">
      <w:pPr>
        <w:jc w:val="both"/>
      </w:pPr>
      <w:r w:rsidRPr="00AF6E05">
        <w:t>Les reprises de bétonnage ne seront tolérées qu'à la condition qu'elles se conforment rigoureusement avec les joints de coffrage. Avant reprise, les parements devront être repiqués, nettoyés et lavés sous pression.  Une coulée de béton ne pourra être déversée sur la précédente que si cette dernière n'a pas commencé à faire prise ; dans ce cas, la reprise devra être reportée de 48 h.</w:t>
      </w:r>
    </w:p>
    <w:p w14:paraId="7889D280" w14:textId="77777777" w:rsidR="002717BA" w:rsidRPr="00AF6E05" w:rsidRDefault="002717BA" w:rsidP="002717BA">
      <w:pPr>
        <w:jc w:val="both"/>
      </w:pPr>
    </w:p>
    <w:p w14:paraId="4C1AE386" w14:textId="6FD12A85" w:rsidR="002717BA" w:rsidRPr="00A9648D" w:rsidRDefault="00A9648D" w:rsidP="002717BA">
      <w:pPr>
        <w:jc w:val="both"/>
        <w:rPr>
          <w:b/>
        </w:rPr>
      </w:pPr>
      <w:r>
        <w:rPr>
          <w:b/>
        </w:rPr>
        <w:tab/>
        <w:t>Cure de béton</w:t>
      </w:r>
    </w:p>
    <w:p w14:paraId="50D69438" w14:textId="616B5A15" w:rsidR="002717BA" w:rsidRPr="00AF6E05" w:rsidRDefault="002717BA" w:rsidP="002717BA">
      <w:pPr>
        <w:jc w:val="both"/>
      </w:pPr>
      <w:r w:rsidRPr="00AF6E05">
        <w:t>Le béton sera tenu à l'abri du soleil à partir du moment où il aura commencé à faire prise. Sa cure par humidification doit commencer dès qu'ayant complètement fait prise, il n'est plus susceptible d'être altéré par le</w:t>
      </w:r>
      <w:r w:rsidR="00A9648D">
        <w:t>s eaux ruisselant à sa surface.</w:t>
      </w:r>
    </w:p>
    <w:p w14:paraId="6C9D4A20" w14:textId="5718DA17" w:rsidR="002717BA" w:rsidRPr="00AF6E05" w:rsidRDefault="002717BA" w:rsidP="002717BA">
      <w:pPr>
        <w:jc w:val="both"/>
      </w:pPr>
      <w:r w:rsidRPr="00AF6E05">
        <w:t>La cure des bétons courant sera conduite de manière à maintenir les parements des bétons</w:t>
      </w:r>
      <w:r w:rsidR="00A9648D">
        <w:t xml:space="preserve"> en état d'humidité permanente.</w:t>
      </w:r>
    </w:p>
    <w:p w14:paraId="317C14A0" w14:textId="550E589B" w:rsidR="002717BA" w:rsidRPr="00AF6E05" w:rsidRDefault="002717BA" w:rsidP="002717BA">
      <w:pPr>
        <w:jc w:val="both"/>
      </w:pPr>
      <w:r w:rsidRPr="00AF6E05">
        <w:t>Les surfaces libres et leur coffrage seront arrosés à saturation aussi fréquemment que le demandent l'état hygrométrique de l'</w:t>
      </w:r>
      <w:r w:rsidR="00A9648D">
        <w:t>atmosphère et l'ensoleillement.</w:t>
      </w:r>
    </w:p>
    <w:p w14:paraId="4C347D05" w14:textId="6CA4F2BD" w:rsidR="002717BA" w:rsidRPr="00AF6E05" w:rsidRDefault="002717BA" w:rsidP="002717BA">
      <w:pPr>
        <w:jc w:val="both"/>
      </w:pPr>
      <w:r w:rsidRPr="00AF6E05">
        <w:t>Si nécessaire, le Cocontractant disposera de paillassons, nattes et toiles pour la protection des surfaces libres. Les surfaces libres des bétons de qualité seront protégées par des paillasses, des nattes ou des toiles. Les protections et les coffrages seront maintenus ruisselants, jour et nuit par arrosage mécanique permanent. La cure des bétons consistera à les maintenir sous un fil d'eau et sans lacune ou bien sous une atmosphère perm</w:t>
      </w:r>
      <w:r w:rsidR="00A9648D">
        <w:t>anente de brouillard.</w:t>
      </w:r>
    </w:p>
    <w:p w14:paraId="4C93A3DB" w14:textId="5672A687" w:rsidR="002717BA" w:rsidRPr="00AF6E05" w:rsidRDefault="002717BA" w:rsidP="002717BA">
      <w:pPr>
        <w:jc w:val="both"/>
      </w:pPr>
      <w:r w:rsidRPr="00AF6E05">
        <w:t>La cure sera maintenue pendant sept (07) jours ou jusqu'à obtenir une résista</w:t>
      </w:r>
      <w:r w:rsidR="00A9648D">
        <w:t>nce à la compression de 16 MPA.</w:t>
      </w:r>
    </w:p>
    <w:p w14:paraId="5701E937" w14:textId="77777777" w:rsidR="002717BA" w:rsidRPr="00AF6E05" w:rsidRDefault="002717BA" w:rsidP="002717BA">
      <w:pPr>
        <w:jc w:val="both"/>
      </w:pPr>
      <w:r w:rsidRPr="00AF6E05">
        <w:t>L'utilisation des produits chimiques sera soumise à l'approbation du Maître d’Œuvre.</w:t>
      </w:r>
    </w:p>
    <w:p w14:paraId="7F5CC8F4" w14:textId="77777777" w:rsidR="002717BA" w:rsidRPr="00AF6E05" w:rsidRDefault="002717BA" w:rsidP="002717BA">
      <w:pPr>
        <w:jc w:val="both"/>
      </w:pPr>
    </w:p>
    <w:p w14:paraId="25964103" w14:textId="77777777" w:rsidR="002717BA" w:rsidRPr="00AF6E05" w:rsidRDefault="002717BA" w:rsidP="002717BA">
      <w:pPr>
        <w:jc w:val="both"/>
        <w:rPr>
          <w:b/>
        </w:rPr>
      </w:pPr>
      <w:r w:rsidRPr="00AF6E05">
        <w:rPr>
          <w:b/>
        </w:rPr>
        <w:t>ARTICLE B504-PAREMENTS</w:t>
      </w:r>
    </w:p>
    <w:p w14:paraId="1048DA0C" w14:textId="77777777" w:rsidR="002717BA" w:rsidRPr="00AF6E05" w:rsidRDefault="002717BA" w:rsidP="002717BA">
      <w:pPr>
        <w:jc w:val="both"/>
      </w:pPr>
    </w:p>
    <w:p w14:paraId="500B3DEB" w14:textId="35DED22E" w:rsidR="002717BA" w:rsidRPr="00AF6E05" w:rsidRDefault="002717BA" w:rsidP="002717BA">
      <w:pPr>
        <w:jc w:val="both"/>
      </w:pPr>
      <w:r w:rsidRPr="00AF6E05">
        <w:t>Les parements extérieurs non vus seront conservés bruts de décoffrage. Ils devront être de teint uniforme, aucun nid de c</w:t>
      </w:r>
      <w:r w:rsidR="00A9648D">
        <w:t>ailloux ne devra être apparent.</w:t>
      </w:r>
    </w:p>
    <w:p w14:paraId="5A535243" w14:textId="77777777" w:rsidR="002717BA" w:rsidRPr="00AF6E05" w:rsidRDefault="002717BA" w:rsidP="002717BA">
      <w:pPr>
        <w:jc w:val="both"/>
      </w:pPr>
      <w:r w:rsidRPr="00AF6E05">
        <w:t>Les parements extérieurs visibles devront être parfaitement lisses ce qui sera réalisé par l'utilisation de coffrages de bonne qualité.</w:t>
      </w:r>
    </w:p>
    <w:p w14:paraId="4987B1C6" w14:textId="77777777" w:rsidR="002717BA" w:rsidRPr="00AF6E05" w:rsidRDefault="002717BA" w:rsidP="002717BA">
      <w:pPr>
        <w:jc w:val="both"/>
      </w:pPr>
    </w:p>
    <w:p w14:paraId="75BBE62C" w14:textId="77777777" w:rsidR="002717BA" w:rsidRPr="00AF6E05" w:rsidRDefault="002717BA" w:rsidP="002717BA">
      <w:pPr>
        <w:jc w:val="both"/>
        <w:rPr>
          <w:b/>
        </w:rPr>
      </w:pPr>
      <w:r w:rsidRPr="00AF6E05">
        <w:rPr>
          <w:b/>
        </w:rPr>
        <w:t>ARTICLE B 505 – OUVRAGES EN BETON ARME</w:t>
      </w:r>
    </w:p>
    <w:p w14:paraId="447A1FBE" w14:textId="77777777" w:rsidR="002717BA" w:rsidRPr="00AF6E05" w:rsidRDefault="002717BA" w:rsidP="002717BA">
      <w:pPr>
        <w:jc w:val="both"/>
      </w:pPr>
    </w:p>
    <w:p w14:paraId="2A1945D6" w14:textId="0A8CAECC" w:rsidR="002717BA" w:rsidRPr="00A9648D" w:rsidRDefault="00A9648D" w:rsidP="002717BA">
      <w:pPr>
        <w:jc w:val="both"/>
        <w:rPr>
          <w:b/>
        </w:rPr>
      </w:pPr>
      <w:r>
        <w:rPr>
          <w:b/>
        </w:rPr>
        <w:tab/>
        <w:t>B 505.1 – Description Générale</w:t>
      </w:r>
    </w:p>
    <w:p w14:paraId="54AEC25B" w14:textId="6A839584" w:rsidR="002717BA" w:rsidRPr="00AF6E05" w:rsidRDefault="002717BA" w:rsidP="002717BA">
      <w:pPr>
        <w:jc w:val="both"/>
      </w:pPr>
      <w:r w:rsidRPr="00AF6E05">
        <w:t>Le Cocontractant est tenu d'exécuter les travaux complètement à sec. Là où le béton est directement posé sur le fond de fouille en terre, celui-ci sera préalablement nivelé, compacté, nettoyé et protégé contre l'eau ou la détérioration et sera réception</w:t>
      </w:r>
      <w:r w:rsidR="00A9648D">
        <w:t>né par l'Ingénieur de contrôle.</w:t>
      </w:r>
    </w:p>
    <w:p w14:paraId="4F62ECDB" w14:textId="77777777" w:rsidR="002717BA" w:rsidRPr="00AF6E05" w:rsidRDefault="002717BA" w:rsidP="002717BA">
      <w:pPr>
        <w:jc w:val="both"/>
      </w:pPr>
      <w:r w:rsidRPr="00AF6E05">
        <w:t>Jusqu'à la prise suffisante du béton, les surfaces seront protégées contre l'eau stagnante ou courante. Par temps de pluie, le coulage du béton est strictement interdit sauf sous abri.</w:t>
      </w:r>
    </w:p>
    <w:p w14:paraId="2125788F" w14:textId="77777777" w:rsidR="002717BA" w:rsidRPr="00AF6E05" w:rsidRDefault="002717BA" w:rsidP="002717BA">
      <w:pPr>
        <w:jc w:val="both"/>
      </w:pPr>
    </w:p>
    <w:p w14:paraId="419FC2EC" w14:textId="7ECFF45C" w:rsidR="002717BA" w:rsidRPr="00A9648D" w:rsidRDefault="002717BA" w:rsidP="002717BA">
      <w:pPr>
        <w:jc w:val="both"/>
        <w:rPr>
          <w:b/>
        </w:rPr>
      </w:pPr>
      <w:r w:rsidRPr="00AF6E05">
        <w:rPr>
          <w:b/>
        </w:rPr>
        <w:tab/>
        <w:t xml:space="preserve">B 505.2 – Couche </w:t>
      </w:r>
      <w:r w:rsidR="00A9648D" w:rsidRPr="00AF6E05">
        <w:rPr>
          <w:b/>
        </w:rPr>
        <w:t>de béton</w:t>
      </w:r>
      <w:r w:rsidR="00A9648D">
        <w:rPr>
          <w:b/>
        </w:rPr>
        <w:t xml:space="preserve"> de propreté</w:t>
      </w:r>
    </w:p>
    <w:p w14:paraId="5A186A78" w14:textId="4B487EB4" w:rsidR="002717BA" w:rsidRPr="00AF6E05" w:rsidRDefault="002717BA" w:rsidP="002717BA">
      <w:pPr>
        <w:jc w:val="both"/>
      </w:pPr>
      <w:r w:rsidRPr="00AF6E05">
        <w:t>Avant la mise du béton sur la terre, ou sur la couche drainante, une couche de propreté sera mise en œuvre d'une épaisseur minimale de 50 mm nivelée à la pelle et régalée afin d'obtenir une surf</w:t>
      </w:r>
      <w:r w:rsidR="00A9648D">
        <w:t>ace de travail propre et plate.</w:t>
      </w:r>
    </w:p>
    <w:p w14:paraId="75B97002" w14:textId="77777777" w:rsidR="002717BA" w:rsidRPr="00AF6E05" w:rsidRDefault="002717BA" w:rsidP="002717BA">
      <w:pPr>
        <w:jc w:val="both"/>
      </w:pPr>
      <w:r w:rsidRPr="00AF6E05">
        <w:t>La couche de propreté devra avoir suffisamment fait prise avant le coulage du béton armé. Le Cocontractant devra prendre soin que le mélange de béton pour couche de propreté ne contienne pas trop d'eau pour éviter de boucher la couche de graviers drainants éventuels.</w:t>
      </w:r>
    </w:p>
    <w:p w14:paraId="660AE493" w14:textId="77777777" w:rsidR="002717BA" w:rsidRPr="00AF6E05" w:rsidRDefault="002717BA" w:rsidP="002717BA">
      <w:pPr>
        <w:jc w:val="both"/>
      </w:pPr>
    </w:p>
    <w:p w14:paraId="6D642B04" w14:textId="62998C1A" w:rsidR="002717BA" w:rsidRPr="00A9648D" w:rsidRDefault="00A9648D" w:rsidP="002717BA">
      <w:pPr>
        <w:jc w:val="both"/>
        <w:rPr>
          <w:b/>
        </w:rPr>
      </w:pPr>
      <w:r>
        <w:rPr>
          <w:b/>
        </w:rPr>
        <w:tab/>
        <w:t>B505.3 – Coffrages</w:t>
      </w:r>
    </w:p>
    <w:p w14:paraId="5C37C48F" w14:textId="68670437" w:rsidR="002717BA" w:rsidRPr="00AF6E05" w:rsidRDefault="002717BA" w:rsidP="002717BA">
      <w:pPr>
        <w:jc w:val="both"/>
      </w:pPr>
      <w:r w:rsidRPr="00AF6E05">
        <w:t>Les coffrages devront être suffisamment solides pour résister à toute déformation après la mise en place du béton, étanche, et devront être conformes aux spécificati</w:t>
      </w:r>
      <w:r w:rsidR="00A9648D">
        <w:t>ons du fascicule N° 65 du CCTG.</w:t>
      </w:r>
    </w:p>
    <w:p w14:paraId="5DC818FE" w14:textId="304F1037" w:rsidR="002717BA" w:rsidRPr="00AF6E05" w:rsidRDefault="002717BA" w:rsidP="002717BA">
      <w:pPr>
        <w:jc w:val="both"/>
      </w:pPr>
      <w:r w:rsidRPr="00AF6E05">
        <w:t>L'utilisation des fils de fer à travers du béton sera interdite. Seule seront admis des boulons spécialement conçus avec de</w:t>
      </w:r>
      <w:r w:rsidR="00A9648D">
        <w:t>s cônes facilement détachables.</w:t>
      </w:r>
    </w:p>
    <w:p w14:paraId="4FEB1B06" w14:textId="2EEA61C7" w:rsidR="002717BA" w:rsidRPr="00AF6E05" w:rsidRDefault="002717BA" w:rsidP="002717BA">
      <w:pPr>
        <w:jc w:val="both"/>
      </w:pPr>
      <w:r w:rsidRPr="00AF6E05">
        <w:lastRenderedPageBreak/>
        <w:t>Toutes les pièces à introduire dans le béton devront être fixées de façon solide. Des espaces pourront être réservés pour le scellement ultérieur de boulons à l'agrément du Maître d’Œuvre. Juste avant la mise en œuvre du béton, les coffrages seront soigneusement nettoyés et compl</w:t>
      </w:r>
      <w:r w:rsidR="00A9648D">
        <w:t>ètement mouillés à l'intérieur.</w:t>
      </w:r>
    </w:p>
    <w:p w14:paraId="09789CE2" w14:textId="77777777" w:rsidR="002717BA" w:rsidRPr="00AF6E05" w:rsidRDefault="002717BA" w:rsidP="002717BA">
      <w:pPr>
        <w:jc w:val="both"/>
      </w:pPr>
      <w:r w:rsidRPr="00AF6E05">
        <w:t>Les coffrages seront construits de telle façon qu'ils puissent être enlevés en partie sans toucher les supports, ceux-ci devant rester sur place pus longtemps. L'enlèvement des coffrages ne sera admis que quand la résistance caractéristique atteint la valeur de 10 MPA et quand le béton sera en mesure de supporter son propre poids.</w:t>
      </w:r>
    </w:p>
    <w:p w14:paraId="73274C8F" w14:textId="77777777" w:rsidR="002717BA" w:rsidRPr="00AF6E05" w:rsidRDefault="002717BA" w:rsidP="002717BA">
      <w:pPr>
        <w:jc w:val="both"/>
      </w:pPr>
    </w:p>
    <w:p w14:paraId="3488E45C" w14:textId="18D40A5F" w:rsidR="002717BA" w:rsidRPr="00AF6E05" w:rsidRDefault="002717BA" w:rsidP="002717BA">
      <w:pPr>
        <w:jc w:val="both"/>
      </w:pPr>
      <w:r w:rsidRPr="00AF6E05">
        <w:t>Le décoffrage a besoin de l'approbation préalable du Maître d’Œuvre et sera sous la responsab</w:t>
      </w:r>
      <w:r w:rsidR="00A9648D">
        <w:t>ilité entière du Cocontractant.</w:t>
      </w:r>
    </w:p>
    <w:p w14:paraId="02AD77CA" w14:textId="77777777" w:rsidR="002717BA" w:rsidRPr="00AF6E05" w:rsidRDefault="002717BA" w:rsidP="002717BA">
      <w:pPr>
        <w:jc w:val="both"/>
      </w:pPr>
      <w:r w:rsidRPr="00AF6E05">
        <w:t>Les abords de surfaces exposés du béton seront pourvus de chanfreins. Les chanfreins seront de 20 mm ou selon les indications du Maître d’Œuvre.</w:t>
      </w:r>
    </w:p>
    <w:p w14:paraId="53D9361B" w14:textId="77777777" w:rsidR="002717BA" w:rsidRPr="00AF6E05" w:rsidRDefault="002717BA" w:rsidP="002717BA">
      <w:pPr>
        <w:jc w:val="both"/>
      </w:pPr>
    </w:p>
    <w:p w14:paraId="700C3054" w14:textId="60C5FED2" w:rsidR="002717BA" w:rsidRPr="00AF6E05" w:rsidRDefault="002717BA" w:rsidP="002717BA">
      <w:pPr>
        <w:jc w:val="both"/>
        <w:rPr>
          <w:b/>
        </w:rPr>
      </w:pPr>
      <w:r w:rsidRPr="00AF6E05">
        <w:rPr>
          <w:b/>
        </w:rPr>
        <w:tab/>
        <w:t xml:space="preserve">B 505.4 – Protection du béton </w:t>
      </w:r>
      <w:r w:rsidR="00A9648D">
        <w:rPr>
          <w:b/>
        </w:rPr>
        <w:t>contre des températures élevées</w:t>
      </w:r>
    </w:p>
    <w:p w14:paraId="074F62E4" w14:textId="1C7257FA" w:rsidR="002717BA" w:rsidRPr="00AF6E05" w:rsidRDefault="002717BA" w:rsidP="002717BA">
      <w:pPr>
        <w:jc w:val="both"/>
      </w:pPr>
      <w:r w:rsidRPr="00AF6E05">
        <w:t xml:space="preserve">Le Cocontractant devra prendre toutes les mesures nécessaires pour garder le béton aussi frais que possible. La température du mélange au moment du </w:t>
      </w:r>
      <w:r w:rsidR="00A9648D">
        <w:t>coulage ne dépassera pas 32 °C.</w:t>
      </w:r>
    </w:p>
    <w:p w14:paraId="650F0D89" w14:textId="1CFE51F0" w:rsidR="002717BA" w:rsidRPr="00AF6E05" w:rsidRDefault="002717BA" w:rsidP="002717BA">
      <w:pPr>
        <w:jc w:val="both"/>
      </w:pPr>
      <w:r w:rsidRPr="00AF6E05">
        <w:t>Les surfaces libres des bétons de qualité seront protégées par des paillassons, des nattes ou des toiles. Les protections et les coffrages seront maintenus ruisselants, jour et nuit par arrosage mécanique permanent. La cure des bétons consistera à les maintenir sous un fil d'eau et sans lacune ou bien sous atmos</w:t>
      </w:r>
      <w:r w:rsidR="00A9648D">
        <w:t>phère permanente de brouillard.</w:t>
      </w:r>
    </w:p>
    <w:p w14:paraId="14483682" w14:textId="5FBB746D" w:rsidR="002717BA" w:rsidRPr="00AF6E05" w:rsidRDefault="002717BA" w:rsidP="002717BA">
      <w:pPr>
        <w:jc w:val="both"/>
      </w:pPr>
      <w:r w:rsidRPr="00AF6E05">
        <w:t>La cure du béton sera maintenue pendant sept (07) jours consécutifs ou jusqu'à une résistance de compression de 13 MPA. Des produits chimiques ne seront appliqués pour la cure qu'après approbat</w:t>
      </w:r>
      <w:r w:rsidR="00A9648D">
        <w:t>ion de l'Ingénieur de contrôle.</w:t>
      </w:r>
    </w:p>
    <w:p w14:paraId="315FDFA9" w14:textId="77777777" w:rsidR="002717BA" w:rsidRPr="00AF6E05" w:rsidRDefault="002717BA" w:rsidP="002717BA">
      <w:pPr>
        <w:jc w:val="both"/>
      </w:pPr>
      <w:r w:rsidRPr="00AF6E05">
        <w:t>Le passage des moyens de transport sur le béton frais ne sera autorisé qu’après la prise suffisante du béton.</w:t>
      </w:r>
    </w:p>
    <w:p w14:paraId="46142658" w14:textId="77777777" w:rsidR="002717BA" w:rsidRPr="00AF6E05" w:rsidRDefault="002717BA" w:rsidP="002717BA">
      <w:pPr>
        <w:jc w:val="both"/>
      </w:pPr>
    </w:p>
    <w:p w14:paraId="0FC01E6B" w14:textId="59978CF9" w:rsidR="002717BA" w:rsidRPr="00A9648D" w:rsidRDefault="002717BA" w:rsidP="002717BA">
      <w:pPr>
        <w:jc w:val="both"/>
        <w:rPr>
          <w:b/>
        </w:rPr>
      </w:pPr>
      <w:r w:rsidRPr="00AF6E05">
        <w:rPr>
          <w:b/>
        </w:rPr>
        <w:tab/>
        <w:t>B 505 .5 –</w:t>
      </w:r>
      <w:r w:rsidR="00A9648D">
        <w:rPr>
          <w:b/>
        </w:rPr>
        <w:t xml:space="preserve"> Finition des surfaces du béton</w:t>
      </w:r>
    </w:p>
    <w:p w14:paraId="50C8C6F9" w14:textId="7AE82981" w:rsidR="002717BA" w:rsidRPr="00AF6E05" w:rsidRDefault="002717BA" w:rsidP="002717BA">
      <w:pPr>
        <w:jc w:val="both"/>
      </w:pPr>
      <w:r w:rsidRPr="00AF6E05">
        <w:t>Les surfaces du béton qui ne resteront pas en vue seront régulières. Les nids de cailloux éventuels seront repiqués et préparés au mortier ou aux résines Epoxy sur une profondeur de 3 cm avant le remblaiement des o</w:t>
      </w:r>
      <w:r w:rsidR="00A9648D">
        <w:t>uvrages.</w:t>
      </w:r>
    </w:p>
    <w:p w14:paraId="41862CE7" w14:textId="77777777" w:rsidR="002717BA" w:rsidRPr="00AF6E05" w:rsidRDefault="002717BA" w:rsidP="002717BA">
      <w:pPr>
        <w:jc w:val="both"/>
      </w:pPr>
      <w:r w:rsidRPr="00AF6E05">
        <w:t>Les surfaces de béton qui resteront exposés devront être parfaitement lisses ce qui sera réalisé par l'utilisation des coffrages de bonne qualité en métal ou en bois ne laissant pas de traces sur le béton.</w:t>
      </w:r>
    </w:p>
    <w:p w14:paraId="537569B7" w14:textId="77777777" w:rsidR="002717BA" w:rsidRPr="00AF6E05" w:rsidRDefault="002717BA" w:rsidP="002717BA">
      <w:pPr>
        <w:jc w:val="both"/>
      </w:pPr>
    </w:p>
    <w:p w14:paraId="02653CD9" w14:textId="0A0E3BD5" w:rsidR="002717BA" w:rsidRPr="00A9648D" w:rsidRDefault="00A9648D" w:rsidP="002717BA">
      <w:pPr>
        <w:jc w:val="both"/>
        <w:rPr>
          <w:b/>
        </w:rPr>
      </w:pPr>
      <w:r>
        <w:rPr>
          <w:b/>
        </w:rPr>
        <w:tab/>
        <w:t>B 505.6 – Les tolérances</w:t>
      </w:r>
    </w:p>
    <w:p w14:paraId="15DA22A4" w14:textId="79BE88DC" w:rsidR="002717BA" w:rsidRPr="00AF6E05" w:rsidRDefault="002717BA" w:rsidP="002717BA">
      <w:pPr>
        <w:jc w:val="both"/>
      </w:pPr>
      <w:r w:rsidRPr="00AF6E05">
        <w:t xml:space="preserve">Les tolérances pour la construction </w:t>
      </w:r>
      <w:r w:rsidR="00A9648D">
        <w:t>en béton seront les suivantes :</w:t>
      </w:r>
    </w:p>
    <w:p w14:paraId="6C6FA923" w14:textId="02513D28" w:rsidR="002717BA" w:rsidRPr="00AF6E05" w:rsidRDefault="00A84826" w:rsidP="00A22540">
      <w:pPr>
        <w:numPr>
          <w:ilvl w:val="0"/>
          <w:numId w:val="52"/>
        </w:numPr>
        <w:jc w:val="both"/>
      </w:pPr>
      <w:r>
        <w:t>Déviation de l'implantation</w:t>
      </w:r>
      <w:r>
        <w:tab/>
      </w:r>
      <w:r>
        <w:tab/>
      </w:r>
      <w:r>
        <w:tab/>
      </w:r>
      <w:r>
        <w:tab/>
      </w:r>
      <w:r w:rsidR="002717BA" w:rsidRPr="00AF6E05">
        <w:t>10 mm</w:t>
      </w:r>
    </w:p>
    <w:p w14:paraId="12B8A04E" w14:textId="77777777" w:rsidR="002717BA" w:rsidRPr="00AF6E05" w:rsidRDefault="002717BA" w:rsidP="00A22540">
      <w:pPr>
        <w:numPr>
          <w:ilvl w:val="0"/>
          <w:numId w:val="52"/>
        </w:numPr>
        <w:jc w:val="both"/>
      </w:pPr>
      <w:r w:rsidRPr="00AF6E05">
        <w:t>Déviation de la côte prescrite</w:t>
      </w:r>
      <w:r w:rsidRPr="00AF6E05">
        <w:tab/>
      </w:r>
      <w:r w:rsidRPr="00AF6E05">
        <w:tab/>
      </w:r>
      <w:r w:rsidRPr="00AF6E05">
        <w:tab/>
      </w:r>
      <w:r w:rsidRPr="00AF6E05">
        <w:tab/>
        <w:t>10 mm</w:t>
      </w:r>
    </w:p>
    <w:p w14:paraId="4FEA8E4D" w14:textId="77777777" w:rsidR="002717BA" w:rsidRPr="00AF6E05" w:rsidRDefault="002717BA" w:rsidP="00A22540">
      <w:pPr>
        <w:numPr>
          <w:ilvl w:val="0"/>
          <w:numId w:val="52"/>
        </w:numPr>
        <w:jc w:val="both"/>
      </w:pPr>
      <w:r w:rsidRPr="00AF6E05">
        <w:t xml:space="preserve">Déviation dans les surfaces non vues </w:t>
      </w:r>
      <w:r w:rsidRPr="00AF6E05">
        <w:tab/>
      </w:r>
      <w:r w:rsidRPr="00AF6E05">
        <w:tab/>
      </w:r>
      <w:r w:rsidRPr="00AF6E05">
        <w:tab/>
        <w:t>20 mm / 3 m</w:t>
      </w:r>
    </w:p>
    <w:p w14:paraId="74620220" w14:textId="77777777" w:rsidR="002717BA" w:rsidRPr="00AF6E05" w:rsidRDefault="002717BA" w:rsidP="00A22540">
      <w:pPr>
        <w:numPr>
          <w:ilvl w:val="0"/>
          <w:numId w:val="52"/>
        </w:numPr>
        <w:jc w:val="both"/>
      </w:pPr>
      <w:r w:rsidRPr="00AF6E05">
        <w:t>Déviation dans les surfaces vues</w:t>
      </w:r>
      <w:r w:rsidRPr="00AF6E05">
        <w:tab/>
      </w:r>
      <w:r w:rsidRPr="00AF6E05">
        <w:tab/>
      </w:r>
      <w:r w:rsidRPr="00AF6E05">
        <w:tab/>
      </w:r>
      <w:r w:rsidRPr="00AF6E05">
        <w:tab/>
        <w:t>10mm / 3 m</w:t>
      </w:r>
    </w:p>
    <w:p w14:paraId="4EE82B20" w14:textId="6EB53323" w:rsidR="002717BA" w:rsidRPr="00AF6E05" w:rsidRDefault="002717BA" w:rsidP="00A22540">
      <w:pPr>
        <w:numPr>
          <w:ilvl w:val="0"/>
          <w:numId w:val="52"/>
        </w:numPr>
        <w:jc w:val="both"/>
      </w:pPr>
      <w:r w:rsidRPr="00AF6E05">
        <w:t>Déviation des dimensio</w:t>
      </w:r>
      <w:r w:rsidR="00A84826">
        <w:t xml:space="preserve">ns des profils en travers </w:t>
      </w:r>
      <w:r w:rsidR="00A84826">
        <w:tab/>
        <w:t>+ de 10 mm et – de 5</w:t>
      </w:r>
      <w:r w:rsidRPr="00AF6E05">
        <w:t>mm.</w:t>
      </w:r>
    </w:p>
    <w:p w14:paraId="3BCB431E" w14:textId="77777777" w:rsidR="002717BA" w:rsidRPr="00AF6E05" w:rsidRDefault="002717BA" w:rsidP="002717BA">
      <w:pPr>
        <w:jc w:val="both"/>
      </w:pPr>
      <w:r w:rsidRPr="00AF6E05">
        <w:t>Les ouvrages ne répondant pas aux tolérances admises seront refusés, démolis et les débris évacués en décharges.</w:t>
      </w:r>
    </w:p>
    <w:p w14:paraId="7FDA9D3A" w14:textId="77777777" w:rsidR="002717BA" w:rsidRPr="00AF6E05" w:rsidRDefault="002717BA" w:rsidP="002717BA">
      <w:pPr>
        <w:jc w:val="both"/>
      </w:pPr>
    </w:p>
    <w:p w14:paraId="1559E65A" w14:textId="738BD985" w:rsidR="002717BA" w:rsidRPr="00A84826" w:rsidRDefault="002717BA" w:rsidP="002717BA">
      <w:pPr>
        <w:jc w:val="both"/>
        <w:rPr>
          <w:b/>
        </w:rPr>
      </w:pPr>
      <w:r w:rsidRPr="00AF6E05">
        <w:rPr>
          <w:b/>
        </w:rPr>
        <w:tab/>
        <w:t>B 505.7 – Ouver</w:t>
      </w:r>
      <w:r w:rsidR="00A84826">
        <w:rPr>
          <w:b/>
        </w:rPr>
        <w:t>ture à réserver dans les parois</w:t>
      </w:r>
    </w:p>
    <w:p w14:paraId="34E6D015" w14:textId="77777777" w:rsidR="002717BA" w:rsidRPr="00AF6E05" w:rsidRDefault="002717BA" w:rsidP="002717BA">
      <w:pPr>
        <w:jc w:val="both"/>
      </w:pPr>
      <w:r w:rsidRPr="00AF6E05">
        <w:t>Les raccordements des canaux d'assainissements tertiaires et quaternaires seront réalisés par le Cocontractant suivant les indications du Maître d’œuvre et les plans-types d'exécution. Les ouvertures correspondantes à réserver dans les parois en béton des ouvrages et des canaux d'assainissement ne donnent lieu à aucune rémunération spéciale.</w:t>
      </w:r>
    </w:p>
    <w:p w14:paraId="15C97C40" w14:textId="77777777" w:rsidR="002717BA" w:rsidRPr="00AF6E05" w:rsidRDefault="002717BA" w:rsidP="002717BA">
      <w:pPr>
        <w:jc w:val="both"/>
      </w:pPr>
    </w:p>
    <w:p w14:paraId="24FCB124" w14:textId="755EE6BB" w:rsidR="002717BA" w:rsidRPr="00A84826" w:rsidRDefault="002717BA" w:rsidP="002717BA">
      <w:pPr>
        <w:jc w:val="both"/>
        <w:rPr>
          <w:b/>
        </w:rPr>
      </w:pPr>
      <w:r w:rsidRPr="00AF6E05">
        <w:rPr>
          <w:b/>
        </w:rPr>
        <w:tab/>
        <w:t>B 5</w:t>
      </w:r>
      <w:r w:rsidR="00A84826">
        <w:rPr>
          <w:b/>
        </w:rPr>
        <w:t>05.8 – Dispositifs d'étanchéité</w:t>
      </w:r>
    </w:p>
    <w:p w14:paraId="49783D53" w14:textId="4B74B529" w:rsidR="002717BA" w:rsidRPr="00AF6E05" w:rsidRDefault="002717BA" w:rsidP="002717BA">
      <w:pPr>
        <w:jc w:val="both"/>
      </w:pPr>
      <w:r w:rsidRPr="00AF6E05">
        <w:t>Des dispositifs d'étanchéité conformes aux prescriptions de l'article B217 du CCTP seront appliqués pour joi</w:t>
      </w:r>
      <w:r w:rsidR="00A84826">
        <w:t>nts de dilatation tous les 10m.</w:t>
      </w:r>
    </w:p>
    <w:p w14:paraId="24D57C6F" w14:textId="77777777" w:rsidR="002717BA" w:rsidRPr="00AF6E05" w:rsidRDefault="002717BA" w:rsidP="002717BA">
      <w:pPr>
        <w:jc w:val="both"/>
      </w:pPr>
      <w:r w:rsidRPr="00AF6E05">
        <w:lastRenderedPageBreak/>
        <w:t>Le Cocontractant remettra les données nécessaires pour approbation au Maître d’Œuvre. Les dispositifs seront fixés et maintenus dans la bonne position pendant le coulage du béton.</w:t>
      </w:r>
    </w:p>
    <w:p w14:paraId="2D137BA7" w14:textId="77777777" w:rsidR="002717BA" w:rsidRPr="00AF6E05" w:rsidRDefault="002717BA" w:rsidP="002717BA">
      <w:pPr>
        <w:jc w:val="both"/>
      </w:pPr>
    </w:p>
    <w:p w14:paraId="5F7B7A87" w14:textId="77777777" w:rsidR="002717BA" w:rsidRPr="00AF6E05" w:rsidRDefault="002717BA" w:rsidP="002717BA">
      <w:pPr>
        <w:jc w:val="both"/>
        <w:rPr>
          <w:b/>
        </w:rPr>
      </w:pPr>
      <w:r w:rsidRPr="00AF6E05">
        <w:rPr>
          <w:b/>
        </w:rPr>
        <w:t>ARTICLE B 600 –MODE D'EXECUTION DES AMENAGEMENTS PARTICULIERS</w:t>
      </w:r>
    </w:p>
    <w:p w14:paraId="1F18641D" w14:textId="77777777" w:rsidR="002717BA" w:rsidRPr="00AF6E05" w:rsidRDefault="002717BA" w:rsidP="002717BA">
      <w:pPr>
        <w:jc w:val="both"/>
      </w:pPr>
    </w:p>
    <w:p w14:paraId="05C56290" w14:textId="77777777" w:rsidR="002717BA" w:rsidRPr="00AF6E05" w:rsidRDefault="002717BA" w:rsidP="002717BA">
      <w:pPr>
        <w:jc w:val="both"/>
        <w:rPr>
          <w:b/>
        </w:rPr>
      </w:pPr>
      <w:r w:rsidRPr="00AF6E05">
        <w:rPr>
          <w:b/>
        </w:rPr>
        <w:t>ARTICLE B 601 – DISPOSITIF DE SECURITE POUR LES PIETONS</w:t>
      </w:r>
    </w:p>
    <w:p w14:paraId="0062E05E" w14:textId="77777777" w:rsidR="002717BA" w:rsidRPr="00AF6E05" w:rsidRDefault="002717BA" w:rsidP="002717BA">
      <w:pPr>
        <w:jc w:val="both"/>
      </w:pPr>
    </w:p>
    <w:p w14:paraId="6C463682" w14:textId="77777777" w:rsidR="002717BA" w:rsidRPr="00AF6E05" w:rsidRDefault="002717BA" w:rsidP="002717BA">
      <w:pPr>
        <w:jc w:val="both"/>
      </w:pPr>
      <w:r w:rsidRPr="00AF6E05">
        <w:t xml:space="preserve">Sans objet </w:t>
      </w:r>
    </w:p>
    <w:p w14:paraId="5CA61A8E" w14:textId="77777777" w:rsidR="002717BA" w:rsidRPr="00AF6E05" w:rsidRDefault="002717BA" w:rsidP="002717BA">
      <w:pPr>
        <w:jc w:val="both"/>
      </w:pPr>
    </w:p>
    <w:p w14:paraId="6B558F14" w14:textId="77777777" w:rsidR="002717BA" w:rsidRPr="00AF6E05" w:rsidRDefault="002717BA" w:rsidP="002717BA">
      <w:pPr>
        <w:jc w:val="both"/>
        <w:rPr>
          <w:b/>
        </w:rPr>
      </w:pPr>
      <w:r w:rsidRPr="00AF6E05">
        <w:rPr>
          <w:b/>
        </w:rPr>
        <w:t>ARTICLE B602-DISPSOSITIF ANTI STATIONNEMENT</w:t>
      </w:r>
    </w:p>
    <w:p w14:paraId="4C5ED5C5" w14:textId="77777777" w:rsidR="002717BA" w:rsidRPr="00AF6E05" w:rsidRDefault="002717BA" w:rsidP="002717BA">
      <w:pPr>
        <w:jc w:val="both"/>
      </w:pPr>
    </w:p>
    <w:p w14:paraId="6D3BC8CC" w14:textId="77777777" w:rsidR="002717BA" w:rsidRPr="00AF6E05" w:rsidRDefault="002717BA" w:rsidP="002717BA">
      <w:pPr>
        <w:jc w:val="both"/>
      </w:pPr>
      <w:r w:rsidRPr="00AF6E05">
        <w:t xml:space="preserve">Sans objet </w:t>
      </w:r>
    </w:p>
    <w:p w14:paraId="299318F8" w14:textId="77777777" w:rsidR="002717BA" w:rsidRPr="00AF6E05" w:rsidRDefault="002717BA" w:rsidP="002717BA">
      <w:pPr>
        <w:jc w:val="both"/>
      </w:pPr>
    </w:p>
    <w:p w14:paraId="0B31BA70" w14:textId="77777777" w:rsidR="002717BA" w:rsidRPr="00AF6E05" w:rsidRDefault="002717BA" w:rsidP="002717BA">
      <w:pPr>
        <w:jc w:val="both"/>
        <w:rPr>
          <w:b/>
        </w:rPr>
      </w:pPr>
      <w:r w:rsidRPr="00AF6E05">
        <w:rPr>
          <w:b/>
        </w:rPr>
        <w:t>ARTICLE B 603 – GLISSIERES DE SECURITE</w:t>
      </w:r>
    </w:p>
    <w:p w14:paraId="0DCA1416" w14:textId="77777777" w:rsidR="002717BA" w:rsidRPr="00AF6E05" w:rsidRDefault="002717BA" w:rsidP="002717BA">
      <w:pPr>
        <w:jc w:val="both"/>
      </w:pPr>
    </w:p>
    <w:p w14:paraId="1C7148B7" w14:textId="77777777" w:rsidR="002717BA" w:rsidRPr="00AF6E05" w:rsidRDefault="002717BA" w:rsidP="002717BA">
      <w:pPr>
        <w:jc w:val="both"/>
      </w:pPr>
      <w:r w:rsidRPr="00AF6E05">
        <w:t xml:space="preserve">Sans objet </w:t>
      </w:r>
    </w:p>
    <w:p w14:paraId="40FF5B37" w14:textId="77777777" w:rsidR="002717BA" w:rsidRPr="00AF6E05" w:rsidRDefault="002717BA" w:rsidP="002717BA">
      <w:pPr>
        <w:jc w:val="both"/>
      </w:pPr>
    </w:p>
    <w:p w14:paraId="1F5B1271" w14:textId="77777777" w:rsidR="002717BA" w:rsidRPr="00AF6E05" w:rsidRDefault="002717BA" w:rsidP="002717BA">
      <w:pPr>
        <w:jc w:val="both"/>
        <w:rPr>
          <w:b/>
        </w:rPr>
      </w:pPr>
      <w:r w:rsidRPr="00AF6E05">
        <w:rPr>
          <w:b/>
        </w:rPr>
        <w:t>ARTICLE B 604 – GARDE CORPS</w:t>
      </w:r>
    </w:p>
    <w:p w14:paraId="03DF3B24" w14:textId="77777777" w:rsidR="002717BA" w:rsidRPr="00AF6E05" w:rsidRDefault="002717BA" w:rsidP="002717BA">
      <w:pPr>
        <w:jc w:val="both"/>
      </w:pPr>
    </w:p>
    <w:p w14:paraId="25EC8F80" w14:textId="77777777" w:rsidR="002717BA" w:rsidRPr="00AF6E05" w:rsidRDefault="002717BA" w:rsidP="002717BA">
      <w:pPr>
        <w:jc w:val="both"/>
      </w:pPr>
      <w:r w:rsidRPr="00AF6E05">
        <w:t>Sans objet</w:t>
      </w:r>
    </w:p>
    <w:p w14:paraId="7F49D68C" w14:textId="77777777" w:rsidR="002717BA" w:rsidRPr="00AF6E05" w:rsidRDefault="002717BA" w:rsidP="002717BA">
      <w:pPr>
        <w:jc w:val="both"/>
      </w:pPr>
    </w:p>
    <w:p w14:paraId="4EB8A9C7" w14:textId="77777777" w:rsidR="002717BA" w:rsidRPr="00AF6E05" w:rsidRDefault="002717BA" w:rsidP="002717BA">
      <w:pPr>
        <w:jc w:val="both"/>
        <w:rPr>
          <w:b/>
        </w:rPr>
      </w:pPr>
      <w:r w:rsidRPr="00AF6E05">
        <w:rPr>
          <w:b/>
        </w:rPr>
        <w:t>ARTICLE B 605 - TRANCHEES POUR CABLES ET FOURREAUX</w:t>
      </w:r>
    </w:p>
    <w:p w14:paraId="1D5606F2" w14:textId="77777777" w:rsidR="002717BA" w:rsidRPr="00AF6E05" w:rsidRDefault="002717BA" w:rsidP="002717BA">
      <w:pPr>
        <w:jc w:val="both"/>
      </w:pPr>
    </w:p>
    <w:p w14:paraId="4603D970" w14:textId="2E77AF81" w:rsidR="002717BA" w:rsidRPr="00AF6E05" w:rsidRDefault="002717BA" w:rsidP="002717BA">
      <w:pPr>
        <w:jc w:val="both"/>
      </w:pPr>
      <w:r w:rsidRPr="00AF6E05">
        <w:t>Les tranchées seront réalisées sur l'ensemble du réseau créé ou déplacé (y compris les tronçons de raccordement nécessaires) ou à la demande de l'Ingénieur p</w:t>
      </w:r>
      <w:r w:rsidR="00A84826">
        <w:t>our des problèmes particuliers.</w:t>
      </w:r>
    </w:p>
    <w:p w14:paraId="1CB985B1" w14:textId="77777777" w:rsidR="002717BA" w:rsidRPr="00AF6E05" w:rsidRDefault="002717BA" w:rsidP="002717BA">
      <w:pPr>
        <w:jc w:val="both"/>
      </w:pPr>
      <w:r w:rsidRPr="00AF6E05">
        <w:t>Les profondeurs minima de pose des canalisations seront à 0,80 m du sol fini. La largeur de la tranchée devra être la plus réduite possible. Il est rappelé que la longueur de la tranchée ouverte ne saurait dépasser 200 m et que les tranchées ne devront demeurer ouvertes plus de dix (10) jours.</w:t>
      </w:r>
    </w:p>
    <w:p w14:paraId="144A8F46" w14:textId="77777777" w:rsidR="002717BA" w:rsidRPr="00AF6E05" w:rsidRDefault="002717BA" w:rsidP="002717BA">
      <w:pPr>
        <w:jc w:val="both"/>
      </w:pPr>
    </w:p>
    <w:p w14:paraId="12CA3F90" w14:textId="2E4988C7" w:rsidR="002717BA" w:rsidRPr="00AF6E05" w:rsidRDefault="00A84826" w:rsidP="002717BA">
      <w:pPr>
        <w:jc w:val="both"/>
      </w:pPr>
      <w:r>
        <w:t>Le Cocontractant devra :</w:t>
      </w:r>
    </w:p>
    <w:p w14:paraId="73F535A6" w14:textId="77777777" w:rsidR="002717BA" w:rsidRPr="00AF6E05" w:rsidRDefault="002717BA" w:rsidP="002717BA">
      <w:pPr>
        <w:jc w:val="both"/>
      </w:pPr>
      <w:r w:rsidRPr="00AF6E05">
        <w:t>Obtenir les accords en temps utile des services ou administrations intéressés pour les problèmes touchant la circulation, l'ouverture de tranchée, etc.</w:t>
      </w:r>
    </w:p>
    <w:p w14:paraId="2118264E" w14:textId="77777777" w:rsidR="002717BA" w:rsidRPr="00AF6E05" w:rsidRDefault="002717BA" w:rsidP="002717BA">
      <w:pPr>
        <w:jc w:val="both"/>
      </w:pPr>
      <w:r w:rsidRPr="00AF6E05">
        <w:t>Assurer la sécurité et la signalisation du chantier ;</w:t>
      </w:r>
    </w:p>
    <w:p w14:paraId="368241B3" w14:textId="77777777" w:rsidR="002717BA" w:rsidRPr="00AF6E05" w:rsidRDefault="002717BA" w:rsidP="002717BA">
      <w:pPr>
        <w:jc w:val="both"/>
      </w:pPr>
    </w:p>
    <w:p w14:paraId="4D53EA02" w14:textId="72A40E66" w:rsidR="002717BA" w:rsidRPr="00AF6E05" w:rsidRDefault="002717BA" w:rsidP="002717BA">
      <w:pPr>
        <w:jc w:val="both"/>
      </w:pPr>
      <w:r w:rsidRPr="00AF6E05">
        <w:t>Il sera prévu pour l</w:t>
      </w:r>
      <w:r w:rsidR="00A84826">
        <w:t>a construction de la tranchée :</w:t>
      </w:r>
    </w:p>
    <w:p w14:paraId="27451FA7" w14:textId="77777777" w:rsidR="002717BA" w:rsidRPr="00AF6E05" w:rsidRDefault="002717BA" w:rsidP="00A22540">
      <w:pPr>
        <w:numPr>
          <w:ilvl w:val="0"/>
          <w:numId w:val="53"/>
        </w:numPr>
        <w:jc w:val="both"/>
      </w:pPr>
      <w:r w:rsidRPr="00AF6E05">
        <w:t>L'ouverture en tout terrain, y compris rocher, de la tranchée,</w:t>
      </w:r>
    </w:p>
    <w:p w14:paraId="21DC03BD" w14:textId="77777777" w:rsidR="002717BA" w:rsidRPr="00AF6E05" w:rsidRDefault="002717BA" w:rsidP="00A22540">
      <w:pPr>
        <w:numPr>
          <w:ilvl w:val="0"/>
          <w:numId w:val="53"/>
        </w:numPr>
        <w:jc w:val="both"/>
      </w:pPr>
      <w:r w:rsidRPr="00AF6E05">
        <w:t>Le redressement du fond de fouille exempt de toute aspérité pouvant détériorer les gaines de protection des câbles,</w:t>
      </w:r>
    </w:p>
    <w:p w14:paraId="10883ABC" w14:textId="77777777" w:rsidR="002717BA" w:rsidRPr="00AF6E05" w:rsidRDefault="002717BA" w:rsidP="00A22540">
      <w:pPr>
        <w:numPr>
          <w:ilvl w:val="0"/>
          <w:numId w:val="53"/>
        </w:numPr>
        <w:jc w:val="both"/>
      </w:pPr>
      <w:r w:rsidRPr="00AF6E05">
        <w:t>L'étalement éventuel y compris toutes sujétions de main d'œuvre et de fourniture,</w:t>
      </w:r>
    </w:p>
    <w:p w14:paraId="5542064D" w14:textId="77777777" w:rsidR="002717BA" w:rsidRPr="00AF6E05" w:rsidRDefault="002717BA" w:rsidP="00A22540">
      <w:pPr>
        <w:numPr>
          <w:ilvl w:val="0"/>
          <w:numId w:val="53"/>
        </w:numPr>
        <w:jc w:val="both"/>
      </w:pPr>
      <w:r w:rsidRPr="00AF6E05">
        <w:t>L'établissement des ponts pour les piétons et les voitures,</w:t>
      </w:r>
    </w:p>
    <w:p w14:paraId="60F8A72A" w14:textId="77777777" w:rsidR="002717BA" w:rsidRPr="00AF6E05" w:rsidRDefault="002717BA" w:rsidP="00A22540">
      <w:pPr>
        <w:numPr>
          <w:ilvl w:val="0"/>
          <w:numId w:val="53"/>
        </w:numPr>
        <w:jc w:val="both"/>
      </w:pPr>
      <w:r w:rsidRPr="00AF6E05">
        <w:t>La pose des conduites d'écoulement ou de dégagement des caniveaux pour l'évacuation des eaux, l'épuisement des eaux,</w:t>
      </w:r>
    </w:p>
    <w:p w14:paraId="3E31E560" w14:textId="77777777" w:rsidR="002717BA" w:rsidRPr="00AF6E05" w:rsidRDefault="002717BA" w:rsidP="00A22540">
      <w:pPr>
        <w:numPr>
          <w:ilvl w:val="0"/>
          <w:numId w:val="53"/>
        </w:numPr>
        <w:jc w:val="both"/>
      </w:pPr>
      <w:r w:rsidRPr="00AF6E05">
        <w:t>La réparation des dégâts éventuels causés aux canalisations, ouvrages et propriétés des tiers,</w:t>
      </w:r>
    </w:p>
    <w:p w14:paraId="1B397C07" w14:textId="77777777" w:rsidR="002717BA" w:rsidRPr="00AF6E05" w:rsidRDefault="002717BA" w:rsidP="00A22540">
      <w:pPr>
        <w:numPr>
          <w:ilvl w:val="0"/>
          <w:numId w:val="53"/>
        </w:numPr>
        <w:jc w:val="both"/>
      </w:pPr>
      <w:r w:rsidRPr="00AF6E05">
        <w:t>La protection des ouvrages, conduites et canalisations existantes,</w:t>
      </w:r>
    </w:p>
    <w:p w14:paraId="0757DE74" w14:textId="77777777" w:rsidR="002717BA" w:rsidRPr="00AF6E05" w:rsidRDefault="002717BA" w:rsidP="00A22540">
      <w:pPr>
        <w:numPr>
          <w:ilvl w:val="0"/>
          <w:numId w:val="53"/>
        </w:numPr>
        <w:jc w:val="both"/>
      </w:pPr>
      <w:r w:rsidRPr="00AF6E05">
        <w:t>Une couche de sable ou de terre tamisée de 10 cm d'épaisseur répandue sur le fond de la tranchée avant la pose du câble,</w:t>
      </w:r>
    </w:p>
    <w:p w14:paraId="50FDCDAC" w14:textId="77777777" w:rsidR="002717BA" w:rsidRPr="00AF6E05" w:rsidRDefault="002717BA" w:rsidP="002717BA">
      <w:pPr>
        <w:jc w:val="both"/>
      </w:pPr>
    </w:p>
    <w:p w14:paraId="33C82EE7" w14:textId="77777777" w:rsidR="002717BA" w:rsidRPr="00AF6E05" w:rsidRDefault="002717BA" w:rsidP="002717BA">
      <w:pPr>
        <w:jc w:val="both"/>
      </w:pPr>
      <w:r w:rsidRPr="00AF6E05">
        <w:t xml:space="preserve">Après la pose, le câble ou fourreau sera recouvert de sable ou de terre fine d'une épaisseur de 10 cm surmonté d'un remblai compacté par couches successives. Sous chaussée, il sera utilisé du grave compacté.  </w:t>
      </w:r>
    </w:p>
    <w:p w14:paraId="21BC3195" w14:textId="77777777" w:rsidR="002717BA" w:rsidRPr="00AF6E05" w:rsidRDefault="002717BA" w:rsidP="002717BA">
      <w:pPr>
        <w:jc w:val="both"/>
      </w:pPr>
    </w:p>
    <w:p w14:paraId="4BC6D68D" w14:textId="77777777" w:rsidR="002717BA" w:rsidRPr="00AF6E05" w:rsidRDefault="002717BA" w:rsidP="002717BA">
      <w:pPr>
        <w:jc w:val="both"/>
      </w:pPr>
      <w:r w:rsidRPr="00AF6E05">
        <w:t>Il est prévu :</w:t>
      </w:r>
    </w:p>
    <w:p w14:paraId="2621CC9F" w14:textId="77777777" w:rsidR="002717BA" w:rsidRPr="00AF6E05" w:rsidRDefault="002717BA" w:rsidP="002717BA">
      <w:pPr>
        <w:jc w:val="both"/>
      </w:pPr>
    </w:p>
    <w:p w14:paraId="79B3AABA" w14:textId="77777777" w:rsidR="002717BA" w:rsidRPr="00AF6E05" w:rsidRDefault="002717BA" w:rsidP="00A22540">
      <w:pPr>
        <w:numPr>
          <w:ilvl w:val="0"/>
          <w:numId w:val="54"/>
        </w:numPr>
        <w:jc w:val="both"/>
      </w:pPr>
      <w:r w:rsidRPr="00AF6E05">
        <w:lastRenderedPageBreak/>
        <w:t>Un dispositif avertisseur à mettre en place au-dessus du câble et à 0,40 m du sol fini,</w:t>
      </w:r>
    </w:p>
    <w:p w14:paraId="7CA99FE5" w14:textId="77777777" w:rsidR="002717BA" w:rsidRPr="00AF6E05" w:rsidRDefault="002717BA" w:rsidP="00A22540">
      <w:pPr>
        <w:numPr>
          <w:ilvl w:val="0"/>
          <w:numId w:val="54"/>
        </w:numPr>
        <w:jc w:val="both"/>
      </w:pPr>
      <w:r w:rsidRPr="00AF6E05">
        <w:t>Le pilonnage mécanique,</w:t>
      </w:r>
    </w:p>
    <w:p w14:paraId="12681DFD" w14:textId="77777777" w:rsidR="002717BA" w:rsidRPr="00AF6E05" w:rsidRDefault="002717BA" w:rsidP="00A22540">
      <w:pPr>
        <w:numPr>
          <w:ilvl w:val="0"/>
          <w:numId w:val="54"/>
        </w:numPr>
        <w:jc w:val="both"/>
      </w:pPr>
      <w:r w:rsidRPr="00AF6E05">
        <w:t>L'enlèvement des déblais en excédent,</w:t>
      </w:r>
    </w:p>
    <w:p w14:paraId="3F5327E3" w14:textId="77777777" w:rsidR="002717BA" w:rsidRPr="00AF6E05" w:rsidRDefault="002717BA" w:rsidP="00A22540">
      <w:pPr>
        <w:numPr>
          <w:ilvl w:val="0"/>
          <w:numId w:val="54"/>
        </w:numPr>
        <w:jc w:val="both"/>
      </w:pPr>
      <w:r w:rsidRPr="00AF6E05">
        <w:t>La réfection provisoire du sol et entretient jusqu'à la réfection définitive,</w:t>
      </w:r>
    </w:p>
    <w:p w14:paraId="742DF30C" w14:textId="77777777" w:rsidR="002717BA" w:rsidRPr="00AF6E05" w:rsidRDefault="002717BA" w:rsidP="00A22540">
      <w:pPr>
        <w:numPr>
          <w:ilvl w:val="0"/>
          <w:numId w:val="54"/>
        </w:numPr>
        <w:jc w:val="both"/>
      </w:pPr>
      <w:r w:rsidRPr="00AF6E05">
        <w:t>Le nettoyage du chantier.</w:t>
      </w:r>
    </w:p>
    <w:p w14:paraId="21D20D6B" w14:textId="77777777" w:rsidR="002717BA" w:rsidRPr="00AF6E05" w:rsidRDefault="002717BA" w:rsidP="002717BA">
      <w:pPr>
        <w:jc w:val="both"/>
      </w:pPr>
    </w:p>
    <w:p w14:paraId="125997AB" w14:textId="77777777" w:rsidR="002717BA" w:rsidRPr="00AF6E05" w:rsidRDefault="002717BA" w:rsidP="002717BA">
      <w:pPr>
        <w:jc w:val="both"/>
        <w:rPr>
          <w:b/>
        </w:rPr>
      </w:pPr>
      <w:r w:rsidRPr="00AF6E05">
        <w:rPr>
          <w:b/>
        </w:rPr>
        <w:t xml:space="preserve">ARTICLE B 607- FOURREAUX –GAINES SOUPLES </w:t>
      </w:r>
    </w:p>
    <w:p w14:paraId="121C2DC7" w14:textId="77777777" w:rsidR="002717BA" w:rsidRPr="00AF6E05" w:rsidRDefault="002717BA" w:rsidP="002717BA">
      <w:pPr>
        <w:jc w:val="both"/>
      </w:pPr>
    </w:p>
    <w:p w14:paraId="5E14D6AD" w14:textId="77777777" w:rsidR="002717BA" w:rsidRPr="00AF6E05" w:rsidRDefault="002717BA" w:rsidP="002717BA">
      <w:pPr>
        <w:jc w:val="both"/>
      </w:pPr>
      <w:r w:rsidRPr="00AF6E05">
        <w:t>Sans objet</w:t>
      </w:r>
    </w:p>
    <w:p w14:paraId="607C8B34" w14:textId="77777777" w:rsidR="002717BA" w:rsidRPr="00AF6E05" w:rsidRDefault="002717BA" w:rsidP="002717BA">
      <w:pPr>
        <w:jc w:val="both"/>
      </w:pPr>
    </w:p>
    <w:p w14:paraId="24F53A5C" w14:textId="77777777" w:rsidR="002717BA" w:rsidRPr="00AF6E05" w:rsidRDefault="002717BA" w:rsidP="002717BA">
      <w:pPr>
        <w:jc w:val="both"/>
        <w:rPr>
          <w:b/>
        </w:rPr>
      </w:pPr>
      <w:r w:rsidRPr="00AF6E05">
        <w:rPr>
          <w:b/>
        </w:rPr>
        <w:t>ARTICLE B 607 – GRILLAGE AVERTISSEUR</w:t>
      </w:r>
    </w:p>
    <w:p w14:paraId="6ECCA78C" w14:textId="77777777" w:rsidR="002717BA" w:rsidRPr="00AF6E05" w:rsidRDefault="002717BA" w:rsidP="002717BA">
      <w:pPr>
        <w:jc w:val="both"/>
      </w:pPr>
    </w:p>
    <w:p w14:paraId="3C4494AE" w14:textId="77777777" w:rsidR="002717BA" w:rsidRPr="00AF6E05" w:rsidRDefault="002717BA" w:rsidP="002717BA">
      <w:pPr>
        <w:jc w:val="both"/>
      </w:pPr>
      <w:r w:rsidRPr="00AF6E05">
        <w:t xml:space="preserve">Sans objet </w:t>
      </w:r>
    </w:p>
    <w:p w14:paraId="2E08A390" w14:textId="77777777" w:rsidR="002717BA" w:rsidRPr="00AF6E05" w:rsidRDefault="002717BA" w:rsidP="002717BA">
      <w:pPr>
        <w:jc w:val="both"/>
      </w:pPr>
    </w:p>
    <w:p w14:paraId="1C77A8AD" w14:textId="77777777" w:rsidR="002717BA" w:rsidRPr="00AF6E05" w:rsidRDefault="002717BA" w:rsidP="002717BA">
      <w:pPr>
        <w:jc w:val="both"/>
        <w:rPr>
          <w:b/>
        </w:rPr>
      </w:pPr>
      <w:r w:rsidRPr="00AF6E05">
        <w:rPr>
          <w:b/>
        </w:rPr>
        <w:t>ARTICLE B 608- CHAMBRE DE TIRAGE</w:t>
      </w:r>
    </w:p>
    <w:p w14:paraId="358EB4C3" w14:textId="77777777" w:rsidR="002717BA" w:rsidRPr="00AF6E05" w:rsidRDefault="002717BA" w:rsidP="002717BA">
      <w:pPr>
        <w:jc w:val="both"/>
      </w:pPr>
    </w:p>
    <w:p w14:paraId="3EB9745B" w14:textId="77777777" w:rsidR="002717BA" w:rsidRPr="00AF6E05" w:rsidRDefault="002717BA" w:rsidP="002717BA">
      <w:pPr>
        <w:jc w:val="both"/>
      </w:pPr>
      <w:r w:rsidRPr="00AF6E05">
        <w:t>Sans objet</w:t>
      </w:r>
    </w:p>
    <w:p w14:paraId="6BB1A6E4" w14:textId="77777777" w:rsidR="002717BA" w:rsidRPr="00AF6E05" w:rsidRDefault="002717BA" w:rsidP="002717BA">
      <w:pPr>
        <w:jc w:val="both"/>
        <w:rPr>
          <w:b/>
        </w:rPr>
      </w:pPr>
    </w:p>
    <w:p w14:paraId="195C5EE2" w14:textId="77777777" w:rsidR="002717BA" w:rsidRPr="00AF6E05" w:rsidRDefault="002717BA" w:rsidP="002717BA">
      <w:pPr>
        <w:jc w:val="both"/>
        <w:rPr>
          <w:b/>
        </w:rPr>
      </w:pPr>
      <w:r w:rsidRPr="00AF6E05">
        <w:rPr>
          <w:b/>
        </w:rPr>
        <w:t>ARTICLE B610 – BORDURES</w:t>
      </w:r>
    </w:p>
    <w:p w14:paraId="07B0C6DE" w14:textId="77777777" w:rsidR="002717BA" w:rsidRPr="00AF6E05" w:rsidRDefault="002717BA" w:rsidP="002717BA">
      <w:pPr>
        <w:jc w:val="both"/>
      </w:pPr>
    </w:p>
    <w:p w14:paraId="23C9E00F" w14:textId="77777777" w:rsidR="002717BA" w:rsidRPr="00AF6E05" w:rsidRDefault="002717BA" w:rsidP="002717BA">
      <w:pPr>
        <w:jc w:val="both"/>
      </w:pPr>
      <w:r w:rsidRPr="00AF6E05">
        <w:t>Sans objet</w:t>
      </w:r>
    </w:p>
    <w:p w14:paraId="12A555C6" w14:textId="77777777" w:rsidR="002717BA" w:rsidRPr="00AF6E05" w:rsidRDefault="002717BA" w:rsidP="002717BA">
      <w:pPr>
        <w:jc w:val="both"/>
      </w:pPr>
    </w:p>
    <w:p w14:paraId="6BD85ADA" w14:textId="77777777" w:rsidR="002717BA" w:rsidRPr="00AF6E05" w:rsidRDefault="002717BA" w:rsidP="002717BA">
      <w:pPr>
        <w:jc w:val="both"/>
        <w:rPr>
          <w:b/>
        </w:rPr>
      </w:pPr>
      <w:r w:rsidRPr="00AF6E05">
        <w:rPr>
          <w:b/>
        </w:rPr>
        <w:t>ARTICLE B 700 - SIGNALISATION HORIZONTALE</w:t>
      </w:r>
    </w:p>
    <w:p w14:paraId="662259CD" w14:textId="77777777" w:rsidR="002717BA" w:rsidRPr="00AF6E05" w:rsidRDefault="002717BA" w:rsidP="002717BA">
      <w:pPr>
        <w:jc w:val="both"/>
      </w:pPr>
    </w:p>
    <w:p w14:paraId="4EDBEA02" w14:textId="77777777" w:rsidR="002717BA" w:rsidRPr="00AF6E05" w:rsidRDefault="002717BA" w:rsidP="002717BA">
      <w:pPr>
        <w:jc w:val="both"/>
      </w:pPr>
      <w:r w:rsidRPr="00AF6E05">
        <w:t xml:space="preserve">Sans objet </w:t>
      </w:r>
    </w:p>
    <w:p w14:paraId="65AD3514" w14:textId="77777777" w:rsidR="002717BA" w:rsidRPr="00AF6E05" w:rsidRDefault="002717BA" w:rsidP="002717BA">
      <w:pPr>
        <w:jc w:val="both"/>
      </w:pPr>
    </w:p>
    <w:p w14:paraId="40DA1EC0" w14:textId="77777777" w:rsidR="002717BA" w:rsidRPr="00AF6E05" w:rsidRDefault="002717BA" w:rsidP="002717BA">
      <w:pPr>
        <w:jc w:val="both"/>
        <w:rPr>
          <w:b/>
        </w:rPr>
      </w:pPr>
      <w:r w:rsidRPr="00AF6E05">
        <w:rPr>
          <w:b/>
        </w:rPr>
        <w:t>ARTICLE B 701 - QUALITE ET ESSAIS DES MATERIAUX CONSTITUTIFS</w:t>
      </w:r>
    </w:p>
    <w:p w14:paraId="0ADA8777" w14:textId="77777777" w:rsidR="002717BA" w:rsidRPr="00AF6E05" w:rsidRDefault="002717BA" w:rsidP="002717BA">
      <w:pPr>
        <w:jc w:val="both"/>
      </w:pPr>
    </w:p>
    <w:p w14:paraId="7C8BA04A" w14:textId="77777777" w:rsidR="002717BA" w:rsidRPr="00AF6E05" w:rsidRDefault="002717BA" w:rsidP="002717BA">
      <w:pPr>
        <w:jc w:val="both"/>
      </w:pPr>
      <w:r w:rsidRPr="00AF6E05">
        <w:t xml:space="preserve">Sans objet </w:t>
      </w:r>
    </w:p>
    <w:p w14:paraId="139142B4" w14:textId="77777777" w:rsidR="002717BA" w:rsidRPr="00AF6E05" w:rsidRDefault="002717BA" w:rsidP="002717BA">
      <w:pPr>
        <w:jc w:val="both"/>
      </w:pPr>
    </w:p>
    <w:p w14:paraId="46B8A4C5" w14:textId="77777777" w:rsidR="002717BA" w:rsidRPr="00AF6E05" w:rsidRDefault="002717BA" w:rsidP="002717BA">
      <w:pPr>
        <w:jc w:val="both"/>
        <w:rPr>
          <w:b/>
        </w:rPr>
      </w:pPr>
      <w:r w:rsidRPr="00AF6E05">
        <w:rPr>
          <w:b/>
        </w:rPr>
        <w:t>ARTICLE B 702 – PRESCRIPTIONS GENERALES SUR LES FOURNITURES</w:t>
      </w:r>
    </w:p>
    <w:p w14:paraId="3495E7F1" w14:textId="77777777" w:rsidR="002717BA" w:rsidRPr="00AF6E05" w:rsidRDefault="002717BA" w:rsidP="002717BA">
      <w:pPr>
        <w:jc w:val="both"/>
      </w:pPr>
    </w:p>
    <w:p w14:paraId="75EFE23D" w14:textId="77777777" w:rsidR="002717BA" w:rsidRPr="00AF6E05" w:rsidRDefault="002717BA" w:rsidP="002717BA">
      <w:pPr>
        <w:jc w:val="both"/>
      </w:pPr>
      <w:r w:rsidRPr="00AF6E05">
        <w:t xml:space="preserve">Sans objet </w:t>
      </w:r>
    </w:p>
    <w:p w14:paraId="0EC72843" w14:textId="77777777" w:rsidR="002717BA" w:rsidRPr="00AF6E05" w:rsidRDefault="002717BA" w:rsidP="002717BA">
      <w:pPr>
        <w:jc w:val="both"/>
      </w:pPr>
    </w:p>
    <w:p w14:paraId="09604D9D" w14:textId="77777777" w:rsidR="002717BA" w:rsidRPr="00AF6E05" w:rsidRDefault="002717BA" w:rsidP="002717BA">
      <w:pPr>
        <w:jc w:val="both"/>
        <w:rPr>
          <w:b/>
        </w:rPr>
      </w:pPr>
      <w:r w:rsidRPr="00AF6E05">
        <w:rPr>
          <w:b/>
        </w:rPr>
        <w:t>ARTICLE B 703 – PROCEDES ET CONTROLE DE FABRICATION</w:t>
      </w:r>
    </w:p>
    <w:p w14:paraId="4E8E2726" w14:textId="77777777" w:rsidR="002717BA" w:rsidRPr="00AF6E05" w:rsidRDefault="002717BA" w:rsidP="002717BA">
      <w:pPr>
        <w:jc w:val="both"/>
      </w:pPr>
    </w:p>
    <w:p w14:paraId="3E80AF9A" w14:textId="77777777" w:rsidR="002717BA" w:rsidRPr="00AF6E05" w:rsidRDefault="002717BA" w:rsidP="002717BA">
      <w:pPr>
        <w:jc w:val="both"/>
      </w:pPr>
      <w:r w:rsidRPr="00AF6E05">
        <w:t xml:space="preserve">Sans objet </w:t>
      </w:r>
    </w:p>
    <w:p w14:paraId="69DD75C5" w14:textId="77777777" w:rsidR="002717BA" w:rsidRPr="00AF6E05" w:rsidRDefault="002717BA" w:rsidP="002717BA">
      <w:pPr>
        <w:jc w:val="both"/>
      </w:pPr>
    </w:p>
    <w:p w14:paraId="6FFBE3B3" w14:textId="77777777" w:rsidR="002717BA" w:rsidRPr="00AF6E05" w:rsidRDefault="002717BA" w:rsidP="002717BA">
      <w:pPr>
        <w:jc w:val="both"/>
        <w:rPr>
          <w:b/>
        </w:rPr>
      </w:pPr>
      <w:r w:rsidRPr="00AF6E05">
        <w:rPr>
          <w:b/>
        </w:rPr>
        <w:t>ARTICLE B 704 - CONSISTANCE DES TRAVAUX</w:t>
      </w:r>
    </w:p>
    <w:p w14:paraId="2D5B41C4" w14:textId="77777777" w:rsidR="002717BA" w:rsidRPr="00AF6E05" w:rsidRDefault="002717BA" w:rsidP="002717BA">
      <w:pPr>
        <w:jc w:val="both"/>
      </w:pPr>
    </w:p>
    <w:p w14:paraId="20F6B9DF" w14:textId="77777777" w:rsidR="002717BA" w:rsidRPr="00AF6E05" w:rsidRDefault="002717BA" w:rsidP="002717BA">
      <w:pPr>
        <w:jc w:val="both"/>
      </w:pPr>
      <w:r w:rsidRPr="00AF6E05">
        <w:t xml:space="preserve">Sans objet </w:t>
      </w:r>
    </w:p>
    <w:p w14:paraId="3445664C" w14:textId="77777777" w:rsidR="002717BA" w:rsidRPr="00AF6E05" w:rsidRDefault="002717BA" w:rsidP="002717BA">
      <w:pPr>
        <w:jc w:val="both"/>
      </w:pPr>
    </w:p>
    <w:p w14:paraId="6572339F" w14:textId="77777777" w:rsidR="002717BA" w:rsidRPr="00AF6E05" w:rsidRDefault="002717BA" w:rsidP="002717BA">
      <w:pPr>
        <w:jc w:val="both"/>
        <w:rPr>
          <w:b/>
        </w:rPr>
      </w:pPr>
      <w:r w:rsidRPr="00AF6E05">
        <w:rPr>
          <w:b/>
        </w:rPr>
        <w:t>ARTICLE B 705 - CONSISTANCE DES TRAVAUX</w:t>
      </w:r>
    </w:p>
    <w:p w14:paraId="69333593" w14:textId="77777777" w:rsidR="002717BA" w:rsidRPr="00AF6E05" w:rsidRDefault="002717BA" w:rsidP="002717BA">
      <w:pPr>
        <w:jc w:val="both"/>
      </w:pPr>
    </w:p>
    <w:p w14:paraId="6C9B27EF" w14:textId="77777777" w:rsidR="002717BA" w:rsidRPr="00AF6E05" w:rsidRDefault="002717BA" w:rsidP="002717BA">
      <w:pPr>
        <w:jc w:val="both"/>
      </w:pPr>
      <w:r w:rsidRPr="00AF6E05">
        <w:t xml:space="preserve">Sans objet </w:t>
      </w:r>
    </w:p>
    <w:p w14:paraId="1757EC5F" w14:textId="77777777" w:rsidR="002717BA" w:rsidRPr="00AF6E05" w:rsidRDefault="002717BA" w:rsidP="002717BA">
      <w:pPr>
        <w:jc w:val="both"/>
      </w:pPr>
    </w:p>
    <w:p w14:paraId="2313A565" w14:textId="77777777" w:rsidR="002717BA" w:rsidRPr="00AF6E05" w:rsidRDefault="002717BA" w:rsidP="002717BA">
      <w:pPr>
        <w:jc w:val="both"/>
        <w:rPr>
          <w:b/>
        </w:rPr>
      </w:pPr>
      <w:r w:rsidRPr="00AF6E05">
        <w:rPr>
          <w:b/>
        </w:rPr>
        <w:t>ARTICLE B 708 - MARQUES SUR CHAUSSEES</w:t>
      </w:r>
    </w:p>
    <w:p w14:paraId="43BCE5F6" w14:textId="77777777" w:rsidR="002717BA" w:rsidRPr="00AF6E05" w:rsidRDefault="002717BA" w:rsidP="002717BA">
      <w:pPr>
        <w:jc w:val="both"/>
      </w:pPr>
    </w:p>
    <w:p w14:paraId="40CEF924" w14:textId="77777777" w:rsidR="002717BA" w:rsidRPr="00AF6E05" w:rsidRDefault="002717BA" w:rsidP="002717BA">
      <w:pPr>
        <w:jc w:val="both"/>
      </w:pPr>
      <w:r w:rsidRPr="00AF6E05">
        <w:t xml:space="preserve">Sans objet </w:t>
      </w:r>
    </w:p>
    <w:p w14:paraId="5F38ADB2" w14:textId="77777777" w:rsidR="002717BA" w:rsidRPr="00AF6E05" w:rsidRDefault="002717BA" w:rsidP="002717BA">
      <w:pPr>
        <w:jc w:val="both"/>
      </w:pPr>
    </w:p>
    <w:p w14:paraId="1C6C7AC8" w14:textId="77777777" w:rsidR="002717BA" w:rsidRPr="00AF6E05" w:rsidRDefault="002717BA" w:rsidP="002717BA">
      <w:pPr>
        <w:jc w:val="both"/>
        <w:rPr>
          <w:b/>
        </w:rPr>
      </w:pPr>
      <w:r w:rsidRPr="00AF6E05">
        <w:rPr>
          <w:b/>
        </w:rPr>
        <w:t xml:space="preserve">ARTICLE B 709 – TRAVAUX DE NETTOYAGE </w:t>
      </w:r>
    </w:p>
    <w:p w14:paraId="08AEFA77" w14:textId="77777777" w:rsidR="002717BA" w:rsidRPr="00AF6E05" w:rsidRDefault="002717BA" w:rsidP="002717BA">
      <w:pPr>
        <w:jc w:val="both"/>
      </w:pPr>
    </w:p>
    <w:p w14:paraId="3BCB565C" w14:textId="77777777" w:rsidR="002717BA" w:rsidRPr="00AF6E05" w:rsidRDefault="002717BA" w:rsidP="002717BA">
      <w:pPr>
        <w:jc w:val="both"/>
      </w:pPr>
      <w:r w:rsidRPr="00AF6E05">
        <w:t xml:space="preserve">Sans objet </w:t>
      </w:r>
    </w:p>
    <w:p w14:paraId="02BCEAEE" w14:textId="77777777" w:rsidR="002717BA" w:rsidRPr="00AF6E05" w:rsidRDefault="002717BA" w:rsidP="002717BA">
      <w:pPr>
        <w:jc w:val="both"/>
      </w:pPr>
    </w:p>
    <w:p w14:paraId="248D6855" w14:textId="77777777" w:rsidR="002717BA" w:rsidRPr="00AF6E05" w:rsidRDefault="002717BA" w:rsidP="002717BA">
      <w:pPr>
        <w:jc w:val="both"/>
        <w:rPr>
          <w:b/>
        </w:rPr>
      </w:pPr>
      <w:r w:rsidRPr="00AF6E05">
        <w:rPr>
          <w:b/>
        </w:rPr>
        <w:t>ARTICLE B 710 - MODE D'EXECUTION DES TRAVAUX</w:t>
      </w:r>
    </w:p>
    <w:p w14:paraId="5FE83D60" w14:textId="77777777" w:rsidR="002717BA" w:rsidRPr="00AF6E05" w:rsidRDefault="002717BA" w:rsidP="002717BA">
      <w:pPr>
        <w:jc w:val="both"/>
      </w:pPr>
    </w:p>
    <w:p w14:paraId="6B877B11" w14:textId="77777777" w:rsidR="002717BA" w:rsidRPr="00AF6E05" w:rsidRDefault="002717BA" w:rsidP="002717BA">
      <w:pPr>
        <w:jc w:val="both"/>
      </w:pPr>
      <w:r w:rsidRPr="00AF6E05">
        <w:t xml:space="preserve">Sans objet </w:t>
      </w:r>
    </w:p>
    <w:p w14:paraId="47892A4B" w14:textId="77777777" w:rsidR="002717BA" w:rsidRPr="00AF6E05" w:rsidRDefault="002717BA" w:rsidP="002717BA">
      <w:pPr>
        <w:jc w:val="both"/>
        <w:rPr>
          <w:b/>
        </w:rPr>
      </w:pPr>
    </w:p>
    <w:p w14:paraId="74286778" w14:textId="77777777" w:rsidR="002717BA" w:rsidRPr="00AF6E05" w:rsidRDefault="002717BA" w:rsidP="002717BA">
      <w:pPr>
        <w:jc w:val="both"/>
        <w:rPr>
          <w:b/>
        </w:rPr>
      </w:pPr>
      <w:r w:rsidRPr="00AF6E05">
        <w:rPr>
          <w:b/>
        </w:rPr>
        <w:t>ARTICLE B 711 – CONDITIONS D'EXECUTION</w:t>
      </w:r>
    </w:p>
    <w:p w14:paraId="4D1659D5" w14:textId="77777777" w:rsidR="002717BA" w:rsidRPr="00AF6E05" w:rsidRDefault="002717BA" w:rsidP="002717BA">
      <w:pPr>
        <w:jc w:val="both"/>
      </w:pPr>
    </w:p>
    <w:p w14:paraId="6D81284D" w14:textId="77777777" w:rsidR="002717BA" w:rsidRPr="00AF6E05" w:rsidRDefault="002717BA" w:rsidP="002717BA">
      <w:pPr>
        <w:jc w:val="both"/>
      </w:pPr>
      <w:r w:rsidRPr="00AF6E05">
        <w:t xml:space="preserve">Sans objet </w:t>
      </w:r>
    </w:p>
    <w:p w14:paraId="0EF40FB5" w14:textId="77777777" w:rsidR="002717BA" w:rsidRPr="00AF6E05" w:rsidRDefault="002717BA" w:rsidP="002717BA">
      <w:pPr>
        <w:jc w:val="both"/>
      </w:pPr>
    </w:p>
    <w:p w14:paraId="440B3E70" w14:textId="77777777" w:rsidR="002717BA" w:rsidRPr="00AF6E05" w:rsidRDefault="002717BA" w:rsidP="002717BA">
      <w:pPr>
        <w:jc w:val="both"/>
        <w:rPr>
          <w:b/>
        </w:rPr>
      </w:pPr>
      <w:r w:rsidRPr="00AF6E05">
        <w:rPr>
          <w:b/>
        </w:rPr>
        <w:t xml:space="preserve">ARTICLE B 800 – MODE D'EXECUTION DE DEPLACEMENT DES RESEAUX </w:t>
      </w:r>
    </w:p>
    <w:p w14:paraId="7E67248D" w14:textId="77777777" w:rsidR="002717BA" w:rsidRPr="00AF6E05" w:rsidRDefault="002717BA" w:rsidP="002717BA">
      <w:pPr>
        <w:jc w:val="both"/>
      </w:pPr>
    </w:p>
    <w:p w14:paraId="55F23B91" w14:textId="77777777" w:rsidR="002717BA" w:rsidRPr="00AF6E05" w:rsidRDefault="002717BA" w:rsidP="002717BA">
      <w:pPr>
        <w:jc w:val="both"/>
        <w:rPr>
          <w:b/>
        </w:rPr>
      </w:pPr>
      <w:r w:rsidRPr="00AF6E05">
        <w:rPr>
          <w:b/>
        </w:rPr>
        <w:t xml:space="preserve">ARTICLE B 801 </w:t>
      </w:r>
      <w:proofErr w:type="gramStart"/>
      <w:r w:rsidRPr="00AF6E05">
        <w:rPr>
          <w:b/>
        </w:rPr>
        <w:t>–  GENERALITES</w:t>
      </w:r>
      <w:proofErr w:type="gramEnd"/>
    </w:p>
    <w:p w14:paraId="48E41DBD" w14:textId="77777777" w:rsidR="002717BA" w:rsidRPr="00AF6E05" w:rsidRDefault="002717BA" w:rsidP="002717BA">
      <w:pPr>
        <w:jc w:val="both"/>
      </w:pPr>
    </w:p>
    <w:p w14:paraId="7255C35C" w14:textId="77777777" w:rsidR="002717BA" w:rsidRPr="00AF6E05" w:rsidRDefault="002717BA" w:rsidP="002717BA">
      <w:pPr>
        <w:jc w:val="both"/>
      </w:pPr>
      <w:r w:rsidRPr="00AF6E05">
        <w:t>D’une manière générale, les opérations de déplacement des réseaux se feront suivant les spécifications des concessionnaires.</w:t>
      </w:r>
    </w:p>
    <w:p w14:paraId="5F34893F" w14:textId="77777777" w:rsidR="002717BA" w:rsidRPr="00AF6E05" w:rsidRDefault="002717BA" w:rsidP="002717BA">
      <w:pPr>
        <w:jc w:val="both"/>
      </w:pPr>
    </w:p>
    <w:p w14:paraId="7D821438" w14:textId="77777777" w:rsidR="002717BA" w:rsidRPr="00AF6E05" w:rsidRDefault="002717BA" w:rsidP="002717BA">
      <w:pPr>
        <w:jc w:val="both"/>
        <w:rPr>
          <w:b/>
        </w:rPr>
      </w:pPr>
      <w:r w:rsidRPr="00AF6E05">
        <w:rPr>
          <w:b/>
        </w:rPr>
        <w:t>ARTICLE B 802 – TRANCHEES DE RECONNAISSANCE</w:t>
      </w:r>
    </w:p>
    <w:p w14:paraId="024E9C7D" w14:textId="77777777" w:rsidR="002717BA" w:rsidRPr="00AF6E05" w:rsidRDefault="002717BA" w:rsidP="002717BA">
      <w:pPr>
        <w:jc w:val="both"/>
      </w:pPr>
    </w:p>
    <w:p w14:paraId="1CD60981" w14:textId="77777777" w:rsidR="002717BA" w:rsidRPr="00AF6E05" w:rsidRDefault="002717BA" w:rsidP="002717BA">
      <w:pPr>
        <w:jc w:val="both"/>
      </w:pPr>
      <w:r w:rsidRPr="00AF6E05">
        <w:t>Les tranchées de reconnaissance seront réalisées avec précaution pour éviter l’endommagement du réseau à déplacer.</w:t>
      </w:r>
    </w:p>
    <w:p w14:paraId="5A376624" w14:textId="77777777" w:rsidR="002717BA" w:rsidRPr="00AF6E05" w:rsidRDefault="002717BA" w:rsidP="002717BA">
      <w:pPr>
        <w:jc w:val="both"/>
      </w:pPr>
    </w:p>
    <w:p w14:paraId="1A56607A" w14:textId="77777777" w:rsidR="002717BA" w:rsidRPr="00AF6E05" w:rsidRDefault="002717BA" w:rsidP="002717BA">
      <w:pPr>
        <w:jc w:val="both"/>
        <w:rPr>
          <w:b/>
        </w:rPr>
      </w:pPr>
      <w:r w:rsidRPr="00AF6E05">
        <w:rPr>
          <w:b/>
        </w:rPr>
        <w:t xml:space="preserve">ARTICLE B 803 – EXECUTION DES TRAVAUX </w:t>
      </w:r>
    </w:p>
    <w:p w14:paraId="7EBFE349" w14:textId="77777777" w:rsidR="002717BA" w:rsidRPr="00AF6E05" w:rsidRDefault="002717BA" w:rsidP="002717BA">
      <w:pPr>
        <w:jc w:val="both"/>
      </w:pPr>
    </w:p>
    <w:p w14:paraId="227F65DA" w14:textId="77777777" w:rsidR="002717BA" w:rsidRPr="00AF6E05" w:rsidRDefault="002717BA" w:rsidP="002717BA">
      <w:pPr>
        <w:jc w:val="both"/>
      </w:pPr>
      <w:r w:rsidRPr="00AF6E05">
        <w:t xml:space="preserve">L’exécution des travaux se fera suivant les spécifications des concessionnaires. </w:t>
      </w:r>
    </w:p>
    <w:p w14:paraId="0C731944" w14:textId="77777777" w:rsidR="002717BA" w:rsidRPr="00AF6E05" w:rsidRDefault="002717BA" w:rsidP="002717BA">
      <w:pPr>
        <w:jc w:val="both"/>
      </w:pPr>
    </w:p>
    <w:p w14:paraId="369CFA9A" w14:textId="77777777" w:rsidR="002717BA" w:rsidRPr="00AF6E05" w:rsidRDefault="002717BA" w:rsidP="002717BA">
      <w:pPr>
        <w:jc w:val="both"/>
        <w:rPr>
          <w:b/>
        </w:rPr>
      </w:pPr>
      <w:r w:rsidRPr="00AF6E05">
        <w:rPr>
          <w:b/>
        </w:rPr>
        <w:t>ARTICLE B 900 – MODE D'EXECUTION DES PLANTATIONS</w:t>
      </w:r>
    </w:p>
    <w:p w14:paraId="3F46C8ED" w14:textId="77777777" w:rsidR="002717BA" w:rsidRPr="00AF6E05" w:rsidRDefault="002717BA" w:rsidP="002717BA">
      <w:pPr>
        <w:jc w:val="both"/>
      </w:pPr>
    </w:p>
    <w:p w14:paraId="199703EB" w14:textId="77777777" w:rsidR="002717BA" w:rsidRPr="00AF6E05" w:rsidRDefault="002717BA" w:rsidP="002717BA">
      <w:pPr>
        <w:jc w:val="both"/>
      </w:pPr>
      <w:r w:rsidRPr="00AF6E05">
        <w:t xml:space="preserve">Sans objet </w:t>
      </w:r>
    </w:p>
    <w:p w14:paraId="517DFD5A" w14:textId="77777777" w:rsidR="002717BA" w:rsidRPr="00AF6E05" w:rsidRDefault="002717BA" w:rsidP="002717BA">
      <w:pPr>
        <w:jc w:val="both"/>
      </w:pPr>
    </w:p>
    <w:p w14:paraId="696D3B43" w14:textId="77777777" w:rsidR="002717BA" w:rsidRPr="00AF6E05" w:rsidRDefault="002717BA" w:rsidP="002717BA">
      <w:pPr>
        <w:jc w:val="both"/>
        <w:rPr>
          <w:b/>
        </w:rPr>
      </w:pPr>
      <w:r w:rsidRPr="00AF6E05">
        <w:rPr>
          <w:b/>
        </w:rPr>
        <w:t>ARTICLE B 901 – PROVENANCE ET QUALITE DES ARBRES ET ARBUSTES</w:t>
      </w:r>
    </w:p>
    <w:p w14:paraId="1E8763D1" w14:textId="77777777" w:rsidR="002717BA" w:rsidRPr="00AF6E05" w:rsidRDefault="002717BA" w:rsidP="002717BA">
      <w:pPr>
        <w:jc w:val="both"/>
      </w:pPr>
    </w:p>
    <w:p w14:paraId="4B0D00AC" w14:textId="77777777" w:rsidR="002717BA" w:rsidRPr="00AF6E05" w:rsidRDefault="002717BA" w:rsidP="002717BA">
      <w:pPr>
        <w:jc w:val="both"/>
      </w:pPr>
      <w:r w:rsidRPr="00AF6E05">
        <w:t xml:space="preserve">Sans objet </w:t>
      </w:r>
    </w:p>
    <w:p w14:paraId="4CDFA5B8" w14:textId="77777777" w:rsidR="002717BA" w:rsidRPr="00AF6E05" w:rsidRDefault="002717BA" w:rsidP="002717BA">
      <w:pPr>
        <w:jc w:val="both"/>
      </w:pPr>
    </w:p>
    <w:p w14:paraId="3AE55883" w14:textId="77777777" w:rsidR="002717BA" w:rsidRPr="00AF6E05" w:rsidRDefault="002717BA" w:rsidP="002717BA">
      <w:pPr>
        <w:jc w:val="both"/>
        <w:rPr>
          <w:b/>
        </w:rPr>
      </w:pPr>
      <w:r w:rsidRPr="00AF6E05">
        <w:rPr>
          <w:b/>
        </w:rPr>
        <w:t>ARTICLE B 902 – MODE D'EXECUTION DES TRAVAUX</w:t>
      </w:r>
    </w:p>
    <w:p w14:paraId="0B817D2C" w14:textId="77777777" w:rsidR="002717BA" w:rsidRPr="00AF6E05" w:rsidRDefault="002717BA" w:rsidP="002717BA">
      <w:pPr>
        <w:jc w:val="both"/>
      </w:pPr>
    </w:p>
    <w:p w14:paraId="01ABC3D3" w14:textId="77777777" w:rsidR="002717BA" w:rsidRPr="00AF6E05" w:rsidRDefault="002717BA" w:rsidP="002717BA">
      <w:pPr>
        <w:jc w:val="both"/>
      </w:pPr>
      <w:r w:rsidRPr="00AF6E05">
        <w:t xml:space="preserve">Sans objet </w:t>
      </w:r>
    </w:p>
    <w:p w14:paraId="35842A07" w14:textId="77777777" w:rsidR="002717BA" w:rsidRPr="00AF6E05" w:rsidRDefault="002717BA" w:rsidP="002717BA">
      <w:pPr>
        <w:jc w:val="both"/>
      </w:pPr>
    </w:p>
    <w:p w14:paraId="2A4D271D" w14:textId="77777777" w:rsidR="002717BA" w:rsidRPr="00AF6E05" w:rsidRDefault="002717BA" w:rsidP="002717BA">
      <w:pPr>
        <w:jc w:val="both"/>
        <w:rPr>
          <w:b/>
        </w:rPr>
      </w:pPr>
      <w:r w:rsidRPr="00AF6E05">
        <w:rPr>
          <w:b/>
        </w:rPr>
        <w:t>ARTICLE B903 – ENGAZONNEMENT</w:t>
      </w:r>
    </w:p>
    <w:p w14:paraId="6CE24279" w14:textId="77777777" w:rsidR="002717BA" w:rsidRPr="00AF6E05" w:rsidRDefault="002717BA" w:rsidP="002717BA">
      <w:pPr>
        <w:jc w:val="both"/>
      </w:pPr>
    </w:p>
    <w:p w14:paraId="3F1D0BFA" w14:textId="77777777" w:rsidR="002717BA" w:rsidRPr="00AF6E05" w:rsidRDefault="002717BA" w:rsidP="002717BA">
      <w:pPr>
        <w:jc w:val="both"/>
      </w:pPr>
      <w:r w:rsidRPr="00AF6E05">
        <w:t>Sans objet</w:t>
      </w:r>
    </w:p>
    <w:p w14:paraId="58613E93" w14:textId="77777777" w:rsidR="002717BA" w:rsidRPr="00AF6E05" w:rsidRDefault="002717BA" w:rsidP="002717BA">
      <w:pPr>
        <w:jc w:val="both"/>
      </w:pPr>
    </w:p>
    <w:p w14:paraId="25AA758E" w14:textId="77777777" w:rsidR="002717BA" w:rsidRPr="00AF6E05" w:rsidRDefault="002717BA" w:rsidP="002717BA">
      <w:pPr>
        <w:jc w:val="both"/>
        <w:rPr>
          <w:b/>
        </w:rPr>
      </w:pPr>
      <w:r w:rsidRPr="00AF6E05">
        <w:rPr>
          <w:b/>
        </w:rPr>
        <w:t>ARTICLE B 904 – NETTOYAGE</w:t>
      </w:r>
    </w:p>
    <w:p w14:paraId="176C8E7F" w14:textId="77777777" w:rsidR="002717BA" w:rsidRPr="00AF6E05" w:rsidRDefault="002717BA" w:rsidP="002717BA">
      <w:pPr>
        <w:jc w:val="both"/>
      </w:pPr>
    </w:p>
    <w:p w14:paraId="3AA363AC" w14:textId="77777777" w:rsidR="002717BA" w:rsidRPr="00AF6E05" w:rsidRDefault="002717BA" w:rsidP="002717BA">
      <w:pPr>
        <w:jc w:val="both"/>
      </w:pPr>
      <w:r w:rsidRPr="00AF6E05">
        <w:t xml:space="preserve">Sans objet </w:t>
      </w:r>
    </w:p>
    <w:p w14:paraId="2933868B" w14:textId="77777777" w:rsidR="002717BA" w:rsidRPr="00AF6E05" w:rsidRDefault="002717BA" w:rsidP="002717BA">
      <w:pPr>
        <w:jc w:val="both"/>
      </w:pPr>
    </w:p>
    <w:p w14:paraId="38BD39CB" w14:textId="77777777" w:rsidR="002717BA" w:rsidRPr="00AF6E05" w:rsidRDefault="002717BA" w:rsidP="002717BA">
      <w:pPr>
        <w:jc w:val="both"/>
        <w:rPr>
          <w:b/>
        </w:rPr>
      </w:pPr>
      <w:r w:rsidRPr="00AF6E05">
        <w:rPr>
          <w:b/>
        </w:rPr>
        <w:t>ARTICLE B905- GARANTIE ET ENTRETIEN</w:t>
      </w:r>
    </w:p>
    <w:p w14:paraId="4E5EFC88" w14:textId="77777777" w:rsidR="002717BA" w:rsidRPr="00AF6E05" w:rsidRDefault="002717BA" w:rsidP="002717BA">
      <w:pPr>
        <w:jc w:val="both"/>
      </w:pPr>
    </w:p>
    <w:p w14:paraId="2D0ADACE" w14:textId="77777777" w:rsidR="002717BA" w:rsidRPr="00AF6E05" w:rsidRDefault="002717BA" w:rsidP="002717BA">
      <w:pPr>
        <w:jc w:val="both"/>
      </w:pPr>
      <w:r w:rsidRPr="00AF6E05">
        <w:t xml:space="preserve">Sans objet </w:t>
      </w:r>
    </w:p>
    <w:p w14:paraId="1478CBCF" w14:textId="77777777" w:rsidR="002717BA" w:rsidRPr="00AF6E05" w:rsidRDefault="002717BA" w:rsidP="002717BA">
      <w:pPr>
        <w:jc w:val="both"/>
      </w:pPr>
    </w:p>
    <w:p w14:paraId="792F75CC" w14:textId="77777777" w:rsidR="002717BA" w:rsidRPr="00AF6E05" w:rsidRDefault="002717BA" w:rsidP="002717BA">
      <w:pPr>
        <w:jc w:val="both"/>
        <w:rPr>
          <w:b/>
        </w:rPr>
      </w:pPr>
      <w:r w:rsidRPr="00AF6E05">
        <w:rPr>
          <w:b/>
        </w:rPr>
        <w:t>ARTICLE B907 - PAVAGE</w:t>
      </w:r>
    </w:p>
    <w:p w14:paraId="2CC71CC1" w14:textId="77777777" w:rsidR="002717BA" w:rsidRPr="00AF6E05" w:rsidRDefault="002717BA" w:rsidP="002717BA">
      <w:pPr>
        <w:jc w:val="both"/>
      </w:pPr>
    </w:p>
    <w:p w14:paraId="6DA6E583" w14:textId="77777777" w:rsidR="002717BA" w:rsidRPr="00AF6E05" w:rsidRDefault="002717BA" w:rsidP="002717BA">
      <w:pPr>
        <w:jc w:val="both"/>
      </w:pPr>
      <w:r w:rsidRPr="00AF6E05">
        <w:t xml:space="preserve">Sans objet </w:t>
      </w:r>
    </w:p>
    <w:p w14:paraId="36BFC4C8" w14:textId="77777777" w:rsidR="002717BA" w:rsidRPr="00AF6E05" w:rsidRDefault="002717BA" w:rsidP="002717BA">
      <w:pPr>
        <w:jc w:val="both"/>
      </w:pPr>
    </w:p>
    <w:p w14:paraId="75ECFF99" w14:textId="77777777" w:rsidR="002717BA" w:rsidRPr="00AF6E05" w:rsidRDefault="002717BA" w:rsidP="002717BA">
      <w:pPr>
        <w:jc w:val="both"/>
        <w:rPr>
          <w:b/>
        </w:rPr>
      </w:pPr>
      <w:r w:rsidRPr="00AF6E05">
        <w:rPr>
          <w:b/>
        </w:rPr>
        <w:lastRenderedPageBreak/>
        <w:t>ARTICLE B907 – AMENAGEMENT DU DALOT EXISTANT</w:t>
      </w:r>
    </w:p>
    <w:p w14:paraId="201693B5" w14:textId="77777777" w:rsidR="002717BA" w:rsidRPr="00AF6E05" w:rsidRDefault="002717BA" w:rsidP="002717BA">
      <w:pPr>
        <w:jc w:val="both"/>
      </w:pPr>
    </w:p>
    <w:p w14:paraId="1D2D5BCD" w14:textId="77777777" w:rsidR="002717BA" w:rsidRPr="00AF6E05" w:rsidRDefault="002717BA" w:rsidP="002717BA">
      <w:pPr>
        <w:jc w:val="both"/>
      </w:pPr>
      <w:r w:rsidRPr="00AF6E05">
        <w:t xml:space="preserve">Sans objet </w:t>
      </w:r>
    </w:p>
    <w:p w14:paraId="7027812A" w14:textId="77777777" w:rsidR="002717BA" w:rsidRPr="00AF6E05" w:rsidRDefault="002717BA" w:rsidP="002717BA">
      <w:pPr>
        <w:jc w:val="both"/>
      </w:pPr>
    </w:p>
    <w:p w14:paraId="36932337" w14:textId="77777777" w:rsidR="002717BA" w:rsidRPr="00AF6E05" w:rsidRDefault="002717BA" w:rsidP="002717BA">
      <w:pPr>
        <w:jc w:val="both"/>
        <w:rPr>
          <w:b/>
        </w:rPr>
      </w:pPr>
      <w:r w:rsidRPr="00AF6E05">
        <w:rPr>
          <w:b/>
        </w:rPr>
        <w:t>ARTICLE B908 - SIGNALISATION</w:t>
      </w:r>
    </w:p>
    <w:p w14:paraId="45BAD1AB" w14:textId="77777777" w:rsidR="002717BA" w:rsidRPr="00AF6E05" w:rsidRDefault="002717BA" w:rsidP="002717BA">
      <w:pPr>
        <w:jc w:val="both"/>
      </w:pPr>
    </w:p>
    <w:p w14:paraId="2B0A5B0C" w14:textId="77777777" w:rsidR="002717BA" w:rsidRPr="00AF6E05" w:rsidRDefault="002717BA" w:rsidP="002717BA">
      <w:pPr>
        <w:jc w:val="both"/>
      </w:pPr>
      <w:r w:rsidRPr="00AF6E05">
        <w:t xml:space="preserve">Sans objet </w:t>
      </w:r>
    </w:p>
    <w:p w14:paraId="4753B19A" w14:textId="77777777" w:rsidR="002717BA" w:rsidRPr="00AF6E05" w:rsidRDefault="002717BA" w:rsidP="002717BA">
      <w:pPr>
        <w:jc w:val="both"/>
        <w:rPr>
          <w:b/>
        </w:rPr>
      </w:pPr>
      <w:r w:rsidRPr="00AF6E05">
        <w:rPr>
          <w:b/>
        </w:rPr>
        <w:t xml:space="preserve">ARTICLE B909 – PLOTS EN BETON </w:t>
      </w:r>
    </w:p>
    <w:p w14:paraId="70D13D67" w14:textId="77777777" w:rsidR="002717BA" w:rsidRPr="00AF6E05" w:rsidRDefault="002717BA" w:rsidP="002717BA">
      <w:pPr>
        <w:jc w:val="both"/>
      </w:pPr>
    </w:p>
    <w:p w14:paraId="262D9E2B" w14:textId="77777777" w:rsidR="002717BA" w:rsidRPr="00AF6E05" w:rsidRDefault="002717BA" w:rsidP="002717BA">
      <w:pPr>
        <w:jc w:val="both"/>
      </w:pPr>
      <w:r w:rsidRPr="00AF6E05">
        <w:t xml:space="preserve">Sans objet </w:t>
      </w:r>
    </w:p>
    <w:p w14:paraId="3F1993F0" w14:textId="77777777" w:rsidR="002717BA" w:rsidRPr="00AF6E05" w:rsidRDefault="002717BA" w:rsidP="002717BA">
      <w:pPr>
        <w:jc w:val="both"/>
      </w:pPr>
    </w:p>
    <w:p w14:paraId="534D407E" w14:textId="77777777" w:rsidR="002717BA" w:rsidRPr="00AF6E05" w:rsidRDefault="002717BA" w:rsidP="002717BA">
      <w:pPr>
        <w:jc w:val="both"/>
        <w:rPr>
          <w:b/>
        </w:rPr>
      </w:pPr>
      <w:r w:rsidRPr="00AF6E05">
        <w:rPr>
          <w:b/>
        </w:rPr>
        <w:t xml:space="preserve">ARTICLE B1000 – DIRECTIVES ENVIRONNEMENTALES </w:t>
      </w:r>
    </w:p>
    <w:p w14:paraId="55B0079A" w14:textId="77777777" w:rsidR="002717BA" w:rsidRPr="00AF6E05" w:rsidRDefault="002717BA" w:rsidP="002717BA">
      <w:pPr>
        <w:jc w:val="both"/>
      </w:pPr>
    </w:p>
    <w:p w14:paraId="40E932A6" w14:textId="1C87A500" w:rsidR="002717BA" w:rsidRPr="00A84826" w:rsidRDefault="00A84826" w:rsidP="002717BA">
      <w:pPr>
        <w:jc w:val="both"/>
        <w:rPr>
          <w:b/>
        </w:rPr>
      </w:pPr>
      <w:r>
        <w:rPr>
          <w:b/>
        </w:rPr>
        <w:tab/>
        <w:t xml:space="preserve"> Contexte</w:t>
      </w:r>
    </w:p>
    <w:p w14:paraId="4D48EE1C" w14:textId="302BA61E" w:rsidR="002717BA" w:rsidRPr="00AF6E05" w:rsidRDefault="002717BA" w:rsidP="002717BA">
      <w:pPr>
        <w:jc w:val="both"/>
      </w:pPr>
      <w:r w:rsidRPr="00AF6E05">
        <w:t>Les travaux d’entretien routier et ceux de construction de nouvelles routes ont été réalisés dans le passé sans tenir compte des considérations relatives à protection de l’environnement ni de celles inhérentes aux atténuations des im</w:t>
      </w:r>
      <w:r w:rsidR="00A84826">
        <w:t>pacts sur l’environnement, ceci</w:t>
      </w:r>
      <w:r w:rsidRPr="00AF6E05">
        <w:t xml:space="preserve"> par ce que les marchés ne prévoyaient pas de clauses relatives à la protection de l’environnement.</w:t>
      </w:r>
    </w:p>
    <w:p w14:paraId="01E37FEB" w14:textId="77777777" w:rsidR="002717BA" w:rsidRPr="00AF6E05" w:rsidRDefault="002717BA" w:rsidP="002717BA">
      <w:pPr>
        <w:jc w:val="both"/>
      </w:pPr>
    </w:p>
    <w:p w14:paraId="0FAF0263" w14:textId="4E48F3EE" w:rsidR="002717BA" w:rsidRPr="00AF6E05" w:rsidRDefault="002717BA" w:rsidP="002717BA">
      <w:pPr>
        <w:jc w:val="both"/>
      </w:pPr>
      <w:r w:rsidRPr="00AF6E05">
        <w:t xml:space="preserve">  En réponse aux engagements pris avec la communauté internationale en vue de la protection de l’environnement, le Gouvernement Camerounais a élaboré en 1996 la loi n°96/12 du 05 Août 1996 portant loi cadre relative à la gestion de l’environnement. Cette loi fixe le cadre juridique général de la gestion de l’environnement au Cameroun et </w:t>
      </w:r>
      <w:r w:rsidR="00A84826" w:rsidRPr="00AF6E05">
        <w:t>spécifies-en</w:t>
      </w:r>
      <w:r w:rsidRPr="00AF6E05">
        <w:t xml:space="preserve"> son chapitre 2</w:t>
      </w:r>
      <w:r w:rsidRPr="00AF6E05">
        <w:rPr>
          <w:vertAlign w:val="superscript"/>
        </w:rPr>
        <w:t>è</w:t>
      </w:r>
      <w:r w:rsidRPr="00AF6E05">
        <w:t>, les dispositions à prendre pour éviter, atténuer et/ou supprimer les impacts négatifs sur l’environnement, lors de l’exécution de certains projets et travaux.</w:t>
      </w:r>
    </w:p>
    <w:p w14:paraId="47FB434B" w14:textId="77777777" w:rsidR="002717BA" w:rsidRPr="00AF6E05" w:rsidRDefault="002717BA" w:rsidP="002717BA">
      <w:pPr>
        <w:jc w:val="both"/>
      </w:pPr>
      <w:r w:rsidRPr="00AF6E05">
        <w:tab/>
      </w:r>
      <w:r w:rsidRPr="00AF6E05">
        <w:tab/>
      </w:r>
    </w:p>
    <w:p w14:paraId="0D516EFD" w14:textId="5559E1CD" w:rsidR="002717BA" w:rsidRPr="00AF6E05" w:rsidRDefault="002717BA" w:rsidP="002717BA">
      <w:pPr>
        <w:jc w:val="both"/>
      </w:pPr>
      <w:r w:rsidRPr="00AF6E05">
        <w:t>Dans le souci de conserver l’environnement naturel par rapport aux modifications importantes que les travaux de construction et ceux d’entretien des voiries urbaines sont susceptibles de produire, le Ministère de l’Habi</w:t>
      </w:r>
      <w:r w:rsidR="00A84826">
        <w:t>tat et du Développement Urbain</w:t>
      </w:r>
      <w:r w:rsidRPr="00AF6E05">
        <w:t xml:space="preserve"> a élaboré les clauses environnementales spécifiques à mettre en œuvre pendant l’exécution des projets répondent aux appels d’offres relevant de sa compétence.</w:t>
      </w:r>
    </w:p>
    <w:p w14:paraId="081B921E" w14:textId="77777777" w:rsidR="002717BA" w:rsidRPr="00AF6E05" w:rsidRDefault="002717BA" w:rsidP="002717BA">
      <w:pPr>
        <w:jc w:val="both"/>
      </w:pPr>
    </w:p>
    <w:p w14:paraId="24C130D6" w14:textId="79FD3420" w:rsidR="002717BA" w:rsidRPr="00AF6E05" w:rsidRDefault="002717BA" w:rsidP="002717BA">
      <w:pPr>
        <w:jc w:val="both"/>
      </w:pPr>
      <w:r w:rsidRPr="00AF6E05">
        <w:t xml:space="preserve">Dans cette perspective, les entreprises qui par les </w:t>
      </w:r>
      <w:r w:rsidR="00A84826" w:rsidRPr="00AF6E05">
        <w:t>travaux d’entretien</w:t>
      </w:r>
      <w:r w:rsidRPr="00AF6E05">
        <w:t xml:space="preserve"> des voiries urbaines lancés par le MINHDU, doivent désormais respecter les clauses ci-après éditées si elles sont retenues.</w:t>
      </w:r>
    </w:p>
    <w:p w14:paraId="227B5477" w14:textId="77777777" w:rsidR="002717BA" w:rsidRPr="00AF6E05" w:rsidRDefault="002717BA" w:rsidP="002717BA">
      <w:pPr>
        <w:jc w:val="both"/>
      </w:pPr>
    </w:p>
    <w:p w14:paraId="70642116" w14:textId="77777777" w:rsidR="002717BA" w:rsidRPr="00AF6E05" w:rsidRDefault="002717BA" w:rsidP="002717BA">
      <w:pPr>
        <w:jc w:val="both"/>
        <w:rPr>
          <w:b/>
        </w:rPr>
      </w:pPr>
      <w:r w:rsidRPr="00AF6E05">
        <w:rPr>
          <w:b/>
        </w:rPr>
        <w:t>1) INSTALLATION DU CHANTIER</w:t>
      </w:r>
    </w:p>
    <w:p w14:paraId="4C562A40" w14:textId="77777777" w:rsidR="002717BA" w:rsidRPr="00AF6E05" w:rsidRDefault="002717BA" w:rsidP="002717BA">
      <w:pPr>
        <w:jc w:val="both"/>
      </w:pPr>
    </w:p>
    <w:p w14:paraId="209FAA66" w14:textId="77777777" w:rsidR="002717BA" w:rsidRPr="00AF6E05" w:rsidRDefault="002717BA" w:rsidP="002717BA">
      <w:pPr>
        <w:jc w:val="both"/>
      </w:pPr>
      <w:r w:rsidRPr="00AF6E05">
        <w:t>Les dispositions ci-après mentionnées doivent être, selon le cas, observées.</w:t>
      </w:r>
    </w:p>
    <w:p w14:paraId="2858DA08" w14:textId="77777777" w:rsidR="002717BA" w:rsidRPr="00AF6E05" w:rsidRDefault="002717BA" w:rsidP="002717BA">
      <w:pPr>
        <w:jc w:val="both"/>
      </w:pPr>
    </w:p>
    <w:p w14:paraId="73B1299D" w14:textId="77777777" w:rsidR="002717BA" w:rsidRPr="00AF6E05" w:rsidRDefault="002717BA" w:rsidP="002717BA">
      <w:pPr>
        <w:jc w:val="both"/>
      </w:pPr>
      <w:r w:rsidRPr="00AF6E05">
        <w:t>Le Cocontractant doit, au titre de la protection de l’environnement, élaborer un plan de protection des sites et soumettre au maître d’œuvre pour approbation.</w:t>
      </w:r>
    </w:p>
    <w:p w14:paraId="6E965B87" w14:textId="77777777" w:rsidR="002717BA" w:rsidRPr="00AF6E05" w:rsidRDefault="002717BA" w:rsidP="002717BA">
      <w:pPr>
        <w:jc w:val="both"/>
      </w:pPr>
    </w:p>
    <w:p w14:paraId="19422EAD" w14:textId="77777777" w:rsidR="002717BA" w:rsidRPr="00AF6E05" w:rsidRDefault="002717BA" w:rsidP="002717BA">
      <w:pPr>
        <w:jc w:val="both"/>
      </w:pPr>
      <w:r w:rsidRPr="00AF6E05">
        <w:t>Choisir le site d’installation en dehors des zones sensibles (bas-fonds, zones côtières, bassins versants) à une distance d’au moins :</w:t>
      </w:r>
    </w:p>
    <w:p w14:paraId="1B05543A" w14:textId="77777777" w:rsidR="002717BA" w:rsidRPr="00AF6E05" w:rsidRDefault="002717BA" w:rsidP="00A22540">
      <w:pPr>
        <w:numPr>
          <w:ilvl w:val="0"/>
          <w:numId w:val="55"/>
        </w:numPr>
        <w:jc w:val="both"/>
      </w:pPr>
      <w:r w:rsidRPr="00AF6E05">
        <w:t>30 m de la route ;</w:t>
      </w:r>
    </w:p>
    <w:p w14:paraId="367D0372" w14:textId="77777777" w:rsidR="002717BA" w:rsidRPr="00AF6E05" w:rsidRDefault="002717BA" w:rsidP="00A22540">
      <w:pPr>
        <w:numPr>
          <w:ilvl w:val="0"/>
          <w:numId w:val="55"/>
        </w:numPr>
        <w:jc w:val="both"/>
      </w:pPr>
      <w:r w:rsidRPr="00AF6E05">
        <w:t>100 m d’un cours d’eau ;</w:t>
      </w:r>
    </w:p>
    <w:p w14:paraId="74FA061A" w14:textId="77777777" w:rsidR="002717BA" w:rsidRPr="00AF6E05" w:rsidRDefault="002717BA" w:rsidP="00A22540">
      <w:pPr>
        <w:numPr>
          <w:ilvl w:val="0"/>
          <w:numId w:val="55"/>
        </w:numPr>
        <w:jc w:val="both"/>
      </w:pPr>
      <w:r w:rsidRPr="00AF6E05">
        <w:t>100 m des habitations.</w:t>
      </w:r>
    </w:p>
    <w:p w14:paraId="36C8FD8B" w14:textId="77777777" w:rsidR="002717BA" w:rsidRPr="00AF6E05" w:rsidRDefault="002717BA" w:rsidP="002717BA">
      <w:pPr>
        <w:jc w:val="both"/>
      </w:pPr>
    </w:p>
    <w:p w14:paraId="57B39F20" w14:textId="77777777" w:rsidR="002717BA" w:rsidRPr="00AF6E05" w:rsidRDefault="002717BA" w:rsidP="002717BA">
      <w:pPr>
        <w:jc w:val="both"/>
      </w:pPr>
      <w:r w:rsidRPr="00AF6E05">
        <w:t xml:space="preserve">Le règlement interne du chantier doit mentionner </w:t>
      </w:r>
      <w:proofErr w:type="gramStart"/>
      <w:r w:rsidRPr="00AF6E05">
        <w:t>spécifiquement:</w:t>
      </w:r>
      <w:proofErr w:type="gramEnd"/>
    </w:p>
    <w:p w14:paraId="20EC8277" w14:textId="77777777" w:rsidR="002717BA" w:rsidRPr="00AF6E05" w:rsidRDefault="002717BA" w:rsidP="00A22540">
      <w:pPr>
        <w:numPr>
          <w:ilvl w:val="0"/>
          <w:numId w:val="56"/>
        </w:numPr>
        <w:jc w:val="both"/>
      </w:pPr>
      <w:r w:rsidRPr="00AF6E05">
        <w:t>Les règles de sécurité ;</w:t>
      </w:r>
    </w:p>
    <w:p w14:paraId="2C55E207" w14:textId="6F947675" w:rsidR="002717BA" w:rsidRPr="00AF6E05" w:rsidRDefault="002717BA" w:rsidP="00A22540">
      <w:pPr>
        <w:numPr>
          <w:ilvl w:val="0"/>
          <w:numId w:val="56"/>
        </w:numPr>
        <w:jc w:val="both"/>
      </w:pPr>
      <w:r w:rsidRPr="00AF6E05">
        <w:t xml:space="preserve">L’interdiction </w:t>
      </w:r>
      <w:r w:rsidR="00A84826" w:rsidRPr="00AF6E05">
        <w:t>de la</w:t>
      </w:r>
      <w:r w:rsidRPr="00AF6E05">
        <w:t xml:space="preserve"> consommation d’alcool pendant les heures de </w:t>
      </w:r>
      <w:proofErr w:type="gramStart"/>
      <w:r w:rsidRPr="00AF6E05">
        <w:t>travail;</w:t>
      </w:r>
      <w:proofErr w:type="gramEnd"/>
    </w:p>
    <w:p w14:paraId="75CCF55D" w14:textId="5352CA1D" w:rsidR="002717BA" w:rsidRPr="00AF6E05" w:rsidRDefault="002717BA" w:rsidP="00A22540">
      <w:pPr>
        <w:numPr>
          <w:ilvl w:val="0"/>
          <w:numId w:val="56"/>
        </w:numPr>
        <w:jc w:val="both"/>
      </w:pPr>
      <w:r w:rsidRPr="00AF6E05">
        <w:t xml:space="preserve">La sensibilisation du </w:t>
      </w:r>
      <w:r w:rsidR="00A84826" w:rsidRPr="00AF6E05">
        <w:t>personnel au</w:t>
      </w:r>
      <w:r w:rsidRPr="00AF6E05">
        <w:t xml:space="preserve"> danger des MST/</w:t>
      </w:r>
      <w:proofErr w:type="gramStart"/>
      <w:r w:rsidRPr="00AF6E05">
        <w:t>SIDA;</w:t>
      </w:r>
      <w:proofErr w:type="gramEnd"/>
    </w:p>
    <w:p w14:paraId="52EDF449" w14:textId="77777777" w:rsidR="002717BA" w:rsidRPr="00AF6E05" w:rsidRDefault="002717BA" w:rsidP="00A22540">
      <w:pPr>
        <w:numPr>
          <w:ilvl w:val="0"/>
          <w:numId w:val="56"/>
        </w:numPr>
        <w:jc w:val="both"/>
      </w:pPr>
      <w:r w:rsidRPr="00AF6E05">
        <w:t xml:space="preserve">Le respect des us et coutumes des populations </w:t>
      </w:r>
      <w:proofErr w:type="gramStart"/>
      <w:r w:rsidRPr="00AF6E05">
        <w:t>riveraines;</w:t>
      </w:r>
      <w:proofErr w:type="gramEnd"/>
      <w:r w:rsidRPr="00AF6E05">
        <w:t xml:space="preserve"> </w:t>
      </w:r>
    </w:p>
    <w:p w14:paraId="0DC165F8" w14:textId="77777777" w:rsidR="002717BA" w:rsidRPr="00AF6E05" w:rsidRDefault="002717BA" w:rsidP="002717BA">
      <w:pPr>
        <w:jc w:val="both"/>
      </w:pPr>
    </w:p>
    <w:p w14:paraId="4F719F94" w14:textId="1157BC56" w:rsidR="002717BA" w:rsidRPr="00AF6E05" w:rsidRDefault="002717BA" w:rsidP="002717BA">
      <w:pPr>
        <w:jc w:val="both"/>
      </w:pPr>
      <w:r w:rsidRPr="00AF6E05">
        <w:t xml:space="preserve"> Des </w:t>
      </w:r>
      <w:r w:rsidR="00A84826" w:rsidRPr="00AF6E05">
        <w:t>séances d’information</w:t>
      </w:r>
      <w:r w:rsidRPr="00AF6E05">
        <w:t xml:space="preserve"> et de sensibilisation doivent être </w:t>
      </w:r>
      <w:r w:rsidR="00A84826" w:rsidRPr="00AF6E05">
        <w:t>régulièrement tenues</w:t>
      </w:r>
      <w:r w:rsidRPr="00AF6E05">
        <w:t xml:space="preserve"> et le </w:t>
      </w:r>
      <w:r w:rsidR="00A84826" w:rsidRPr="00AF6E05">
        <w:t>règlement doit</w:t>
      </w:r>
      <w:r w:rsidRPr="00AF6E05">
        <w:t xml:space="preserve"> être affiché visiblement dans les diverses installations.</w:t>
      </w:r>
    </w:p>
    <w:p w14:paraId="5503CB5A" w14:textId="77777777" w:rsidR="002717BA" w:rsidRPr="00AF6E05" w:rsidRDefault="002717BA" w:rsidP="002717BA">
      <w:pPr>
        <w:jc w:val="both"/>
      </w:pPr>
    </w:p>
    <w:p w14:paraId="0D9D2CB1" w14:textId="156BE06A" w:rsidR="002717BA" w:rsidRPr="00AF6E05" w:rsidRDefault="002717BA" w:rsidP="002717BA">
      <w:pPr>
        <w:jc w:val="both"/>
      </w:pPr>
      <w:r w:rsidRPr="00AF6E05">
        <w:t xml:space="preserve">Choisir l'implantation de ses gisements (carrières, emprunts) et dépôts de matériaux de façon à ne pas </w:t>
      </w:r>
      <w:r w:rsidR="00A84826" w:rsidRPr="00AF6E05">
        <w:t>entraîner des</w:t>
      </w:r>
      <w:r w:rsidRPr="00AF6E05">
        <w:t xml:space="preserve"> perturbations dommageables à l’environnement,</w:t>
      </w:r>
    </w:p>
    <w:p w14:paraId="61C8327A" w14:textId="77777777" w:rsidR="002717BA" w:rsidRPr="00AF6E05" w:rsidRDefault="002717BA" w:rsidP="002717BA">
      <w:pPr>
        <w:jc w:val="both"/>
      </w:pPr>
    </w:p>
    <w:p w14:paraId="58456AA7" w14:textId="4C677F9D" w:rsidR="002717BA" w:rsidRPr="00AF6E05" w:rsidRDefault="002717BA" w:rsidP="002717BA">
      <w:pPr>
        <w:jc w:val="both"/>
      </w:pPr>
      <w:r w:rsidRPr="00AF6E05">
        <w:t xml:space="preserve">Prendre toutes les dispositions nécessaires afin d’éviter la pollution accidentelle des eaux ou </w:t>
      </w:r>
      <w:r w:rsidR="00A84826" w:rsidRPr="00AF6E05">
        <w:t>du sol</w:t>
      </w:r>
      <w:r w:rsidRPr="00AF6E05">
        <w:t xml:space="preserve"> pendant les travaux. </w:t>
      </w:r>
    </w:p>
    <w:p w14:paraId="7A197DED" w14:textId="77777777" w:rsidR="002717BA" w:rsidRPr="00AF6E05" w:rsidRDefault="002717BA" w:rsidP="002717BA">
      <w:pPr>
        <w:jc w:val="both"/>
      </w:pPr>
    </w:p>
    <w:p w14:paraId="3F00F791" w14:textId="0A727E31" w:rsidR="002717BA" w:rsidRPr="00AF6E05" w:rsidRDefault="002717BA" w:rsidP="002717BA">
      <w:pPr>
        <w:jc w:val="both"/>
      </w:pPr>
      <w:r w:rsidRPr="00AF6E05">
        <w:t xml:space="preserve">Des réceptacles pour recevoir les déchets sont à installer proximité des diverses installations. Ces réceptacles sont à vider périodiquement et les </w:t>
      </w:r>
      <w:r w:rsidR="00A84826" w:rsidRPr="00AF6E05">
        <w:t>déchets déposés</w:t>
      </w:r>
      <w:r w:rsidRPr="00AF6E05">
        <w:t xml:space="preserve"> dans un dépotoir. Les déchets toxiques sont à récupérer séparément et à traiter à part selon les normes établies.</w:t>
      </w:r>
    </w:p>
    <w:p w14:paraId="232642EE" w14:textId="77777777" w:rsidR="002717BA" w:rsidRPr="00AF6E05" w:rsidRDefault="002717BA" w:rsidP="002717BA">
      <w:pPr>
        <w:jc w:val="both"/>
      </w:pPr>
    </w:p>
    <w:p w14:paraId="0DE2625B" w14:textId="4AEE6E62" w:rsidR="002717BA" w:rsidRPr="00AF6E05" w:rsidRDefault="002717BA" w:rsidP="002717BA">
      <w:pPr>
        <w:jc w:val="both"/>
      </w:pPr>
      <w:r w:rsidRPr="00AF6E05">
        <w:t xml:space="preserve">Les aires de lavage des engins, devront être bétonnées de même, un puisard de récupération des huiles et des graisses. Cette </w:t>
      </w:r>
      <w:r w:rsidR="00A84826" w:rsidRPr="00AF6E05">
        <w:t>aire d’entretien</w:t>
      </w:r>
      <w:r w:rsidRPr="00AF6E05">
        <w:t xml:space="preserve"> doit avoir une pente vers le puisard et vers l’intérieur de la plate-forme afin d’éviter l’écoulement des produits polluants vers les sols non revêtus.</w:t>
      </w:r>
    </w:p>
    <w:p w14:paraId="40E3F1E2" w14:textId="77777777" w:rsidR="002717BA" w:rsidRPr="00AF6E05" w:rsidRDefault="002717BA" w:rsidP="002717BA">
      <w:pPr>
        <w:jc w:val="both"/>
      </w:pPr>
    </w:p>
    <w:p w14:paraId="03C3471E" w14:textId="77777777" w:rsidR="002717BA" w:rsidRPr="00AF6E05" w:rsidRDefault="002717BA" w:rsidP="002717BA">
      <w:pPr>
        <w:jc w:val="both"/>
      </w:pPr>
      <w:r w:rsidRPr="00AF6E05">
        <w:t>Les aires de stockage des hydrocarbures pour le ravitaillement, l’aire de stockage des liants et des hydrocarbonés pour le revêtement doivent être bétonnées et comprendre des dispositifs de protection afin d’éviter le répandage accidentel de ces produits et la contamination des sols. Des produits absorbants doivent être stockés à proximité et tout équipement et mesures de sécurité mis en place.</w:t>
      </w:r>
    </w:p>
    <w:p w14:paraId="758BFF78" w14:textId="77777777" w:rsidR="002717BA" w:rsidRPr="00AF6E05" w:rsidRDefault="002717BA" w:rsidP="002717BA">
      <w:pPr>
        <w:jc w:val="both"/>
      </w:pPr>
    </w:p>
    <w:p w14:paraId="16D499EE" w14:textId="77777777" w:rsidR="002717BA" w:rsidRPr="00AF6E05" w:rsidRDefault="002717BA" w:rsidP="002717BA">
      <w:pPr>
        <w:jc w:val="both"/>
      </w:pPr>
      <w:r w:rsidRPr="00AF6E05">
        <w:t>Les huiles usées sont à stocker dans les fûts à entreposer dans un lieu sécurisé en attendant leur récupération aux fins de recyclage ; les batteries, les filtres à huile sont à stocker dans de contenants étanches destinés à terme à un centre de recyclage,</w:t>
      </w:r>
    </w:p>
    <w:p w14:paraId="7521F256" w14:textId="77777777" w:rsidR="002717BA" w:rsidRPr="00AF6E05" w:rsidRDefault="002717BA" w:rsidP="002717BA">
      <w:pPr>
        <w:jc w:val="both"/>
      </w:pPr>
    </w:p>
    <w:p w14:paraId="325AB3E5" w14:textId="77777777" w:rsidR="002717BA" w:rsidRPr="00AF6E05" w:rsidRDefault="002717BA" w:rsidP="002717BA">
      <w:pPr>
        <w:jc w:val="both"/>
      </w:pPr>
      <w:r w:rsidRPr="00AF6E05">
        <w:t>Le site devrait prévoir un drainage adéquat des eaux sur l’ensemble de sa superficie.</w:t>
      </w:r>
    </w:p>
    <w:p w14:paraId="5CB42C56" w14:textId="77777777" w:rsidR="002717BA" w:rsidRPr="00AF6E05" w:rsidRDefault="002717BA" w:rsidP="002717BA">
      <w:pPr>
        <w:jc w:val="both"/>
      </w:pPr>
    </w:p>
    <w:p w14:paraId="0715B869" w14:textId="656AA733" w:rsidR="002717BA" w:rsidRPr="00AF6E05" w:rsidRDefault="002717BA" w:rsidP="002717BA">
      <w:pPr>
        <w:jc w:val="both"/>
      </w:pPr>
      <w:r w:rsidRPr="00AF6E05">
        <w:t xml:space="preserve">A la fin des </w:t>
      </w:r>
      <w:r w:rsidR="00A84826" w:rsidRPr="00AF6E05">
        <w:t>travaux, le</w:t>
      </w:r>
      <w:r w:rsidRPr="00AF6E05">
        <w:t xml:space="preserve"> Cocontractant réalisera tous les travaux nécessaires à la mise en état des lieux.</w:t>
      </w:r>
    </w:p>
    <w:p w14:paraId="67504D76" w14:textId="77777777" w:rsidR="002717BA" w:rsidRPr="00AF6E05" w:rsidRDefault="002717BA" w:rsidP="002717BA">
      <w:pPr>
        <w:jc w:val="both"/>
      </w:pPr>
    </w:p>
    <w:p w14:paraId="0EB8A659" w14:textId="014BAF6D" w:rsidR="002717BA" w:rsidRPr="00AF6E05" w:rsidRDefault="002717BA" w:rsidP="002717BA">
      <w:pPr>
        <w:jc w:val="both"/>
      </w:pPr>
      <w:r w:rsidRPr="00AF6E05">
        <w:t xml:space="preserve">Après le repli du matériel, un </w:t>
      </w:r>
      <w:r w:rsidR="00A84826" w:rsidRPr="00AF6E05">
        <w:t>procès-verbal</w:t>
      </w:r>
      <w:r w:rsidRPr="00AF6E05">
        <w:t xml:space="preserve"> constatant la remise en état du site devra être dressé et joint au </w:t>
      </w:r>
      <w:r w:rsidR="00A84826" w:rsidRPr="00AF6E05">
        <w:t>Procès-Verbal</w:t>
      </w:r>
      <w:r w:rsidRPr="00AF6E05">
        <w:t xml:space="preserve"> de réception des travaux.</w:t>
      </w:r>
    </w:p>
    <w:p w14:paraId="5CD26F2F" w14:textId="77777777" w:rsidR="002717BA" w:rsidRPr="00AF6E05" w:rsidRDefault="002717BA" w:rsidP="002717BA">
      <w:pPr>
        <w:jc w:val="both"/>
      </w:pPr>
    </w:p>
    <w:p w14:paraId="10004986" w14:textId="77777777" w:rsidR="002717BA" w:rsidRPr="00AF6E05" w:rsidRDefault="002717BA" w:rsidP="002717BA">
      <w:pPr>
        <w:jc w:val="both"/>
        <w:rPr>
          <w:b/>
        </w:rPr>
      </w:pPr>
      <w:r w:rsidRPr="00AF6E05">
        <w:rPr>
          <w:b/>
        </w:rPr>
        <w:t>2. DEGAGEMENT DES EMPRISES</w:t>
      </w:r>
    </w:p>
    <w:p w14:paraId="76115F49" w14:textId="77777777" w:rsidR="002717BA" w:rsidRPr="00AF6E05" w:rsidRDefault="002717BA" w:rsidP="002717BA">
      <w:pPr>
        <w:jc w:val="both"/>
      </w:pPr>
    </w:p>
    <w:p w14:paraId="138169E9" w14:textId="77777777" w:rsidR="002717BA" w:rsidRPr="00AF6E05" w:rsidRDefault="002717BA" w:rsidP="002717BA">
      <w:pPr>
        <w:jc w:val="both"/>
      </w:pPr>
      <w:r w:rsidRPr="00AF6E05">
        <w:t>Le débroussaillement consiste à couper, sans déraciner, toute végétation (herbes, arbres, arbustes) poussant sur les abords immédiats de la surface circulable : accotements, fossés et des crêtes de remblais ;</w:t>
      </w:r>
    </w:p>
    <w:p w14:paraId="66C8C2D2" w14:textId="77777777" w:rsidR="002717BA" w:rsidRPr="00AF6E05" w:rsidRDefault="002717BA" w:rsidP="002717BA">
      <w:pPr>
        <w:jc w:val="both"/>
      </w:pPr>
    </w:p>
    <w:p w14:paraId="3EE6CE74" w14:textId="11C37637" w:rsidR="002717BA" w:rsidRPr="00AF6E05" w:rsidRDefault="002717BA" w:rsidP="002717BA">
      <w:pPr>
        <w:jc w:val="both"/>
      </w:pPr>
      <w:r w:rsidRPr="00AF6E05">
        <w:t xml:space="preserve">Il est interdit d’utiliser la niveleuse pour débroussailler les accotements à moins qu’il ne </w:t>
      </w:r>
      <w:r w:rsidR="00A84826" w:rsidRPr="00AF6E05">
        <w:t>s’agisse d’une</w:t>
      </w:r>
      <w:r w:rsidRPr="00AF6E05">
        <w:t xml:space="preserve"> réfection des accotements. L’exécution du débroussaillage doit être effectuée manuellement, cette tâche requiert des techniques dites de haute intensité de main d’œuvre (HIMO) ;</w:t>
      </w:r>
    </w:p>
    <w:p w14:paraId="378AFBA7" w14:textId="77777777" w:rsidR="002717BA" w:rsidRPr="00AF6E05" w:rsidRDefault="002717BA" w:rsidP="002717BA">
      <w:pPr>
        <w:jc w:val="both"/>
      </w:pPr>
    </w:p>
    <w:p w14:paraId="69E50264" w14:textId="77777777" w:rsidR="002717BA" w:rsidRPr="00AF6E05" w:rsidRDefault="002717BA" w:rsidP="002717BA">
      <w:pPr>
        <w:jc w:val="both"/>
      </w:pPr>
      <w:r w:rsidRPr="00AF6E05">
        <w:t>Tous les arbres et branches surplombant les abords et menaçant de tomber sur la chaussée seront abattus.</w:t>
      </w:r>
    </w:p>
    <w:p w14:paraId="1199B689" w14:textId="77777777" w:rsidR="002717BA" w:rsidRPr="00AF6E05" w:rsidRDefault="002717BA" w:rsidP="002717BA">
      <w:pPr>
        <w:jc w:val="both"/>
      </w:pPr>
    </w:p>
    <w:p w14:paraId="50FC5114" w14:textId="77777777" w:rsidR="002717BA" w:rsidRPr="00AF6E05" w:rsidRDefault="002717BA" w:rsidP="002717BA">
      <w:pPr>
        <w:jc w:val="both"/>
      </w:pPr>
      <w:r w:rsidRPr="00AF6E05">
        <w:t>Toute végétation à l’entrée et à la sortie des ouvrages sera coupée, sauf si elle sert à stabiliser un talus de remblais et ne constitue pas une menace pour la fondation de l’ouvrage. Les arbres et arbustes sont déracinés de manière à faciliter l’écoulement de l’eau et permettre les inspections régulières de l’ouvrage.</w:t>
      </w:r>
    </w:p>
    <w:p w14:paraId="7ABF45A7" w14:textId="77777777" w:rsidR="002717BA" w:rsidRPr="00AF6E05" w:rsidRDefault="002717BA" w:rsidP="002717BA">
      <w:pPr>
        <w:jc w:val="both"/>
      </w:pPr>
    </w:p>
    <w:p w14:paraId="16E00C42" w14:textId="7E22BDA1" w:rsidR="002717BA" w:rsidRPr="00AF6E05" w:rsidRDefault="002717BA" w:rsidP="002717BA">
      <w:pPr>
        <w:jc w:val="both"/>
      </w:pPr>
      <w:r w:rsidRPr="00AF6E05">
        <w:lastRenderedPageBreak/>
        <w:t xml:space="preserve">Tous les déchets végétaux seront soigneusement enlevés des accotements, fossés ou ouvrages et évacués vers les zones désignées permettant de les </w:t>
      </w:r>
      <w:r w:rsidR="00A84826" w:rsidRPr="00AF6E05">
        <w:t>brûler en</w:t>
      </w:r>
      <w:r w:rsidRPr="00AF6E05">
        <w:t xml:space="preserve"> toute sécurité. Le brûlis sur place est strictement interdit.</w:t>
      </w:r>
    </w:p>
    <w:p w14:paraId="2C430BBB" w14:textId="77777777" w:rsidR="002717BA" w:rsidRPr="00AF6E05" w:rsidRDefault="002717BA" w:rsidP="002717BA">
      <w:pPr>
        <w:jc w:val="both"/>
      </w:pPr>
    </w:p>
    <w:p w14:paraId="2325D0EA" w14:textId="77777777" w:rsidR="002717BA" w:rsidRPr="00AF6E05" w:rsidRDefault="002717BA" w:rsidP="002717BA">
      <w:pPr>
        <w:jc w:val="both"/>
      </w:pPr>
      <w:r w:rsidRPr="00AF6E05">
        <w:t>Le Cocontractant doit prendre toutes les précautions utiles pour ne causer aucun dommage aux riverains, aux conduites d’eau, aux lignes téléphoniques, électriques etc.</w:t>
      </w:r>
    </w:p>
    <w:p w14:paraId="7CCC5B86" w14:textId="77777777" w:rsidR="002717BA" w:rsidRPr="00AF6E05" w:rsidRDefault="002717BA" w:rsidP="002717BA">
      <w:pPr>
        <w:jc w:val="both"/>
        <w:rPr>
          <w:b/>
        </w:rPr>
      </w:pPr>
    </w:p>
    <w:p w14:paraId="46E01E90" w14:textId="77777777" w:rsidR="002717BA" w:rsidRPr="00AF6E05" w:rsidRDefault="002717BA" w:rsidP="002717BA">
      <w:pPr>
        <w:jc w:val="both"/>
        <w:rPr>
          <w:b/>
        </w:rPr>
      </w:pPr>
      <w:r w:rsidRPr="00AF6E05">
        <w:rPr>
          <w:b/>
        </w:rPr>
        <w:t>3. EMPRUNTS ET GISEMENTS</w:t>
      </w:r>
    </w:p>
    <w:p w14:paraId="1F014FF5" w14:textId="77777777" w:rsidR="002717BA" w:rsidRPr="00AF6E05" w:rsidRDefault="002717BA" w:rsidP="002717BA">
      <w:pPr>
        <w:jc w:val="both"/>
      </w:pPr>
    </w:p>
    <w:p w14:paraId="10653516" w14:textId="77777777" w:rsidR="002717BA" w:rsidRPr="00AF6E05" w:rsidRDefault="002717BA" w:rsidP="002717BA">
      <w:pPr>
        <w:jc w:val="both"/>
      </w:pPr>
      <w:r w:rsidRPr="00AF6E05">
        <w:t>Les critères suivants sont à respecter pour l’ouverture d’une carrière :</w:t>
      </w:r>
    </w:p>
    <w:p w14:paraId="15B2409F" w14:textId="77777777" w:rsidR="002717BA" w:rsidRPr="00AF6E05" w:rsidRDefault="002717BA" w:rsidP="00A22540">
      <w:pPr>
        <w:numPr>
          <w:ilvl w:val="0"/>
          <w:numId w:val="57"/>
        </w:numPr>
        <w:jc w:val="both"/>
      </w:pPr>
      <w:r w:rsidRPr="00AF6E05">
        <w:t>Distance du site à au moins 30 m de la route ;</w:t>
      </w:r>
    </w:p>
    <w:p w14:paraId="7265CD01" w14:textId="77777777" w:rsidR="002717BA" w:rsidRPr="00AF6E05" w:rsidRDefault="002717BA" w:rsidP="00A22540">
      <w:pPr>
        <w:numPr>
          <w:ilvl w:val="0"/>
          <w:numId w:val="57"/>
        </w:numPr>
        <w:jc w:val="both"/>
      </w:pPr>
      <w:r w:rsidRPr="00AF6E05">
        <w:t>Distance du site à au moins 100 m d’un plan d’eau ;</w:t>
      </w:r>
    </w:p>
    <w:p w14:paraId="467696E0" w14:textId="77777777" w:rsidR="002717BA" w:rsidRPr="00AF6E05" w:rsidRDefault="002717BA" w:rsidP="00A22540">
      <w:pPr>
        <w:numPr>
          <w:ilvl w:val="0"/>
          <w:numId w:val="57"/>
        </w:numPr>
        <w:jc w:val="both"/>
      </w:pPr>
      <w:r w:rsidRPr="00AF6E05">
        <w:t>Distance du site à au moins 100 m des habitations ;</w:t>
      </w:r>
    </w:p>
    <w:p w14:paraId="4E86DE6C" w14:textId="4E05944A" w:rsidR="002717BA" w:rsidRPr="00AF6E05" w:rsidRDefault="002717BA" w:rsidP="00A22540">
      <w:pPr>
        <w:numPr>
          <w:ilvl w:val="0"/>
          <w:numId w:val="57"/>
        </w:numPr>
        <w:jc w:val="both"/>
      </w:pPr>
      <w:r w:rsidRPr="00AF6E05">
        <w:t xml:space="preserve">Préférence à </w:t>
      </w:r>
      <w:r w:rsidR="00A84826" w:rsidRPr="00AF6E05">
        <w:t>donner à</w:t>
      </w:r>
      <w:r w:rsidRPr="00AF6E05">
        <w:t xml:space="preserve"> des zones non cultivées et, non boisées ;</w:t>
      </w:r>
    </w:p>
    <w:p w14:paraId="270FC747" w14:textId="77777777" w:rsidR="002717BA" w:rsidRPr="00AF6E05" w:rsidRDefault="002717BA" w:rsidP="00A22540">
      <w:pPr>
        <w:numPr>
          <w:ilvl w:val="0"/>
          <w:numId w:val="57"/>
        </w:numPr>
        <w:jc w:val="both"/>
      </w:pPr>
      <w:r w:rsidRPr="00AF6E05">
        <w:t>Préférence à donner à des zones de faibles pentes.</w:t>
      </w:r>
    </w:p>
    <w:p w14:paraId="235CB3CE" w14:textId="77777777" w:rsidR="002717BA" w:rsidRPr="00AF6E05" w:rsidRDefault="002717BA" w:rsidP="002717BA">
      <w:pPr>
        <w:jc w:val="both"/>
      </w:pPr>
    </w:p>
    <w:p w14:paraId="366AA47A" w14:textId="77777777" w:rsidR="002717BA" w:rsidRPr="00AF6E05" w:rsidRDefault="002717BA" w:rsidP="002717BA">
      <w:pPr>
        <w:jc w:val="both"/>
      </w:pPr>
      <w:r w:rsidRPr="00AF6E05">
        <w:t>Le Cocontractant devra soumettre au maître d’œuvre la liste des sites qu’il compte exploiter ainsi qu’un plan de réaménagement pour chaque site, indiquant les travaux à effectuer pour la réhabilitation des sites exploités.</w:t>
      </w:r>
    </w:p>
    <w:p w14:paraId="3434B077" w14:textId="77777777" w:rsidR="002717BA" w:rsidRPr="00AF6E05" w:rsidRDefault="002717BA" w:rsidP="002717BA">
      <w:pPr>
        <w:jc w:val="both"/>
      </w:pPr>
    </w:p>
    <w:p w14:paraId="64629E65" w14:textId="77777777" w:rsidR="002717BA" w:rsidRPr="00AF6E05" w:rsidRDefault="002717BA" w:rsidP="002717BA">
      <w:pPr>
        <w:jc w:val="both"/>
      </w:pPr>
      <w:r w:rsidRPr="00AF6E05">
        <w:t>Il ne pourra commencer les travaux d’exploitation des emprunts et des carrières qu’après avoir reçu l’autorisation écrite du maître d’œuvre.</w:t>
      </w:r>
    </w:p>
    <w:p w14:paraId="36636860" w14:textId="77777777" w:rsidR="002717BA" w:rsidRPr="00AF6E05" w:rsidRDefault="002717BA" w:rsidP="002717BA">
      <w:pPr>
        <w:jc w:val="both"/>
      </w:pPr>
    </w:p>
    <w:p w14:paraId="1EA802FE" w14:textId="77777777" w:rsidR="002717BA" w:rsidRPr="00AF6E05" w:rsidRDefault="002717BA" w:rsidP="002717BA">
      <w:pPr>
        <w:jc w:val="both"/>
      </w:pPr>
      <w:r w:rsidRPr="00AF6E05">
        <w:t>Pendant l’exécution des travaux, le Cocontractant veillera :</w:t>
      </w:r>
    </w:p>
    <w:p w14:paraId="2E879521" w14:textId="77777777" w:rsidR="002717BA" w:rsidRPr="00AF6E05" w:rsidRDefault="002717BA" w:rsidP="00A22540">
      <w:pPr>
        <w:numPr>
          <w:ilvl w:val="0"/>
          <w:numId w:val="58"/>
        </w:numPr>
        <w:jc w:val="both"/>
      </w:pPr>
      <w:r w:rsidRPr="00AF6E05">
        <w:t>A ce que les aires de dépôts des matériaux de couvert non utilisables pour les besoins des travaux soient choisies de manière à ne pas gêner l’écoulement normal des eaux ;</w:t>
      </w:r>
    </w:p>
    <w:p w14:paraId="2270D813" w14:textId="77777777" w:rsidR="002717BA" w:rsidRPr="00AF6E05" w:rsidRDefault="002717BA" w:rsidP="00A22540">
      <w:pPr>
        <w:numPr>
          <w:ilvl w:val="0"/>
          <w:numId w:val="58"/>
        </w:numPr>
        <w:jc w:val="both"/>
      </w:pPr>
      <w:r w:rsidRPr="00AF6E05">
        <w:t>A la conservation des plantations délimitant la carrière ;</w:t>
      </w:r>
    </w:p>
    <w:p w14:paraId="5E1E1682" w14:textId="77777777" w:rsidR="002717BA" w:rsidRPr="00AF6E05" w:rsidRDefault="002717BA" w:rsidP="00A22540">
      <w:pPr>
        <w:numPr>
          <w:ilvl w:val="0"/>
          <w:numId w:val="58"/>
        </w:numPr>
        <w:jc w:val="both"/>
      </w:pPr>
      <w:r w:rsidRPr="00AF6E05">
        <w:t>A l’entretien des voies d’accès ;</w:t>
      </w:r>
    </w:p>
    <w:p w14:paraId="43526F9D" w14:textId="1D68E1C8" w:rsidR="002717BA" w:rsidRPr="00AF6E05" w:rsidRDefault="002717BA" w:rsidP="00A22540">
      <w:pPr>
        <w:numPr>
          <w:ilvl w:val="0"/>
          <w:numId w:val="58"/>
        </w:numPr>
        <w:jc w:val="both"/>
      </w:pPr>
      <w:r w:rsidRPr="00AF6E05">
        <w:t xml:space="preserve">A l’atténuation des bruits, protection vis-à-vis des </w:t>
      </w:r>
      <w:r w:rsidR="00A84826" w:rsidRPr="00AF6E05">
        <w:t>habitations riveraines</w:t>
      </w:r>
      <w:r w:rsidRPr="00AF6E05">
        <w:t> ;</w:t>
      </w:r>
    </w:p>
    <w:p w14:paraId="4C90B393" w14:textId="77777777" w:rsidR="002717BA" w:rsidRPr="00AF6E05" w:rsidRDefault="002717BA" w:rsidP="00A22540">
      <w:pPr>
        <w:numPr>
          <w:ilvl w:val="0"/>
          <w:numId w:val="58"/>
        </w:numPr>
        <w:jc w:val="both"/>
      </w:pPr>
      <w:r w:rsidRPr="00AF6E05">
        <w:t>A l’implantation de toutes les signalisations nécessaires au bon déroulement des travaux ;</w:t>
      </w:r>
    </w:p>
    <w:p w14:paraId="6645EA90" w14:textId="77777777" w:rsidR="002717BA" w:rsidRPr="00AF6E05" w:rsidRDefault="002717BA" w:rsidP="00A22540">
      <w:pPr>
        <w:numPr>
          <w:ilvl w:val="0"/>
          <w:numId w:val="58"/>
        </w:numPr>
        <w:jc w:val="both"/>
      </w:pPr>
      <w:r w:rsidRPr="00AF6E05">
        <w:t>Au nettoyage régulier du revêtement des routes revêtues en cas d’absence de dispositif de nettoyage des roues de camions et des engins ;</w:t>
      </w:r>
    </w:p>
    <w:p w14:paraId="23448030" w14:textId="4E6E9318" w:rsidR="002717BA" w:rsidRPr="00AF6E05" w:rsidRDefault="00A84826" w:rsidP="00A22540">
      <w:pPr>
        <w:numPr>
          <w:ilvl w:val="0"/>
          <w:numId w:val="58"/>
        </w:numPr>
        <w:jc w:val="both"/>
      </w:pPr>
      <w:r w:rsidRPr="00AF6E05">
        <w:t>A ce</w:t>
      </w:r>
      <w:r w:rsidR="002717BA" w:rsidRPr="00AF6E05">
        <w:t xml:space="preserve"> que toutes les dispositions soient prises pour que l’eau de ruissellement puisse s’écouler normalement en dehors de l’emprise de la route projetée sans causer de dégâts aux propriétés riveraines ;</w:t>
      </w:r>
    </w:p>
    <w:p w14:paraId="15F67E2B" w14:textId="77777777" w:rsidR="002717BA" w:rsidRPr="00AF6E05" w:rsidRDefault="002717BA" w:rsidP="00A22540">
      <w:pPr>
        <w:numPr>
          <w:ilvl w:val="0"/>
          <w:numId w:val="58"/>
        </w:numPr>
        <w:jc w:val="both"/>
      </w:pPr>
      <w:r w:rsidRPr="00AF6E05">
        <w:t>A ce que les voies d’accès et de service soient régulièrement arrosées et compactées afin d’éviter le soulèvement des poussières lors des transports, chargement et de déchargement des matériaux ;</w:t>
      </w:r>
    </w:p>
    <w:p w14:paraId="2C52EB19" w14:textId="2891E350" w:rsidR="002717BA" w:rsidRPr="00AF6E05" w:rsidRDefault="002717BA" w:rsidP="00A22540">
      <w:pPr>
        <w:numPr>
          <w:ilvl w:val="0"/>
          <w:numId w:val="58"/>
        </w:numPr>
        <w:jc w:val="both"/>
      </w:pPr>
      <w:r w:rsidRPr="00AF6E05">
        <w:t xml:space="preserve">A ce que lors de l’exploitation des carrières pour des travaux d’entretien des routes revêtues, un dispositif de nettoyage des roues des camions et des engins </w:t>
      </w:r>
      <w:r w:rsidR="00A84826" w:rsidRPr="00AF6E05">
        <w:t>soit installé</w:t>
      </w:r>
      <w:r w:rsidR="00A84826">
        <w:t xml:space="preserve"> afin d’éviter de salir le</w:t>
      </w:r>
      <w:r w:rsidRPr="00AF6E05">
        <w:t xml:space="preserve"> revêtement de la chaussée.</w:t>
      </w:r>
    </w:p>
    <w:p w14:paraId="0411EFC2" w14:textId="77777777" w:rsidR="002717BA" w:rsidRPr="00AF6E05" w:rsidRDefault="002717BA" w:rsidP="002717BA">
      <w:pPr>
        <w:jc w:val="both"/>
      </w:pPr>
      <w:r w:rsidRPr="00AF6E05">
        <w:tab/>
      </w:r>
    </w:p>
    <w:p w14:paraId="3F279881" w14:textId="77777777" w:rsidR="002717BA" w:rsidRPr="00AF6E05" w:rsidRDefault="002717BA" w:rsidP="002717BA">
      <w:pPr>
        <w:jc w:val="both"/>
      </w:pPr>
      <w:r w:rsidRPr="00AF6E05">
        <w:t>Les travaux à exécuter au titre de la réhabilitation des sites ci-dessus mentionnés comprendront entre autres :</w:t>
      </w:r>
    </w:p>
    <w:p w14:paraId="6D125B16" w14:textId="77777777" w:rsidR="002717BA" w:rsidRPr="00AF6E05" w:rsidRDefault="002717BA" w:rsidP="002717BA">
      <w:pPr>
        <w:jc w:val="both"/>
      </w:pPr>
    </w:p>
    <w:p w14:paraId="743D4D1B" w14:textId="77777777" w:rsidR="002717BA" w:rsidRPr="00AF6E05" w:rsidRDefault="002717BA" w:rsidP="00A22540">
      <w:pPr>
        <w:numPr>
          <w:ilvl w:val="0"/>
          <w:numId w:val="59"/>
        </w:numPr>
        <w:jc w:val="both"/>
      </w:pPr>
      <w:r w:rsidRPr="00AF6E05">
        <w:t>Le régalage des matériaux de couvert et ensuite le régalage des terres végétales afin de faciliter la percolation de l’eau et d’éviter l’érosion ;</w:t>
      </w:r>
    </w:p>
    <w:p w14:paraId="6EC3F739" w14:textId="77777777" w:rsidR="002717BA" w:rsidRPr="00AF6E05" w:rsidRDefault="002717BA" w:rsidP="00A22540">
      <w:pPr>
        <w:numPr>
          <w:ilvl w:val="0"/>
          <w:numId w:val="59"/>
        </w:numPr>
        <w:jc w:val="both"/>
      </w:pPr>
      <w:r w:rsidRPr="00AF6E05">
        <w:t>Le rétablissement des écoulements naturels antérieurs ;</w:t>
      </w:r>
    </w:p>
    <w:p w14:paraId="6EF02DA1" w14:textId="77777777" w:rsidR="002717BA" w:rsidRPr="00AF6E05" w:rsidRDefault="002717BA" w:rsidP="00A22540">
      <w:pPr>
        <w:numPr>
          <w:ilvl w:val="0"/>
          <w:numId w:val="59"/>
        </w:numPr>
        <w:jc w:val="both"/>
      </w:pPr>
      <w:r w:rsidRPr="00AF6E05">
        <w:t>La suppression de l’aspect délabré du site en répartissant et en dissimulant les gros blocs ;</w:t>
      </w:r>
    </w:p>
    <w:p w14:paraId="0F13774C" w14:textId="77777777" w:rsidR="002717BA" w:rsidRPr="00AF6E05" w:rsidRDefault="002717BA" w:rsidP="00A22540">
      <w:pPr>
        <w:numPr>
          <w:ilvl w:val="0"/>
          <w:numId w:val="59"/>
        </w:numPr>
        <w:jc w:val="both"/>
      </w:pPr>
      <w:r w:rsidRPr="00AF6E05">
        <w:t>L’aménagement des fossés de garde afin d’éviter l’érosion des terres régalées ;</w:t>
      </w:r>
    </w:p>
    <w:p w14:paraId="78D4512F" w14:textId="77777777" w:rsidR="002717BA" w:rsidRPr="00AF6E05" w:rsidRDefault="002717BA" w:rsidP="00A22540">
      <w:pPr>
        <w:numPr>
          <w:ilvl w:val="0"/>
          <w:numId w:val="59"/>
        </w:numPr>
        <w:jc w:val="both"/>
      </w:pPr>
      <w:r w:rsidRPr="00AF6E05">
        <w:t>Le repli de tout matériel, engins et matériaux, la démolition de toute installation et l’enlèvement de tous déchets et gravats et leur mise en dépôt à un endroit agréé.</w:t>
      </w:r>
    </w:p>
    <w:p w14:paraId="043B6938" w14:textId="77777777" w:rsidR="002717BA" w:rsidRPr="00AF6E05" w:rsidRDefault="002717BA" w:rsidP="002717BA">
      <w:pPr>
        <w:jc w:val="both"/>
      </w:pPr>
    </w:p>
    <w:p w14:paraId="7640479B" w14:textId="63CFB5D4" w:rsidR="002717BA" w:rsidRPr="00AF6E05" w:rsidRDefault="002717BA" w:rsidP="002717BA">
      <w:pPr>
        <w:jc w:val="both"/>
      </w:pPr>
      <w:r w:rsidRPr="00AF6E05">
        <w:lastRenderedPageBreak/>
        <w:t xml:space="preserve">Après la mise en état des sites conformément aux prescriptions, un </w:t>
      </w:r>
      <w:r w:rsidR="00A84826" w:rsidRPr="00AF6E05">
        <w:t>procès-verbal</w:t>
      </w:r>
      <w:r w:rsidRPr="00AF6E05">
        <w:t xml:space="preserve"> sera dressé et joint à celui de la réception.</w:t>
      </w:r>
    </w:p>
    <w:p w14:paraId="1B080357" w14:textId="77777777" w:rsidR="002717BA" w:rsidRPr="00AF6E05" w:rsidRDefault="002717BA" w:rsidP="002717BA">
      <w:pPr>
        <w:jc w:val="both"/>
      </w:pPr>
    </w:p>
    <w:p w14:paraId="1D74E82A" w14:textId="48051286" w:rsidR="002717BA" w:rsidRPr="00AF6E05" w:rsidRDefault="002717BA" w:rsidP="002717BA">
      <w:pPr>
        <w:jc w:val="both"/>
      </w:pPr>
      <w:r w:rsidRPr="00AF6E05">
        <w:t xml:space="preserve">Dès qu’un emprunt ou un gisement sera abandonné, la zone sera réaménagée conformément aux plans proposés. Une fois le réaménagement terminé, le Cocontractant en informera le maître </w:t>
      </w:r>
      <w:r w:rsidR="00A84826" w:rsidRPr="00AF6E05">
        <w:t>d’œuvre afin</w:t>
      </w:r>
      <w:r w:rsidRPr="00AF6E05">
        <w:t xml:space="preserve"> qu’un état des lieux puisse être dressé.</w:t>
      </w:r>
    </w:p>
    <w:p w14:paraId="28FB58A5" w14:textId="77777777" w:rsidR="002717BA" w:rsidRPr="00AF6E05" w:rsidRDefault="002717BA" w:rsidP="002717BA">
      <w:pPr>
        <w:jc w:val="both"/>
      </w:pPr>
    </w:p>
    <w:p w14:paraId="4D846D0F" w14:textId="77777777" w:rsidR="002717BA" w:rsidRPr="00AF6E05" w:rsidRDefault="002717BA" w:rsidP="002717BA">
      <w:pPr>
        <w:jc w:val="both"/>
        <w:rPr>
          <w:b/>
        </w:rPr>
      </w:pPr>
      <w:r w:rsidRPr="00AF6E05">
        <w:rPr>
          <w:b/>
        </w:rPr>
        <w:t>4. CHARGEMENT ET TRANSPORT DES MATERIAUX ET DE MATERIELS</w:t>
      </w:r>
    </w:p>
    <w:p w14:paraId="6C58BE59" w14:textId="77777777" w:rsidR="002717BA" w:rsidRPr="00AF6E05" w:rsidRDefault="002717BA" w:rsidP="002717BA">
      <w:pPr>
        <w:jc w:val="both"/>
      </w:pPr>
    </w:p>
    <w:p w14:paraId="3497C373" w14:textId="28282A01" w:rsidR="002717BA" w:rsidRPr="00AF6E05" w:rsidRDefault="002717BA" w:rsidP="002717BA">
      <w:pPr>
        <w:jc w:val="both"/>
      </w:pPr>
      <w:r w:rsidRPr="00AF6E05">
        <w:t>Pour tous les transports de matériaux et matériels, quels qu’ils soient, le Cocontractant devra se conformer à la réglementation en vigueur, concernant les restrictions imposées aux poids et gabarits des engins et convois empruntant le réseau public et en particulier</w:t>
      </w:r>
      <w:r w:rsidR="00A84826">
        <w:t> :</w:t>
      </w:r>
    </w:p>
    <w:p w14:paraId="3D31D790" w14:textId="77777777" w:rsidR="002717BA" w:rsidRPr="00AF6E05" w:rsidRDefault="002717BA" w:rsidP="002717BA">
      <w:pPr>
        <w:jc w:val="both"/>
      </w:pPr>
      <w:r w:rsidRPr="00AF6E05">
        <w:t xml:space="preserve">Les mesures de protection de l’environnement (perte de matériaux en cours de transport, poussières etc.)  Prendre toutes les dispositions nécessaires pour limiter la vitesse des véhicules sur le chantier ; </w:t>
      </w:r>
    </w:p>
    <w:p w14:paraId="3C277F69" w14:textId="77777777" w:rsidR="002717BA" w:rsidRPr="00AF6E05" w:rsidRDefault="002717BA" w:rsidP="002717BA">
      <w:pPr>
        <w:jc w:val="both"/>
      </w:pPr>
      <w:r w:rsidRPr="00AF6E05">
        <w:t>Installation de panneaux de signalisation et porteurs de drapeaux.</w:t>
      </w:r>
    </w:p>
    <w:p w14:paraId="524FBFA7" w14:textId="77777777" w:rsidR="002717BA" w:rsidRPr="00AF6E05" w:rsidRDefault="002717BA" w:rsidP="002717BA">
      <w:pPr>
        <w:jc w:val="both"/>
      </w:pPr>
      <w:r w:rsidRPr="00AF6E05">
        <w:t>Arroser régulièrement les voies de circulation dans les zones habitées ;</w:t>
      </w:r>
    </w:p>
    <w:p w14:paraId="587841B5" w14:textId="77777777" w:rsidR="002717BA" w:rsidRPr="00AF6E05" w:rsidRDefault="002717BA" w:rsidP="002717BA">
      <w:pPr>
        <w:jc w:val="both"/>
      </w:pPr>
      <w:r w:rsidRPr="00AF6E05">
        <w:t>Prévoir des déviations par des pistes et routes existantes.</w:t>
      </w:r>
    </w:p>
    <w:p w14:paraId="187DA701" w14:textId="77777777" w:rsidR="002717BA" w:rsidRPr="00AF6E05" w:rsidRDefault="002717BA" w:rsidP="002717BA">
      <w:pPr>
        <w:jc w:val="both"/>
      </w:pPr>
    </w:p>
    <w:p w14:paraId="277C9A92" w14:textId="77777777" w:rsidR="002717BA" w:rsidRPr="00AF6E05" w:rsidRDefault="002717BA" w:rsidP="002717BA">
      <w:pPr>
        <w:jc w:val="both"/>
        <w:rPr>
          <w:b/>
        </w:rPr>
      </w:pPr>
      <w:r w:rsidRPr="00AF6E05">
        <w:rPr>
          <w:b/>
        </w:rPr>
        <w:t>5.  DEPOTS ET ENTRETIEN DE LA COUCHE DE ROULEMENT</w:t>
      </w:r>
    </w:p>
    <w:p w14:paraId="72429845" w14:textId="77777777" w:rsidR="002717BA" w:rsidRPr="00AF6E05" w:rsidRDefault="002717BA" w:rsidP="002717BA">
      <w:pPr>
        <w:jc w:val="both"/>
      </w:pPr>
    </w:p>
    <w:p w14:paraId="310BA6AE" w14:textId="47CFB95F" w:rsidR="002717BA" w:rsidRPr="00AF6E05" w:rsidRDefault="002717BA" w:rsidP="002717BA">
      <w:pPr>
        <w:jc w:val="both"/>
      </w:pPr>
      <w:r w:rsidRPr="00AF6E05">
        <w:t>Le Cocontractant doit déposer les matériaux à mettre en œuvre à intervalle régulier dans des zones n’empêchant pa</w:t>
      </w:r>
      <w:r w:rsidR="00A84826">
        <w:t>s l’écoulement normal des eaux.</w:t>
      </w:r>
    </w:p>
    <w:p w14:paraId="27061C2E" w14:textId="77777777" w:rsidR="002717BA" w:rsidRPr="00AF6E05" w:rsidRDefault="002717BA" w:rsidP="002717BA">
      <w:pPr>
        <w:jc w:val="both"/>
      </w:pPr>
      <w:r w:rsidRPr="00AF6E05">
        <w:t>Afin de garantir une circulation sécuritaire, l’entreprise doit mettre en dépôt uniquement les quantités qui peuvent être mises en œuvre le jour même (tous les tas devront être régalés en fin de journée).</w:t>
      </w:r>
    </w:p>
    <w:p w14:paraId="3073E8AE" w14:textId="4173291F" w:rsidR="002717BA" w:rsidRPr="00AF6E05" w:rsidRDefault="002717BA" w:rsidP="002717BA">
      <w:pPr>
        <w:jc w:val="both"/>
      </w:pPr>
      <w:r w:rsidRPr="00AF6E05">
        <w:t xml:space="preserve">Le Cocontractant doit, après scarification de la chaussée, apport de matériaux </w:t>
      </w:r>
      <w:r w:rsidR="00A84826" w:rsidRPr="00AF6E05">
        <w:t>et remise</w:t>
      </w:r>
      <w:r w:rsidRPr="00AF6E05">
        <w:t xml:space="preserve"> en forme à la niveleuse des matériaux :</w:t>
      </w:r>
    </w:p>
    <w:p w14:paraId="69B21820" w14:textId="77777777" w:rsidR="002717BA" w:rsidRPr="00AF6E05" w:rsidRDefault="002717BA" w:rsidP="002717BA">
      <w:pPr>
        <w:jc w:val="both"/>
      </w:pPr>
    </w:p>
    <w:p w14:paraId="70547750" w14:textId="77777777" w:rsidR="002717BA" w:rsidRPr="00AF6E05" w:rsidRDefault="002717BA" w:rsidP="00A22540">
      <w:pPr>
        <w:numPr>
          <w:ilvl w:val="0"/>
          <w:numId w:val="60"/>
        </w:numPr>
        <w:jc w:val="both"/>
      </w:pPr>
      <w:r w:rsidRPr="00AF6E05">
        <w:t>Procéder à l’arrosage et au compactage de la chaussée ;</w:t>
      </w:r>
    </w:p>
    <w:p w14:paraId="73722348" w14:textId="77777777" w:rsidR="002717BA" w:rsidRPr="00AF6E05" w:rsidRDefault="002717BA" w:rsidP="00A22540">
      <w:pPr>
        <w:numPr>
          <w:ilvl w:val="0"/>
          <w:numId w:val="60"/>
        </w:numPr>
        <w:jc w:val="both"/>
      </w:pPr>
      <w:r w:rsidRPr="00AF6E05">
        <w:t xml:space="preserve">Organiser la répartition des tas d’un seul côté de la route à la fois sur des distances restreintes ; </w:t>
      </w:r>
    </w:p>
    <w:p w14:paraId="7CC07EA8" w14:textId="77777777" w:rsidR="002717BA" w:rsidRPr="00AF6E05" w:rsidRDefault="002717BA" w:rsidP="00A22540">
      <w:pPr>
        <w:numPr>
          <w:ilvl w:val="0"/>
          <w:numId w:val="60"/>
        </w:numPr>
        <w:jc w:val="both"/>
      </w:pPr>
      <w:r w:rsidRPr="00AF6E05">
        <w:t>Procéder au régalage au fur et à mesure ;</w:t>
      </w:r>
    </w:p>
    <w:p w14:paraId="7FC7FCD2" w14:textId="77777777" w:rsidR="002717BA" w:rsidRPr="00AF6E05" w:rsidRDefault="002717BA" w:rsidP="00A22540">
      <w:pPr>
        <w:numPr>
          <w:ilvl w:val="0"/>
          <w:numId w:val="60"/>
        </w:numPr>
        <w:jc w:val="both"/>
      </w:pPr>
      <w:r w:rsidRPr="00AF6E05">
        <w:t>Mettre en place une signalisation mobile adéquate ;</w:t>
      </w:r>
    </w:p>
    <w:p w14:paraId="363B05FE" w14:textId="77777777" w:rsidR="002717BA" w:rsidRPr="00AF6E05" w:rsidRDefault="002717BA" w:rsidP="00A22540">
      <w:pPr>
        <w:numPr>
          <w:ilvl w:val="0"/>
          <w:numId w:val="60"/>
        </w:numPr>
        <w:jc w:val="both"/>
      </w:pPr>
      <w:r w:rsidRPr="00AF6E05">
        <w:t>Régler la circulation de transit par des porteurs de drapeaux ;</w:t>
      </w:r>
    </w:p>
    <w:p w14:paraId="1161A4F0" w14:textId="737D13E7" w:rsidR="002717BA" w:rsidRPr="00AF6E05" w:rsidRDefault="002717BA" w:rsidP="00A22540">
      <w:pPr>
        <w:numPr>
          <w:ilvl w:val="0"/>
          <w:numId w:val="60"/>
        </w:numPr>
        <w:jc w:val="both"/>
      </w:pPr>
      <w:r w:rsidRPr="00AF6E05">
        <w:t xml:space="preserve">Eviter l’accumulation de bourrelets latéraux sur les </w:t>
      </w:r>
      <w:r w:rsidR="00A84826" w:rsidRPr="00AF6E05">
        <w:t>bas-côtés</w:t>
      </w:r>
      <w:r w:rsidRPr="00AF6E05">
        <w:t xml:space="preserve"> et les fossés ;</w:t>
      </w:r>
    </w:p>
    <w:p w14:paraId="6A013F7C" w14:textId="77777777" w:rsidR="002717BA" w:rsidRPr="00AF6E05" w:rsidRDefault="002717BA" w:rsidP="00A22540">
      <w:pPr>
        <w:numPr>
          <w:ilvl w:val="0"/>
          <w:numId w:val="60"/>
        </w:numPr>
        <w:jc w:val="both"/>
      </w:pPr>
      <w:r w:rsidRPr="00AF6E05">
        <w:t>Rétablir le système de drainage et l’accès aux habitations riveraines ;</w:t>
      </w:r>
    </w:p>
    <w:p w14:paraId="4CED7002" w14:textId="77777777" w:rsidR="002717BA" w:rsidRPr="00AF6E05" w:rsidRDefault="002717BA" w:rsidP="00A22540">
      <w:pPr>
        <w:numPr>
          <w:ilvl w:val="0"/>
          <w:numId w:val="60"/>
        </w:numPr>
        <w:jc w:val="both"/>
      </w:pPr>
      <w:r w:rsidRPr="00AF6E05">
        <w:t>Enlever le surplus de terre des fossés, déposer et régaler les terres hors de l’emprise aux endroits n’entravant pas l’écoulement normal des eaux.</w:t>
      </w:r>
    </w:p>
    <w:p w14:paraId="4BEECF26" w14:textId="77777777" w:rsidR="002717BA" w:rsidRPr="00AF6E05" w:rsidRDefault="002717BA" w:rsidP="002717BA">
      <w:pPr>
        <w:jc w:val="both"/>
      </w:pPr>
    </w:p>
    <w:p w14:paraId="238DB727" w14:textId="77777777" w:rsidR="002717BA" w:rsidRPr="00AF6E05" w:rsidRDefault="002717BA" w:rsidP="002717BA">
      <w:pPr>
        <w:jc w:val="both"/>
        <w:rPr>
          <w:b/>
        </w:rPr>
      </w:pPr>
      <w:r w:rsidRPr="00AF6E05">
        <w:rPr>
          <w:b/>
        </w:rPr>
        <w:t>6. REPROFILAGES DIVERS</w:t>
      </w:r>
    </w:p>
    <w:p w14:paraId="0EB81E8D" w14:textId="77777777" w:rsidR="002717BA" w:rsidRPr="00AF6E05" w:rsidRDefault="002717BA" w:rsidP="002717BA">
      <w:pPr>
        <w:jc w:val="both"/>
      </w:pPr>
    </w:p>
    <w:p w14:paraId="4878B05C" w14:textId="77777777" w:rsidR="002717BA" w:rsidRPr="00AF6E05" w:rsidRDefault="002717BA" w:rsidP="002717BA">
      <w:pPr>
        <w:jc w:val="both"/>
      </w:pPr>
      <w:r w:rsidRPr="00AF6E05">
        <w:t>Le Cocontractant doit, après la scarification de la chaussée et la remise en forme à la niveleuse des matériaux, procéder à l’arrosage et au compactage de la chaussée. Il doit :</w:t>
      </w:r>
    </w:p>
    <w:p w14:paraId="5912888C" w14:textId="77777777" w:rsidR="002717BA" w:rsidRPr="00AF6E05" w:rsidRDefault="002717BA" w:rsidP="002717BA">
      <w:pPr>
        <w:jc w:val="both"/>
      </w:pPr>
    </w:p>
    <w:p w14:paraId="370D3582" w14:textId="076D7BA2" w:rsidR="002717BA" w:rsidRPr="00AF6E05" w:rsidRDefault="002717BA" w:rsidP="00A22540">
      <w:pPr>
        <w:numPr>
          <w:ilvl w:val="0"/>
          <w:numId w:val="61"/>
        </w:numPr>
        <w:jc w:val="both"/>
      </w:pPr>
      <w:r w:rsidRPr="00AF6E05">
        <w:t xml:space="preserve">Eviter l’accumulation de bourrelets latéraux sur les </w:t>
      </w:r>
      <w:r w:rsidR="00A84826" w:rsidRPr="00AF6E05">
        <w:t>bas-côtés</w:t>
      </w:r>
      <w:r w:rsidRPr="00AF6E05">
        <w:t xml:space="preserve"> et dans les fossés ;</w:t>
      </w:r>
    </w:p>
    <w:p w14:paraId="10CA7D1E" w14:textId="77777777" w:rsidR="002717BA" w:rsidRPr="00AF6E05" w:rsidRDefault="002717BA" w:rsidP="00A22540">
      <w:pPr>
        <w:numPr>
          <w:ilvl w:val="0"/>
          <w:numId w:val="61"/>
        </w:numPr>
        <w:jc w:val="both"/>
      </w:pPr>
      <w:r w:rsidRPr="00AF6E05">
        <w:t>Rétablir le système de drainage et l’accès aux habitations riveraines ;</w:t>
      </w:r>
    </w:p>
    <w:p w14:paraId="432EA6EA" w14:textId="77777777" w:rsidR="002717BA" w:rsidRPr="00AF6E05" w:rsidRDefault="002717BA" w:rsidP="00A22540">
      <w:pPr>
        <w:numPr>
          <w:ilvl w:val="0"/>
          <w:numId w:val="61"/>
        </w:numPr>
        <w:jc w:val="both"/>
      </w:pPr>
      <w:r w:rsidRPr="00AF6E05">
        <w:t>Effectuer des passes à la niveleuse jusqu’à disparition de la tôle ondulée ;</w:t>
      </w:r>
    </w:p>
    <w:p w14:paraId="6FC62FA1" w14:textId="77777777" w:rsidR="002717BA" w:rsidRPr="00AF6E05" w:rsidRDefault="002717BA" w:rsidP="00A22540">
      <w:pPr>
        <w:numPr>
          <w:ilvl w:val="0"/>
          <w:numId w:val="61"/>
        </w:numPr>
        <w:jc w:val="both"/>
      </w:pPr>
      <w:r w:rsidRPr="00AF6E05">
        <w:t>Exécuter des passes à la niveleuse en évitant la création de cordons ;</w:t>
      </w:r>
    </w:p>
    <w:p w14:paraId="211E1E6A" w14:textId="77777777" w:rsidR="002717BA" w:rsidRPr="00AF6E05" w:rsidRDefault="002717BA" w:rsidP="00A22540">
      <w:pPr>
        <w:numPr>
          <w:ilvl w:val="0"/>
          <w:numId w:val="61"/>
        </w:numPr>
        <w:jc w:val="both"/>
      </w:pPr>
      <w:r w:rsidRPr="00AF6E05">
        <w:t xml:space="preserve">Enlever les pierres déchaussées et les déposer en dehors de l’emprise de la route à des endroits n’entravant pas l’écoulement normal des eaux ; </w:t>
      </w:r>
    </w:p>
    <w:p w14:paraId="1B8183C7" w14:textId="77777777" w:rsidR="002717BA" w:rsidRPr="00AF6E05" w:rsidRDefault="002717BA" w:rsidP="00A22540">
      <w:pPr>
        <w:numPr>
          <w:ilvl w:val="0"/>
          <w:numId w:val="61"/>
        </w:numPr>
        <w:jc w:val="both"/>
      </w:pPr>
      <w:r w:rsidRPr="00AF6E05">
        <w:t>Installer une signalisation sur les engins, drapeau, gyrophare ;</w:t>
      </w:r>
    </w:p>
    <w:p w14:paraId="52A936C5" w14:textId="77777777" w:rsidR="002717BA" w:rsidRPr="00AF6E05" w:rsidRDefault="002717BA" w:rsidP="00A22540">
      <w:pPr>
        <w:numPr>
          <w:ilvl w:val="0"/>
          <w:numId w:val="61"/>
        </w:numPr>
        <w:jc w:val="both"/>
      </w:pPr>
      <w:r w:rsidRPr="00AF6E05">
        <w:t>Installer une signalisation mobile adéquate avant le chantier ;</w:t>
      </w:r>
    </w:p>
    <w:p w14:paraId="40A6F65D" w14:textId="77777777" w:rsidR="002717BA" w:rsidRPr="00AF6E05" w:rsidRDefault="002717BA" w:rsidP="00A22540">
      <w:pPr>
        <w:numPr>
          <w:ilvl w:val="0"/>
          <w:numId w:val="61"/>
        </w:numPr>
        <w:jc w:val="both"/>
      </w:pPr>
      <w:r w:rsidRPr="00AF6E05">
        <w:t>Régler la circulation par les porteurs de drapeau.</w:t>
      </w:r>
    </w:p>
    <w:p w14:paraId="60461C9C" w14:textId="77777777" w:rsidR="002717BA" w:rsidRPr="00AF6E05" w:rsidRDefault="002717BA" w:rsidP="002717BA">
      <w:pPr>
        <w:jc w:val="both"/>
      </w:pPr>
    </w:p>
    <w:p w14:paraId="7CC469CE" w14:textId="77777777" w:rsidR="002717BA" w:rsidRPr="00AF6E05" w:rsidRDefault="002717BA" w:rsidP="002717BA">
      <w:pPr>
        <w:jc w:val="both"/>
        <w:rPr>
          <w:b/>
        </w:rPr>
      </w:pPr>
      <w:r w:rsidRPr="00AF6E05">
        <w:rPr>
          <w:b/>
        </w:rPr>
        <w:t>7. ENTRETIEN DES ACCOTEMENTS DES ROUTES REVETUES</w:t>
      </w:r>
    </w:p>
    <w:p w14:paraId="161BFB93" w14:textId="77777777" w:rsidR="002717BA" w:rsidRPr="00AF6E05" w:rsidRDefault="002717BA" w:rsidP="002717BA">
      <w:pPr>
        <w:jc w:val="both"/>
      </w:pPr>
    </w:p>
    <w:p w14:paraId="4A8EF411" w14:textId="77777777" w:rsidR="002717BA" w:rsidRPr="00AF6E05" w:rsidRDefault="002717BA" w:rsidP="002717BA">
      <w:pPr>
        <w:jc w:val="both"/>
      </w:pPr>
      <w:r w:rsidRPr="00AF6E05">
        <w:t>Sans objet</w:t>
      </w:r>
    </w:p>
    <w:p w14:paraId="69361CD2" w14:textId="77777777" w:rsidR="002717BA" w:rsidRPr="00AF6E05" w:rsidRDefault="002717BA" w:rsidP="002717BA">
      <w:pPr>
        <w:jc w:val="both"/>
      </w:pPr>
    </w:p>
    <w:p w14:paraId="5BFC8CAA" w14:textId="77777777" w:rsidR="002717BA" w:rsidRPr="00AF6E05" w:rsidRDefault="002717BA" w:rsidP="002717BA">
      <w:pPr>
        <w:jc w:val="both"/>
        <w:rPr>
          <w:b/>
        </w:rPr>
      </w:pPr>
      <w:r w:rsidRPr="00AF6E05">
        <w:rPr>
          <w:b/>
        </w:rPr>
        <w:t>8.  EMPLOIS PARTIELS A L’AIDE DES MATERIAUX DIVERS</w:t>
      </w:r>
    </w:p>
    <w:p w14:paraId="02AD3093" w14:textId="77777777" w:rsidR="002717BA" w:rsidRPr="00AF6E05" w:rsidRDefault="002717BA" w:rsidP="002717BA">
      <w:pPr>
        <w:jc w:val="both"/>
      </w:pPr>
    </w:p>
    <w:p w14:paraId="492D3093" w14:textId="77777777" w:rsidR="002717BA" w:rsidRPr="00AF6E05" w:rsidRDefault="002717BA" w:rsidP="002717BA">
      <w:pPr>
        <w:jc w:val="both"/>
      </w:pPr>
      <w:r w:rsidRPr="00AF6E05">
        <w:t>Le Cocontractant doit prendre les mêmes dispositions qu’au chapitre installation du chantier. Il doit :</w:t>
      </w:r>
    </w:p>
    <w:p w14:paraId="65AD4195" w14:textId="77777777" w:rsidR="002717BA" w:rsidRPr="00AF6E05" w:rsidRDefault="002717BA" w:rsidP="000B330A">
      <w:pPr>
        <w:numPr>
          <w:ilvl w:val="0"/>
          <w:numId w:val="12"/>
        </w:numPr>
        <w:tabs>
          <w:tab w:val="clear" w:pos="2120"/>
          <w:tab w:val="left" w:pos="360"/>
        </w:tabs>
        <w:ind w:left="360" w:hanging="360"/>
        <w:jc w:val="both"/>
      </w:pPr>
      <w:r w:rsidRPr="00AF6E05">
        <w:t>Déterminer les emplacements des dépôts des matériaux en tenant compte d’un minimum de débroussaillage ;</w:t>
      </w:r>
    </w:p>
    <w:p w14:paraId="42B9DB3A" w14:textId="77777777" w:rsidR="002717BA" w:rsidRPr="00AF6E05" w:rsidRDefault="002717BA" w:rsidP="000B330A">
      <w:pPr>
        <w:numPr>
          <w:ilvl w:val="0"/>
          <w:numId w:val="12"/>
        </w:numPr>
        <w:tabs>
          <w:tab w:val="clear" w:pos="2120"/>
          <w:tab w:val="left" w:pos="360"/>
        </w:tabs>
        <w:ind w:left="360" w:hanging="360"/>
        <w:jc w:val="both"/>
      </w:pPr>
      <w:r w:rsidRPr="00AF6E05">
        <w:t>Prendre des dispositions de drainage pour éviter l’emportement des agrégats par les eaux ;</w:t>
      </w:r>
    </w:p>
    <w:p w14:paraId="6F1C21B3" w14:textId="77777777" w:rsidR="002717BA" w:rsidRPr="00AF6E05" w:rsidRDefault="002717BA" w:rsidP="000B330A">
      <w:pPr>
        <w:numPr>
          <w:ilvl w:val="0"/>
          <w:numId w:val="12"/>
        </w:numPr>
        <w:tabs>
          <w:tab w:val="clear" w:pos="2120"/>
          <w:tab w:val="left" w:pos="360"/>
        </w:tabs>
        <w:ind w:left="360" w:hanging="360"/>
        <w:jc w:val="both"/>
      </w:pPr>
      <w:r w:rsidRPr="00AF6E05">
        <w:t>Enlever régulièrement les rejets de gravillons non fixés ;</w:t>
      </w:r>
    </w:p>
    <w:p w14:paraId="2545C3DE" w14:textId="77777777" w:rsidR="002717BA" w:rsidRPr="00AF6E05" w:rsidRDefault="002717BA" w:rsidP="000B330A">
      <w:pPr>
        <w:numPr>
          <w:ilvl w:val="0"/>
          <w:numId w:val="12"/>
        </w:numPr>
        <w:tabs>
          <w:tab w:val="clear" w:pos="2120"/>
          <w:tab w:val="left" w:pos="360"/>
        </w:tabs>
        <w:ind w:left="360" w:hanging="360"/>
        <w:jc w:val="both"/>
      </w:pPr>
      <w:r w:rsidRPr="00AF6E05">
        <w:t>Mettre en place une signalisation adéquate ;</w:t>
      </w:r>
    </w:p>
    <w:p w14:paraId="0077EE99" w14:textId="25E1F06C" w:rsidR="002717BA" w:rsidRPr="00AF6E05" w:rsidRDefault="002717BA" w:rsidP="000B330A">
      <w:pPr>
        <w:numPr>
          <w:ilvl w:val="0"/>
          <w:numId w:val="12"/>
        </w:numPr>
        <w:tabs>
          <w:tab w:val="clear" w:pos="2120"/>
          <w:tab w:val="left" w:pos="360"/>
        </w:tabs>
        <w:ind w:left="360" w:hanging="360"/>
        <w:jc w:val="both"/>
      </w:pPr>
      <w:r w:rsidRPr="00AF6E05">
        <w:t>Prendre des dispositions de sécurité des installations de bitumage. (</w:t>
      </w:r>
      <w:r w:rsidR="00A84826" w:rsidRPr="00AF6E05">
        <w:t>Chauffe</w:t>
      </w:r>
      <w:r w:rsidRPr="00AF6E05">
        <w:t xml:space="preserve"> bitume, stockage bitume</w:t>
      </w:r>
      <w:proofErr w:type="gramStart"/>
      <w:r w:rsidRPr="00AF6E05">
        <w:t>);</w:t>
      </w:r>
      <w:proofErr w:type="gramEnd"/>
    </w:p>
    <w:p w14:paraId="140919FC" w14:textId="77777777" w:rsidR="002717BA" w:rsidRPr="00AF6E05" w:rsidRDefault="002717BA" w:rsidP="000B330A">
      <w:pPr>
        <w:numPr>
          <w:ilvl w:val="0"/>
          <w:numId w:val="12"/>
        </w:numPr>
        <w:tabs>
          <w:tab w:val="clear" w:pos="2120"/>
          <w:tab w:val="left" w:pos="360"/>
        </w:tabs>
        <w:ind w:left="360" w:hanging="360"/>
        <w:jc w:val="both"/>
      </w:pPr>
      <w:r w:rsidRPr="00AF6E05">
        <w:t>Disposer sur le chantier de produits absorbants en cas de déversements des produits toxiques ;</w:t>
      </w:r>
    </w:p>
    <w:p w14:paraId="3C368714" w14:textId="77777777" w:rsidR="002717BA" w:rsidRPr="00AF6E05" w:rsidRDefault="002717BA" w:rsidP="000B330A">
      <w:pPr>
        <w:numPr>
          <w:ilvl w:val="0"/>
          <w:numId w:val="12"/>
        </w:numPr>
        <w:tabs>
          <w:tab w:val="clear" w:pos="2120"/>
          <w:tab w:val="left" w:pos="360"/>
        </w:tabs>
        <w:ind w:left="360" w:hanging="360"/>
        <w:jc w:val="both"/>
      </w:pPr>
      <w:r w:rsidRPr="00AF6E05">
        <w:t>Eviter d’exécuter les travaux les jours de manifestation populaire ;</w:t>
      </w:r>
    </w:p>
    <w:p w14:paraId="12E8E7E4" w14:textId="77777777" w:rsidR="002717BA" w:rsidRPr="00AF6E05" w:rsidRDefault="002717BA" w:rsidP="000B330A">
      <w:pPr>
        <w:numPr>
          <w:ilvl w:val="0"/>
          <w:numId w:val="12"/>
        </w:numPr>
        <w:tabs>
          <w:tab w:val="clear" w:pos="2120"/>
          <w:tab w:val="left" w:pos="360"/>
        </w:tabs>
        <w:ind w:left="360" w:hanging="360"/>
        <w:jc w:val="both"/>
      </w:pPr>
      <w:r w:rsidRPr="00AF6E05">
        <w:t>A la fin des travaux, le Cocontractant fera le nécessaire pour la remise en état des lieux (repli de tout son matériel, engins et matériaux), afin de remettre le site tel qu’à son état initial ;</w:t>
      </w:r>
    </w:p>
    <w:p w14:paraId="0C14DAEA" w14:textId="265E936F" w:rsidR="002717BA" w:rsidRPr="00AF6E05" w:rsidRDefault="002717BA" w:rsidP="000B330A">
      <w:pPr>
        <w:numPr>
          <w:ilvl w:val="0"/>
          <w:numId w:val="12"/>
        </w:numPr>
        <w:tabs>
          <w:tab w:val="clear" w:pos="2120"/>
          <w:tab w:val="left" w:pos="360"/>
        </w:tabs>
        <w:ind w:left="360" w:hanging="360"/>
        <w:jc w:val="both"/>
      </w:pPr>
      <w:r w:rsidRPr="00AF6E05">
        <w:t xml:space="preserve">Après le repli du matériel, un </w:t>
      </w:r>
      <w:r w:rsidR="00A84826" w:rsidRPr="00AF6E05">
        <w:t>procès-verbal</w:t>
      </w:r>
      <w:r w:rsidRPr="00AF6E05">
        <w:t xml:space="preserve"> constatant la remise en état du site devra être dressé et joint au P.V. de réception des travaux. </w:t>
      </w:r>
    </w:p>
    <w:p w14:paraId="171F089E" w14:textId="77777777" w:rsidR="002717BA" w:rsidRPr="00AF6E05" w:rsidRDefault="002717BA" w:rsidP="002717BA">
      <w:pPr>
        <w:jc w:val="both"/>
      </w:pPr>
    </w:p>
    <w:p w14:paraId="1C9A656D" w14:textId="77777777" w:rsidR="002717BA" w:rsidRPr="00AF6E05" w:rsidRDefault="002717BA" w:rsidP="002717BA">
      <w:pPr>
        <w:jc w:val="both"/>
        <w:rPr>
          <w:b/>
        </w:rPr>
      </w:pPr>
      <w:r w:rsidRPr="00AF6E05">
        <w:rPr>
          <w:b/>
        </w:rPr>
        <w:t>9. CONTROLE DE LA VEGETATION AU NIVEAU DES TALUS, ACCOTEMENTS, PAROIS DES FOSSES.</w:t>
      </w:r>
    </w:p>
    <w:p w14:paraId="6A31B9C5" w14:textId="77777777" w:rsidR="002717BA" w:rsidRPr="00AF6E05" w:rsidRDefault="002717BA" w:rsidP="002717BA">
      <w:pPr>
        <w:jc w:val="both"/>
      </w:pPr>
    </w:p>
    <w:p w14:paraId="10B0BD18" w14:textId="77777777" w:rsidR="002717BA" w:rsidRPr="00AF6E05" w:rsidRDefault="002717BA" w:rsidP="002717BA">
      <w:pPr>
        <w:jc w:val="both"/>
      </w:pPr>
      <w:r w:rsidRPr="00AF6E05">
        <w:tab/>
        <w:t>Le débroussaillement consiste à couper sans déraciner, toute végétation (herbes, arbres, arbustes) poussant sur les abords immédiats de la surface circulable : accotements, fossés, talus et crêtes de remblais ; la coupe se fera au ras du sol, entre 5 et 10 cm.</w:t>
      </w:r>
    </w:p>
    <w:p w14:paraId="6753053A" w14:textId="77777777" w:rsidR="002717BA" w:rsidRPr="00AF6E05" w:rsidRDefault="002717BA" w:rsidP="002717BA">
      <w:pPr>
        <w:jc w:val="both"/>
      </w:pPr>
    </w:p>
    <w:p w14:paraId="76FC7528" w14:textId="77777777" w:rsidR="002717BA" w:rsidRPr="00AF6E05" w:rsidRDefault="002717BA" w:rsidP="002717BA">
      <w:pPr>
        <w:jc w:val="both"/>
      </w:pPr>
      <w:r w:rsidRPr="00AF6E05">
        <w:tab/>
        <w:t>Tous les déchets seront soigneusement enlevés des accotements, fossés ou ouvrages et évacués vers des zones désignées dans un endroit approprié loin de toute habitation. Il est strictement interdit de brûler les déchets coupés sur place.</w:t>
      </w:r>
    </w:p>
    <w:p w14:paraId="4E277FBC" w14:textId="77777777" w:rsidR="002717BA" w:rsidRPr="00AF6E05" w:rsidRDefault="002717BA" w:rsidP="002717BA">
      <w:pPr>
        <w:jc w:val="both"/>
      </w:pPr>
    </w:p>
    <w:p w14:paraId="5C5C210B" w14:textId="6374AFEB" w:rsidR="002717BA" w:rsidRPr="00AF6E05" w:rsidRDefault="002717BA" w:rsidP="002717BA">
      <w:pPr>
        <w:jc w:val="both"/>
      </w:pPr>
      <w:r w:rsidRPr="00AF6E05">
        <w:tab/>
        <w:t xml:space="preserve">Si le brûlis des déchets est autorisé à cet endroit, le Cocontractant doit disposer d’une citerne d’au moins 10.000 litres et d’une pompe d’arrosage pour parer à </w:t>
      </w:r>
      <w:r w:rsidR="00A84826" w:rsidRPr="00AF6E05">
        <w:t>toute propagation</w:t>
      </w:r>
      <w:r w:rsidRPr="00AF6E05">
        <w:t xml:space="preserve"> éventuelle du feu au voisinage </w:t>
      </w:r>
      <w:r w:rsidR="00A84826" w:rsidRPr="00AF6E05">
        <w:t>du site</w:t>
      </w:r>
      <w:r w:rsidRPr="00AF6E05">
        <w:t>.</w:t>
      </w:r>
    </w:p>
    <w:p w14:paraId="556C835A" w14:textId="77777777" w:rsidR="002717BA" w:rsidRPr="00AF6E05" w:rsidRDefault="002717BA" w:rsidP="002717BA">
      <w:pPr>
        <w:jc w:val="both"/>
      </w:pPr>
    </w:p>
    <w:p w14:paraId="3EF8042A" w14:textId="45878A39" w:rsidR="002717BA" w:rsidRPr="00AF6E05" w:rsidRDefault="002717BA" w:rsidP="002717BA">
      <w:pPr>
        <w:jc w:val="both"/>
      </w:pPr>
      <w:r w:rsidRPr="00AF6E05">
        <w:tab/>
        <w:t xml:space="preserve">Il est interdit d’utiliser la niveleuse pour débroussailler les accotements. L’exécution du débroussaillage doit être effectuée manuellement. Cette tâche est un travail à haute intensité de main </w:t>
      </w:r>
      <w:r w:rsidR="00A84826" w:rsidRPr="00AF6E05">
        <w:t>d’œuvre.</w:t>
      </w:r>
    </w:p>
    <w:p w14:paraId="4BC48B62" w14:textId="77777777" w:rsidR="002717BA" w:rsidRPr="00AF6E05" w:rsidRDefault="002717BA" w:rsidP="002717BA">
      <w:pPr>
        <w:jc w:val="both"/>
      </w:pPr>
    </w:p>
    <w:p w14:paraId="4E241D6C" w14:textId="77777777" w:rsidR="002717BA" w:rsidRPr="00AF6E05" w:rsidRDefault="002717BA" w:rsidP="002717BA">
      <w:pPr>
        <w:jc w:val="both"/>
      </w:pPr>
    </w:p>
    <w:p w14:paraId="5A898483" w14:textId="576A8C6A" w:rsidR="002717BA" w:rsidRPr="00AF6E05" w:rsidRDefault="002717BA" w:rsidP="002717BA">
      <w:pPr>
        <w:jc w:val="both"/>
        <w:rPr>
          <w:b/>
        </w:rPr>
      </w:pPr>
      <w:r w:rsidRPr="00AF6E05">
        <w:rPr>
          <w:b/>
        </w:rPr>
        <w:t xml:space="preserve">10. </w:t>
      </w:r>
      <w:r w:rsidR="00A84826" w:rsidRPr="00AF6E05">
        <w:rPr>
          <w:b/>
        </w:rPr>
        <w:t>ENTRETIEN MANUEL</w:t>
      </w:r>
      <w:r w:rsidRPr="00AF6E05">
        <w:rPr>
          <w:b/>
        </w:rPr>
        <w:t xml:space="preserve"> OU MECANIQUE DES FOSSES.</w:t>
      </w:r>
    </w:p>
    <w:p w14:paraId="68AD6BFB" w14:textId="77777777" w:rsidR="002717BA" w:rsidRPr="00AF6E05" w:rsidRDefault="002717BA" w:rsidP="002717BA">
      <w:pPr>
        <w:jc w:val="both"/>
      </w:pPr>
    </w:p>
    <w:p w14:paraId="60146695" w14:textId="77777777" w:rsidR="002717BA" w:rsidRPr="00AF6E05" w:rsidRDefault="002717BA" w:rsidP="002717BA">
      <w:pPr>
        <w:jc w:val="both"/>
      </w:pPr>
      <w:r w:rsidRPr="00AF6E05">
        <w:tab/>
        <w:t>Le Cocontractant doit :</w:t>
      </w:r>
    </w:p>
    <w:p w14:paraId="09B03946" w14:textId="4D32BB17" w:rsidR="002717BA" w:rsidRPr="00AF6E05" w:rsidRDefault="002717BA" w:rsidP="00A22540">
      <w:pPr>
        <w:numPr>
          <w:ilvl w:val="0"/>
          <w:numId w:val="62"/>
        </w:numPr>
        <w:jc w:val="both"/>
      </w:pPr>
      <w:r w:rsidRPr="00AF6E05">
        <w:t xml:space="preserve">Curer le fossé manuellement ou </w:t>
      </w:r>
      <w:r w:rsidR="00A84826" w:rsidRPr="00AF6E05">
        <w:t>mécaniquement pour</w:t>
      </w:r>
      <w:r w:rsidRPr="00AF6E05">
        <w:t xml:space="preserve"> rétablir le gabarit </w:t>
      </w:r>
      <w:proofErr w:type="gramStart"/>
      <w:r w:rsidRPr="00AF6E05">
        <w:t>initial;</w:t>
      </w:r>
      <w:proofErr w:type="gramEnd"/>
    </w:p>
    <w:p w14:paraId="4891EF6C" w14:textId="77777777" w:rsidR="002717BA" w:rsidRPr="00AF6E05" w:rsidRDefault="002717BA" w:rsidP="00A22540">
      <w:pPr>
        <w:numPr>
          <w:ilvl w:val="0"/>
          <w:numId w:val="62"/>
        </w:numPr>
        <w:jc w:val="both"/>
      </w:pPr>
      <w:r w:rsidRPr="00AF6E05">
        <w:t xml:space="preserve">Laisser les racines de la végétation intactes sauf si elles présentent une menace pour </w:t>
      </w:r>
      <w:proofErr w:type="gramStart"/>
      <w:r w:rsidRPr="00AF6E05">
        <w:t>l’ouvrage;</w:t>
      </w:r>
      <w:proofErr w:type="gramEnd"/>
    </w:p>
    <w:p w14:paraId="219AD688" w14:textId="77777777" w:rsidR="002717BA" w:rsidRPr="00AF6E05" w:rsidRDefault="002717BA" w:rsidP="00A22540">
      <w:pPr>
        <w:numPr>
          <w:ilvl w:val="0"/>
          <w:numId w:val="62"/>
        </w:numPr>
        <w:jc w:val="both"/>
      </w:pPr>
      <w:r w:rsidRPr="00AF6E05">
        <w:t>Exécuter suivant les indications du maître d’œuvre des fossés divergents si la section du fossé est insuffisante. Les produits de curage doivent être réglés sur une faible épaisseur et dans des zones ne nécessitant pas de débroussaillage et en dehors des zones d’habitation.</w:t>
      </w:r>
    </w:p>
    <w:p w14:paraId="4C24E025" w14:textId="77777777" w:rsidR="002717BA" w:rsidRPr="00AF6E05" w:rsidRDefault="002717BA" w:rsidP="002717BA">
      <w:pPr>
        <w:jc w:val="both"/>
      </w:pPr>
    </w:p>
    <w:p w14:paraId="3DB7C2E2" w14:textId="77777777" w:rsidR="002717BA" w:rsidRPr="00AF6E05" w:rsidRDefault="002717BA" w:rsidP="002717BA">
      <w:pPr>
        <w:jc w:val="both"/>
        <w:rPr>
          <w:b/>
        </w:rPr>
      </w:pPr>
      <w:r w:rsidRPr="00AF6E05">
        <w:rPr>
          <w:b/>
        </w:rPr>
        <w:t>11.  LUTTE CONTRE L’EROSION DES FOSSES</w:t>
      </w:r>
    </w:p>
    <w:p w14:paraId="4DBC30F7" w14:textId="77777777" w:rsidR="002717BA" w:rsidRPr="00AF6E05" w:rsidRDefault="002717BA" w:rsidP="002717BA">
      <w:pPr>
        <w:jc w:val="both"/>
      </w:pPr>
    </w:p>
    <w:p w14:paraId="47AF5DE7" w14:textId="77777777" w:rsidR="002717BA" w:rsidRPr="00AF6E05" w:rsidRDefault="002717BA" w:rsidP="002717BA">
      <w:pPr>
        <w:jc w:val="both"/>
      </w:pPr>
      <w:r w:rsidRPr="00AF6E05">
        <w:t>Le Cocontractant devra :</w:t>
      </w:r>
    </w:p>
    <w:p w14:paraId="2DB24F85" w14:textId="6FB1C856" w:rsidR="002717BA" w:rsidRPr="00AF6E05" w:rsidRDefault="002717BA" w:rsidP="00A22540">
      <w:pPr>
        <w:numPr>
          <w:ilvl w:val="0"/>
          <w:numId w:val="63"/>
        </w:numPr>
        <w:jc w:val="both"/>
      </w:pPr>
      <w:r w:rsidRPr="00AF6E05">
        <w:lastRenderedPageBreak/>
        <w:t xml:space="preserve">Exécuter les travaux de </w:t>
      </w:r>
      <w:proofErr w:type="spellStart"/>
      <w:r w:rsidRPr="00AF6E05">
        <w:t>restabilisation</w:t>
      </w:r>
      <w:proofErr w:type="spellEnd"/>
      <w:r w:rsidRPr="00AF6E05">
        <w:t xml:space="preserve"> des fossés et des accotements ainsi que le dispositif de limitation de la vitesse de </w:t>
      </w:r>
      <w:r w:rsidR="00A84826" w:rsidRPr="00AF6E05">
        <w:t>l’eau suivant</w:t>
      </w:r>
      <w:r w:rsidRPr="00AF6E05">
        <w:t xml:space="preserve"> les directives du maître d’œuvre ;</w:t>
      </w:r>
    </w:p>
    <w:p w14:paraId="2CA16AAC" w14:textId="77777777" w:rsidR="002717BA" w:rsidRPr="00AF6E05" w:rsidRDefault="002717BA" w:rsidP="00A22540">
      <w:pPr>
        <w:numPr>
          <w:ilvl w:val="0"/>
          <w:numId w:val="63"/>
        </w:numPr>
        <w:jc w:val="both"/>
      </w:pPr>
      <w:r w:rsidRPr="00AF6E05">
        <w:t>Veiller à la sécurité du chantier et signaler les travaux adéquatement ;</w:t>
      </w:r>
    </w:p>
    <w:p w14:paraId="47861BA8" w14:textId="77777777" w:rsidR="002717BA" w:rsidRPr="00AF6E05" w:rsidRDefault="002717BA" w:rsidP="00A22540">
      <w:pPr>
        <w:numPr>
          <w:ilvl w:val="0"/>
          <w:numId w:val="63"/>
        </w:numPr>
        <w:jc w:val="both"/>
      </w:pPr>
      <w:r w:rsidRPr="00AF6E05">
        <w:t>Veiller à ce que les matériaux déposés n’entravent pas la circulation normale des eaux ;</w:t>
      </w:r>
    </w:p>
    <w:p w14:paraId="7EDFC755" w14:textId="2C921ABD" w:rsidR="002717BA" w:rsidRPr="00AF6E05" w:rsidRDefault="002717BA" w:rsidP="00A22540">
      <w:pPr>
        <w:numPr>
          <w:ilvl w:val="0"/>
          <w:numId w:val="63"/>
        </w:numPr>
        <w:jc w:val="both"/>
      </w:pPr>
      <w:r w:rsidRPr="00AF6E05">
        <w:t xml:space="preserve">Dégager la chaussée des </w:t>
      </w:r>
      <w:r w:rsidR="00A84826" w:rsidRPr="00AF6E05">
        <w:t>matériaux de</w:t>
      </w:r>
      <w:r w:rsidRPr="00AF6E05">
        <w:t xml:space="preserve"> réfection des fossés pour éviter les encombrements ;</w:t>
      </w:r>
    </w:p>
    <w:p w14:paraId="69EEF6C5" w14:textId="77777777" w:rsidR="002717BA" w:rsidRPr="00AF6E05" w:rsidRDefault="002717BA" w:rsidP="00A22540">
      <w:pPr>
        <w:numPr>
          <w:ilvl w:val="0"/>
          <w:numId w:val="63"/>
        </w:numPr>
        <w:jc w:val="both"/>
      </w:pPr>
      <w:r w:rsidRPr="00AF6E05">
        <w:t>Reconstituer les accotements ;</w:t>
      </w:r>
    </w:p>
    <w:p w14:paraId="0F7DDD2E" w14:textId="77777777" w:rsidR="002717BA" w:rsidRPr="00AF6E05" w:rsidRDefault="002717BA" w:rsidP="00A22540">
      <w:pPr>
        <w:numPr>
          <w:ilvl w:val="0"/>
          <w:numId w:val="63"/>
        </w:numPr>
        <w:jc w:val="both"/>
      </w:pPr>
      <w:r w:rsidRPr="00AF6E05">
        <w:t>Améliorer la résistance des sols par des fossés maçonnés ou revêtus suivant les indications du maître d’œuvre ;</w:t>
      </w:r>
    </w:p>
    <w:p w14:paraId="6A9AD99E" w14:textId="3910C272" w:rsidR="002717BA" w:rsidRPr="00AF6E05" w:rsidRDefault="002717BA" w:rsidP="00A22540">
      <w:pPr>
        <w:numPr>
          <w:ilvl w:val="0"/>
          <w:numId w:val="63"/>
        </w:numPr>
        <w:jc w:val="both"/>
      </w:pPr>
      <w:r w:rsidRPr="00AF6E05">
        <w:t xml:space="preserve">Veiller à ce que tous </w:t>
      </w:r>
      <w:r w:rsidR="00A84826" w:rsidRPr="00AF6E05">
        <w:t>les matériaux</w:t>
      </w:r>
      <w:r w:rsidRPr="00AF6E05">
        <w:t xml:space="preserve"> en surplus soient évacués et régalés à un endroit agrée sans entraver l’écoulement normal des eaux.</w:t>
      </w:r>
    </w:p>
    <w:p w14:paraId="519B6D2C" w14:textId="77777777" w:rsidR="002717BA" w:rsidRPr="00AF6E05" w:rsidRDefault="002717BA" w:rsidP="002717BA">
      <w:pPr>
        <w:jc w:val="both"/>
      </w:pPr>
    </w:p>
    <w:p w14:paraId="52B8049B" w14:textId="77777777" w:rsidR="002717BA" w:rsidRPr="00AF6E05" w:rsidRDefault="002717BA" w:rsidP="002717BA">
      <w:pPr>
        <w:jc w:val="both"/>
        <w:rPr>
          <w:b/>
        </w:rPr>
      </w:pPr>
      <w:r w:rsidRPr="00AF6E05">
        <w:rPr>
          <w:b/>
        </w:rPr>
        <w:t>12. ENTRETIEN DES OUVRAGES D’ASSAINISSEMENT</w:t>
      </w:r>
    </w:p>
    <w:p w14:paraId="78957D0E" w14:textId="77777777" w:rsidR="002717BA" w:rsidRPr="00AF6E05" w:rsidRDefault="002717BA" w:rsidP="002717BA">
      <w:pPr>
        <w:jc w:val="both"/>
      </w:pPr>
      <w:r w:rsidRPr="00AF6E05">
        <w:tab/>
        <w:t>(Lutte contre l’ensablement et l’érosion)</w:t>
      </w:r>
    </w:p>
    <w:p w14:paraId="19EB7E9F" w14:textId="77777777" w:rsidR="002717BA" w:rsidRPr="00AF6E05" w:rsidRDefault="002717BA" w:rsidP="002717BA">
      <w:pPr>
        <w:jc w:val="both"/>
      </w:pPr>
    </w:p>
    <w:p w14:paraId="7A65490A" w14:textId="77777777" w:rsidR="002717BA" w:rsidRPr="00AF6E05" w:rsidRDefault="002717BA" w:rsidP="002717BA">
      <w:pPr>
        <w:jc w:val="both"/>
      </w:pPr>
      <w:r w:rsidRPr="00AF6E05">
        <w:t xml:space="preserve"> L’entreposage des matériaux et de l’équipement nécessaire aux travaux doit se faire dans les zones en dehors des habitations. Le Cocontractant devra :</w:t>
      </w:r>
    </w:p>
    <w:p w14:paraId="1AAFF614" w14:textId="77777777" w:rsidR="002717BA" w:rsidRPr="00AF6E05" w:rsidRDefault="002717BA" w:rsidP="00A22540">
      <w:pPr>
        <w:numPr>
          <w:ilvl w:val="0"/>
          <w:numId w:val="64"/>
        </w:numPr>
        <w:jc w:val="both"/>
      </w:pPr>
      <w:r w:rsidRPr="00AF6E05">
        <w:t>Dégager tous les produits solides obstruant les ouvrages ;</w:t>
      </w:r>
    </w:p>
    <w:p w14:paraId="6B80110A" w14:textId="77777777" w:rsidR="002717BA" w:rsidRPr="00AF6E05" w:rsidRDefault="002717BA" w:rsidP="00A22540">
      <w:pPr>
        <w:numPr>
          <w:ilvl w:val="0"/>
          <w:numId w:val="64"/>
        </w:numPr>
        <w:jc w:val="both"/>
      </w:pPr>
      <w:r w:rsidRPr="00AF6E05">
        <w:t>Poser les gabions dans les zones à fort courant ;</w:t>
      </w:r>
    </w:p>
    <w:p w14:paraId="2B1A9A2E" w14:textId="77777777" w:rsidR="002717BA" w:rsidRPr="00AF6E05" w:rsidRDefault="002717BA" w:rsidP="00A22540">
      <w:pPr>
        <w:numPr>
          <w:ilvl w:val="0"/>
          <w:numId w:val="64"/>
        </w:numPr>
        <w:jc w:val="both"/>
      </w:pPr>
      <w:r w:rsidRPr="00AF6E05">
        <w:t>Renforcer les berges par enrochement, gabions, perrés maçonnés ;</w:t>
      </w:r>
    </w:p>
    <w:p w14:paraId="36999FC4" w14:textId="77777777" w:rsidR="002717BA" w:rsidRPr="00AF6E05" w:rsidRDefault="002717BA" w:rsidP="00A22540">
      <w:pPr>
        <w:numPr>
          <w:ilvl w:val="0"/>
          <w:numId w:val="64"/>
        </w:numPr>
        <w:jc w:val="both"/>
      </w:pPr>
      <w:r w:rsidRPr="00AF6E05">
        <w:t>Renforcer le sol de remblai des rives ;</w:t>
      </w:r>
    </w:p>
    <w:p w14:paraId="3E92FFDD" w14:textId="77777777" w:rsidR="002717BA" w:rsidRPr="00AF6E05" w:rsidRDefault="002717BA" w:rsidP="00A22540">
      <w:pPr>
        <w:numPr>
          <w:ilvl w:val="0"/>
          <w:numId w:val="64"/>
        </w:numPr>
        <w:jc w:val="both"/>
      </w:pPr>
      <w:r w:rsidRPr="00AF6E05">
        <w:t>Signaler adéquatement les travaux à proximité du bord de la chaussée ;</w:t>
      </w:r>
    </w:p>
    <w:p w14:paraId="286E9D13" w14:textId="77777777" w:rsidR="002717BA" w:rsidRPr="00AF6E05" w:rsidRDefault="002717BA" w:rsidP="00A22540">
      <w:pPr>
        <w:numPr>
          <w:ilvl w:val="0"/>
          <w:numId w:val="64"/>
        </w:numPr>
        <w:jc w:val="both"/>
      </w:pPr>
      <w:r w:rsidRPr="00AF6E05">
        <w:t>Exécuter les travaux de préférence avant la saison des pluies.</w:t>
      </w:r>
    </w:p>
    <w:p w14:paraId="368CA8EF" w14:textId="77777777" w:rsidR="002717BA" w:rsidRPr="00AF6E05" w:rsidRDefault="002717BA" w:rsidP="00A22540">
      <w:pPr>
        <w:numPr>
          <w:ilvl w:val="0"/>
          <w:numId w:val="64"/>
        </w:numPr>
        <w:jc w:val="both"/>
      </w:pPr>
      <w:r w:rsidRPr="00AF6E05">
        <w:t>Evacuer à la fin des travaux tous gravats et déchets en dehors de l’emprise et à un   endroit autorisé par le maître d’œuvre.</w:t>
      </w:r>
    </w:p>
    <w:p w14:paraId="4D39BA28" w14:textId="77777777" w:rsidR="002717BA" w:rsidRPr="00AF6E05" w:rsidRDefault="002717BA" w:rsidP="002717BA">
      <w:pPr>
        <w:jc w:val="both"/>
      </w:pPr>
    </w:p>
    <w:p w14:paraId="3AA7687F" w14:textId="77777777" w:rsidR="002717BA" w:rsidRPr="00AF6E05" w:rsidRDefault="002717BA" w:rsidP="002717BA">
      <w:pPr>
        <w:jc w:val="both"/>
        <w:rPr>
          <w:b/>
        </w:rPr>
      </w:pPr>
      <w:r w:rsidRPr="00AF6E05">
        <w:rPr>
          <w:b/>
        </w:rPr>
        <w:t>13. MAINTIEN DE LA CIRCULATION</w:t>
      </w:r>
    </w:p>
    <w:p w14:paraId="4360B36B" w14:textId="77777777" w:rsidR="002717BA" w:rsidRPr="00AF6E05" w:rsidRDefault="002717BA" w:rsidP="002717BA">
      <w:pPr>
        <w:jc w:val="both"/>
      </w:pPr>
    </w:p>
    <w:p w14:paraId="6FCFDD32" w14:textId="77777777" w:rsidR="002717BA" w:rsidRPr="00AF6E05" w:rsidRDefault="002717BA" w:rsidP="002717BA">
      <w:pPr>
        <w:jc w:val="both"/>
      </w:pPr>
      <w:r w:rsidRPr="00AF6E05">
        <w:t>Durant les travaux, le Cocontractant est tenu d’assurer la circulation dans les conditions de sécurité suffisante, et prendre en compte les mesures de protection de l’environnement (poussière, bruit, etc.).</w:t>
      </w:r>
    </w:p>
    <w:p w14:paraId="1465B264" w14:textId="77777777" w:rsidR="002717BA" w:rsidRPr="00AF6E05" w:rsidRDefault="002717BA" w:rsidP="002717BA">
      <w:pPr>
        <w:jc w:val="both"/>
      </w:pPr>
    </w:p>
    <w:p w14:paraId="1C79571C" w14:textId="77777777" w:rsidR="002717BA" w:rsidRPr="00AF6E05" w:rsidRDefault="002717BA" w:rsidP="002717BA">
      <w:pPr>
        <w:jc w:val="both"/>
      </w:pPr>
      <w:r w:rsidRPr="00AF6E05">
        <w:t>Les tracés des déviations de la circulation publique sont à soumettre avant toute exécution de travaux au maître d’œuvre pour approbation. S’il y a destruction d’un bien quelconque, l’entreprise doit indemniser les personnes concernées.</w:t>
      </w:r>
    </w:p>
    <w:p w14:paraId="760F8A29" w14:textId="77777777" w:rsidR="002717BA" w:rsidRPr="00AF6E05" w:rsidRDefault="002717BA" w:rsidP="002717BA">
      <w:pPr>
        <w:jc w:val="both"/>
      </w:pPr>
    </w:p>
    <w:p w14:paraId="4D34418D" w14:textId="77777777" w:rsidR="002717BA" w:rsidRPr="00AF6E05" w:rsidRDefault="002717BA" w:rsidP="002717BA">
      <w:pPr>
        <w:jc w:val="both"/>
      </w:pPr>
      <w:r w:rsidRPr="00AF6E05">
        <w:t>Après les travaux, l’entreprise doit remettre le plus possible le tracé des déviations dans son état initial, et notamment scarifier le tracé afin de décompacter les sols et rétablir la végétation.</w:t>
      </w:r>
    </w:p>
    <w:p w14:paraId="68C3A566" w14:textId="77777777" w:rsidR="002717BA" w:rsidRPr="00AF6E05" w:rsidRDefault="002717BA" w:rsidP="002717BA">
      <w:pPr>
        <w:jc w:val="both"/>
      </w:pPr>
    </w:p>
    <w:p w14:paraId="34AD1877" w14:textId="77777777" w:rsidR="002717BA" w:rsidRPr="00AF6E05" w:rsidRDefault="002717BA" w:rsidP="002717BA">
      <w:pPr>
        <w:jc w:val="both"/>
        <w:rPr>
          <w:b/>
        </w:rPr>
      </w:pPr>
      <w:r w:rsidRPr="00AF6E05">
        <w:rPr>
          <w:b/>
        </w:rPr>
        <w:t>14. VISITE DES LIEUX ET DEMARRAGE DES TRAVAUX</w:t>
      </w:r>
    </w:p>
    <w:p w14:paraId="6F9061F9" w14:textId="77777777" w:rsidR="002717BA" w:rsidRPr="00AF6E05" w:rsidRDefault="002717BA" w:rsidP="002717BA">
      <w:pPr>
        <w:jc w:val="both"/>
      </w:pPr>
    </w:p>
    <w:p w14:paraId="110B7802" w14:textId="1B60DB4C" w:rsidR="002717BA" w:rsidRPr="00AF6E05" w:rsidRDefault="002717BA" w:rsidP="002717BA">
      <w:pPr>
        <w:jc w:val="both"/>
      </w:pPr>
      <w:r w:rsidRPr="00AF6E05">
        <w:t xml:space="preserve">Toutes les parties impliquées devront </w:t>
      </w:r>
      <w:r w:rsidR="00A84826" w:rsidRPr="00AF6E05">
        <w:t>être présentes</w:t>
      </w:r>
      <w:r w:rsidRPr="00AF6E05">
        <w:t>. Les autorités et la population riveraine devront être informées des travaux à réaliser et s’il y a lieu de recueillir les éventuelles observations de leur part. Le maître d’œuvre pourra avec l’aide d’une ONG locale sensibiliser les populations sur les aspects environnementaux, et relations humaines entre elles et le personnel du chantier.</w:t>
      </w:r>
    </w:p>
    <w:p w14:paraId="0007A398" w14:textId="77777777" w:rsidR="002717BA" w:rsidRPr="00AF6E05" w:rsidRDefault="002717BA" w:rsidP="002717BA">
      <w:pPr>
        <w:jc w:val="both"/>
      </w:pPr>
    </w:p>
    <w:p w14:paraId="401BC0E8" w14:textId="77777777" w:rsidR="002717BA" w:rsidRPr="00AF6E05" w:rsidRDefault="002717BA" w:rsidP="002717BA">
      <w:pPr>
        <w:jc w:val="both"/>
        <w:rPr>
          <w:b/>
        </w:rPr>
      </w:pPr>
      <w:r w:rsidRPr="00AF6E05">
        <w:rPr>
          <w:b/>
        </w:rPr>
        <w:t>15. SANCTIONS ET PENALITES</w:t>
      </w:r>
    </w:p>
    <w:p w14:paraId="03C45117" w14:textId="77777777" w:rsidR="002717BA" w:rsidRPr="00AF6E05" w:rsidRDefault="002717BA" w:rsidP="002717BA">
      <w:pPr>
        <w:jc w:val="both"/>
      </w:pPr>
    </w:p>
    <w:p w14:paraId="1D678113" w14:textId="5208C8A7" w:rsidR="002717BA" w:rsidRPr="00AF6E05" w:rsidRDefault="00A84826" w:rsidP="002717BA">
      <w:pPr>
        <w:jc w:val="both"/>
      </w:pPr>
      <w:r w:rsidRPr="00AF6E05">
        <w:t>La loi</w:t>
      </w:r>
      <w:r w:rsidR="002717BA" w:rsidRPr="00AF6E05">
        <w:t xml:space="preserve"> N° 96 / 12 du 05 août 1969 prévoit respectivement en </w:t>
      </w:r>
      <w:r w:rsidRPr="00AF6E05">
        <w:t>ses articles</w:t>
      </w:r>
      <w:r w:rsidR="002717BA" w:rsidRPr="00AF6E05">
        <w:t xml:space="preserve"> 79, 82,84 et 88 ce qui suit :</w:t>
      </w:r>
    </w:p>
    <w:p w14:paraId="26CF85B4" w14:textId="77777777" w:rsidR="002717BA" w:rsidRPr="00AF6E05" w:rsidRDefault="002717BA" w:rsidP="002717BA">
      <w:pPr>
        <w:jc w:val="both"/>
      </w:pPr>
    </w:p>
    <w:p w14:paraId="02490F07" w14:textId="70046B05" w:rsidR="002717BA" w:rsidRPr="00AF6E05" w:rsidRDefault="002717BA" w:rsidP="002717BA">
      <w:pPr>
        <w:jc w:val="both"/>
      </w:pPr>
      <w:r w:rsidRPr="00AF6E05">
        <w:t xml:space="preserve">a. Est punie d’une </w:t>
      </w:r>
      <w:r w:rsidR="00A84826" w:rsidRPr="00AF6E05">
        <w:t>amende de</w:t>
      </w:r>
      <w:r w:rsidRPr="00AF6E05">
        <w:t xml:space="preserve"> deux millions (2 000 000) à cinq millions (5 000 000) de Fcfa et d’une peine d’emprisonnement de six (06) mois à (01) an ou de l’une seulement, toute personne ayant :</w:t>
      </w:r>
    </w:p>
    <w:p w14:paraId="47D241B4" w14:textId="77777777" w:rsidR="002717BA" w:rsidRPr="00AF6E05" w:rsidRDefault="002717BA" w:rsidP="002717BA">
      <w:pPr>
        <w:jc w:val="both"/>
      </w:pPr>
    </w:p>
    <w:p w14:paraId="682F7F24" w14:textId="77777777" w:rsidR="002717BA" w:rsidRPr="00AF6E05" w:rsidRDefault="002717BA" w:rsidP="002717BA">
      <w:pPr>
        <w:jc w:val="both"/>
      </w:pPr>
      <w:r w:rsidRPr="00AF6E05">
        <w:t>- réalisé, sans étude d’impact, un projet nécessitant une étude d’impact ;</w:t>
      </w:r>
    </w:p>
    <w:p w14:paraId="012D7660" w14:textId="77777777" w:rsidR="002717BA" w:rsidRPr="00AF6E05" w:rsidRDefault="002717BA" w:rsidP="002717BA">
      <w:pPr>
        <w:jc w:val="both"/>
      </w:pPr>
      <w:r w:rsidRPr="00AF6E05">
        <w:t>- réalisé un projet non conforme aux critères, normes et mesures énoncées pour l’étude d’impact ;</w:t>
      </w:r>
    </w:p>
    <w:p w14:paraId="482302BD" w14:textId="02556488" w:rsidR="002717BA" w:rsidRPr="00AF6E05" w:rsidRDefault="002717BA" w:rsidP="002717BA">
      <w:pPr>
        <w:jc w:val="both"/>
      </w:pPr>
      <w:r w:rsidRPr="00AF6E05">
        <w:lastRenderedPageBreak/>
        <w:t xml:space="preserve">-empêché l’accomplissement des contrôles et analyses prévus par </w:t>
      </w:r>
      <w:r w:rsidR="00A84826" w:rsidRPr="00AF6E05">
        <w:t>ladite</w:t>
      </w:r>
      <w:r w:rsidRPr="00AF6E05">
        <w:t xml:space="preserve"> loi et / ou par ses textes d’application ;</w:t>
      </w:r>
    </w:p>
    <w:p w14:paraId="022CD98B" w14:textId="77777777" w:rsidR="002717BA" w:rsidRPr="00AF6E05" w:rsidRDefault="002717BA" w:rsidP="002717BA">
      <w:pPr>
        <w:jc w:val="both"/>
      </w:pPr>
    </w:p>
    <w:p w14:paraId="0DA25003" w14:textId="14D43CB4" w:rsidR="002717BA" w:rsidRPr="00AF6E05" w:rsidRDefault="002717BA" w:rsidP="002717BA">
      <w:pPr>
        <w:jc w:val="both"/>
      </w:pPr>
      <w:r w:rsidRPr="00AF6E05">
        <w:t xml:space="preserve">b. Est punie d’une amende </w:t>
      </w:r>
      <w:r w:rsidR="00A84826" w:rsidRPr="00AF6E05">
        <w:t>d’un</w:t>
      </w:r>
      <w:r w:rsidRPr="00AF6E05">
        <w:t xml:space="preserve"> million (1 000 000) à cinq millions (5 000 000) de Fcfa et d’une peine d’emprisonnement de (06) mois à (01) an ou de l’une de ces deux peines seulement, toute personne qui pollue, dégrade les sols et sous-sols, altère la qualité de l’air ou des eaux, en infraction aux dispositions de ladite loi. En cas de récidive, le montant maximal des peines est doublé.</w:t>
      </w:r>
    </w:p>
    <w:p w14:paraId="26E44482" w14:textId="77777777" w:rsidR="002717BA" w:rsidRPr="00AF6E05" w:rsidRDefault="002717BA" w:rsidP="002717BA">
      <w:pPr>
        <w:jc w:val="both"/>
      </w:pPr>
    </w:p>
    <w:p w14:paraId="1E24E94C" w14:textId="3B538C03" w:rsidR="002717BA" w:rsidRPr="00AF6E05" w:rsidRDefault="002717BA" w:rsidP="002717BA">
      <w:pPr>
        <w:jc w:val="both"/>
      </w:pPr>
      <w:r w:rsidRPr="00AF6E05">
        <w:t xml:space="preserve">c. Est punie d’une amende de cinq cent mille (500 000) à deux millions (2 000 000) de </w:t>
      </w:r>
      <w:r w:rsidR="00A84826" w:rsidRPr="00AF6E05">
        <w:t>FCFA</w:t>
      </w:r>
      <w:r w:rsidRPr="00AF6E05">
        <w:t xml:space="preserve"> et d’une peine d’emprisonnement de six (06) mois à un (01) an ou de l’une des deux </w:t>
      </w:r>
      <w:proofErr w:type="gramStart"/>
      <w:r w:rsidRPr="00AF6E05">
        <w:t>seulement,  toute</w:t>
      </w:r>
      <w:proofErr w:type="gramEnd"/>
      <w:r w:rsidRPr="00AF6E05">
        <w:t xml:space="preserve"> personne qui fait fonctionner une installation ou utilise un objet mobilier en infraction aux dispositions de ladite loi. En cas de récidive, le montant maximal des peines est doublé.</w:t>
      </w:r>
    </w:p>
    <w:p w14:paraId="0916D9AF" w14:textId="77777777" w:rsidR="002717BA" w:rsidRPr="00AF6E05" w:rsidRDefault="002717BA" w:rsidP="002717BA">
      <w:pPr>
        <w:jc w:val="both"/>
      </w:pPr>
    </w:p>
    <w:p w14:paraId="4CA9D694" w14:textId="77777777" w:rsidR="002717BA" w:rsidRPr="00AF6E05" w:rsidRDefault="002717BA" w:rsidP="002717BA">
      <w:pPr>
        <w:jc w:val="both"/>
      </w:pPr>
      <w:r w:rsidRPr="00AF6E05">
        <w:t>d. Sans préjudice des prérogatives reconnues au ministère public, aux officiers de police judiciaire à compétence générale, les agents assermentés de l’administration en charge de l’environnement ou d’autres administrations concernées sont chargés de la recherche, de la constatation et des poursuites en répression des infractions aux dispositions de la présente loi et de ses textes d’application.</w:t>
      </w:r>
    </w:p>
    <w:p w14:paraId="2A99DAF6" w14:textId="77777777" w:rsidR="002717BA" w:rsidRPr="00AF6E05" w:rsidRDefault="002717BA" w:rsidP="002717BA">
      <w:pPr>
        <w:jc w:val="both"/>
      </w:pPr>
    </w:p>
    <w:p w14:paraId="6B71D81F" w14:textId="77777777" w:rsidR="002717BA" w:rsidRPr="00AF6E05" w:rsidRDefault="002717BA" w:rsidP="002717BA">
      <w:pPr>
        <w:jc w:val="both"/>
      </w:pPr>
      <w:proofErr w:type="gramStart"/>
      <w:r w:rsidRPr="00AF6E05">
        <w:t>Une entreprise contrevenant</w:t>
      </w:r>
      <w:proofErr w:type="gramEnd"/>
      <w:r w:rsidRPr="00AF6E05">
        <w:t xml:space="preserve"> ou ayant contrevenu à la loi suscitée lors des travaux routiers sera exclue pour une période d’un an du droit de soumissionner.</w:t>
      </w:r>
    </w:p>
    <w:p w14:paraId="097D056A" w14:textId="77777777" w:rsidR="002717BA" w:rsidRPr="00AF6E05" w:rsidRDefault="002717BA" w:rsidP="002717BA">
      <w:pPr>
        <w:jc w:val="both"/>
      </w:pPr>
    </w:p>
    <w:p w14:paraId="1C457991" w14:textId="0227AD32" w:rsidR="002717BA" w:rsidRPr="00AF6E05" w:rsidRDefault="002717BA" w:rsidP="002717BA">
      <w:pPr>
        <w:jc w:val="both"/>
      </w:pPr>
      <w:r w:rsidRPr="00AF6E05">
        <w:t xml:space="preserve">Toutes </w:t>
      </w:r>
      <w:r w:rsidR="00A84826" w:rsidRPr="00AF6E05">
        <w:t>infractions aux</w:t>
      </w:r>
      <w:r w:rsidRPr="00AF6E05">
        <w:t xml:space="preserve"> prescriptions dûment notifiées à l’entreprise par le maître d’œuvre doivent être redressées. La reprise des travaux ou les travaux supplémentaires découlant du non-respect des clauses est à la charge du </w:t>
      </w:r>
      <w:r w:rsidR="00A84826" w:rsidRPr="00AF6E05">
        <w:t>Cocontractant.</w:t>
      </w:r>
    </w:p>
    <w:p w14:paraId="30558326" w14:textId="77777777" w:rsidR="002717BA" w:rsidRPr="00AF6E05" w:rsidRDefault="002717BA" w:rsidP="002717BA"/>
    <w:p w14:paraId="5B95099E" w14:textId="77777777" w:rsidR="002717BA" w:rsidRPr="00AF6E05" w:rsidRDefault="002717BA" w:rsidP="002717BA"/>
    <w:p w14:paraId="7F9ED0CE" w14:textId="797EE981" w:rsidR="002717BA" w:rsidRPr="00AF6E05" w:rsidRDefault="002717BA" w:rsidP="002717BA">
      <w:pPr>
        <w:jc w:val="both"/>
      </w:pPr>
      <w:r w:rsidRPr="00AF6E05">
        <w:rPr>
          <w:b/>
        </w:rPr>
        <w:t xml:space="preserve">ARTICLE B1100 </w:t>
      </w:r>
      <w:proofErr w:type="gramStart"/>
      <w:r w:rsidRPr="00AF6E05">
        <w:rPr>
          <w:b/>
        </w:rPr>
        <w:t xml:space="preserve">–  </w:t>
      </w:r>
      <w:r w:rsidR="00A84826" w:rsidRPr="00AF6E05">
        <w:rPr>
          <w:b/>
        </w:rPr>
        <w:t>DIRECTIVES</w:t>
      </w:r>
      <w:proofErr w:type="gramEnd"/>
      <w:r w:rsidR="00A84826" w:rsidRPr="00AF6E05">
        <w:rPr>
          <w:b/>
        </w:rPr>
        <w:t xml:space="preserve"> POUR</w:t>
      </w:r>
      <w:r w:rsidRPr="00AF6E05">
        <w:rPr>
          <w:b/>
        </w:rPr>
        <w:t xml:space="preserve"> L’UTILISATION DU </w:t>
      </w:r>
      <w:r w:rsidRPr="00AF6E05">
        <w:rPr>
          <w:rFonts w:eastAsia="MS Mincho"/>
          <w:b/>
          <w:i/>
        </w:rPr>
        <w:t>CON AID/CBR PLUS</w:t>
      </w:r>
    </w:p>
    <w:p w14:paraId="0ABD69F2" w14:textId="77777777" w:rsidR="002717BA" w:rsidRPr="00AF6E05" w:rsidRDefault="002717BA" w:rsidP="002717BA">
      <w:pPr>
        <w:jc w:val="both"/>
      </w:pPr>
    </w:p>
    <w:p w14:paraId="1F962D2D" w14:textId="77777777" w:rsidR="002717BA" w:rsidRPr="00AF6E05" w:rsidRDefault="002717BA" w:rsidP="002717BA">
      <w:pPr>
        <w:pStyle w:val="Titre2"/>
        <w:spacing w:before="120" w:after="80" w:line="276" w:lineRule="auto"/>
        <w:ind w:left="708" w:hanging="424"/>
        <w:rPr>
          <w:rFonts w:ascii="Times New Roman" w:hAnsi="Times New Roman"/>
          <w:i/>
          <w:sz w:val="24"/>
          <w:szCs w:val="24"/>
        </w:rPr>
      </w:pPr>
      <w:r w:rsidRPr="00A84826">
        <w:rPr>
          <w:rFonts w:ascii="Times New Roman" w:hAnsi="Times New Roman"/>
          <w:color w:val="auto"/>
          <w:sz w:val="24"/>
          <w:szCs w:val="24"/>
        </w:rPr>
        <w:t>I.</w:t>
      </w:r>
      <w:r w:rsidRPr="00A84826">
        <w:rPr>
          <w:rFonts w:ascii="Times New Roman" w:hAnsi="Times New Roman"/>
          <w:color w:val="auto"/>
          <w:sz w:val="24"/>
          <w:szCs w:val="24"/>
        </w:rPr>
        <w:tab/>
        <w:t xml:space="preserve">PROVENANCE DES MATERIAUX </w:t>
      </w:r>
    </w:p>
    <w:p w14:paraId="5F4FDD08" w14:textId="4D029F8C" w:rsidR="002717BA" w:rsidRPr="004E1342" w:rsidRDefault="002717BA" w:rsidP="002717BA">
      <w:pPr>
        <w:pStyle w:val="Textebrut"/>
        <w:spacing w:before="120"/>
        <w:ind w:left="540" w:hanging="540"/>
        <w:jc w:val="both"/>
        <w:rPr>
          <w:rFonts w:ascii="Times New Roman" w:eastAsia="MS Mincho" w:hAnsi="Times New Roman"/>
          <w:sz w:val="24"/>
          <w:szCs w:val="24"/>
          <w:lang w:val="fr-FR"/>
        </w:rPr>
      </w:pPr>
      <w:r w:rsidRPr="004E1342">
        <w:rPr>
          <w:rFonts w:ascii="Times New Roman" w:eastAsia="MS Mincho" w:hAnsi="Times New Roman"/>
          <w:sz w:val="24"/>
          <w:szCs w:val="24"/>
          <w:lang w:val="fr-FR"/>
        </w:rPr>
        <w:t xml:space="preserve">1.1. </w:t>
      </w:r>
      <w:r w:rsidRPr="004E1342">
        <w:rPr>
          <w:rFonts w:ascii="Times New Roman" w:eastAsia="MS Mincho" w:hAnsi="Times New Roman"/>
          <w:b/>
          <w:sz w:val="24"/>
          <w:szCs w:val="24"/>
          <w:lang w:val="fr-FR"/>
        </w:rPr>
        <w:t>Le CON AID/CBR PLUS</w:t>
      </w:r>
      <w:r w:rsidRPr="004E1342">
        <w:rPr>
          <w:rFonts w:ascii="Times New Roman" w:eastAsia="MS Mincho" w:hAnsi="Times New Roman"/>
          <w:sz w:val="24"/>
          <w:szCs w:val="24"/>
          <w:lang w:val="fr-FR"/>
        </w:rPr>
        <w:t xml:space="preserve"> est un produit chimique très concentré à haut pouvoir stabilisant fabriqué en Afrique du Sud par la Société CON-AID INTERNATIONAL représentée au Cameroun par </w:t>
      </w:r>
      <w:r w:rsidRPr="004E1342">
        <w:rPr>
          <w:rFonts w:ascii="Times New Roman" w:eastAsia="MS Mincho" w:hAnsi="Times New Roman"/>
          <w:b/>
          <w:sz w:val="24"/>
          <w:szCs w:val="24"/>
          <w:lang w:val="fr-FR"/>
        </w:rPr>
        <w:t>TRADE AND INVESTMENT PROMOTION</w:t>
      </w:r>
      <w:r w:rsidRPr="004E1342">
        <w:rPr>
          <w:rFonts w:ascii="Times New Roman" w:eastAsia="MS Mincho" w:hAnsi="Times New Roman"/>
          <w:sz w:val="24"/>
          <w:szCs w:val="24"/>
          <w:lang w:val="fr-FR"/>
        </w:rPr>
        <w:t xml:space="preserve"> </w:t>
      </w:r>
      <w:proofErr w:type="gramStart"/>
      <w:r w:rsidR="00A84826" w:rsidRPr="004E1342">
        <w:rPr>
          <w:rFonts w:ascii="Times New Roman" w:eastAsia="MS Mincho" w:hAnsi="Times New Roman"/>
          <w:sz w:val="24"/>
          <w:szCs w:val="24"/>
          <w:lang w:val="fr-FR"/>
        </w:rPr>
        <w:t>B.P.:</w:t>
      </w:r>
      <w:proofErr w:type="gramEnd"/>
      <w:r w:rsidRPr="004E1342">
        <w:rPr>
          <w:rFonts w:ascii="Times New Roman" w:eastAsia="MS Mincho" w:hAnsi="Times New Roman"/>
          <w:sz w:val="24"/>
          <w:szCs w:val="24"/>
          <w:lang w:val="fr-FR"/>
        </w:rPr>
        <w:t xml:space="preserve"> 2 469 Douala, </w:t>
      </w:r>
      <w:r w:rsidR="00A84826" w:rsidRPr="004E1342">
        <w:rPr>
          <w:rFonts w:ascii="Times New Roman" w:eastAsia="MS Mincho" w:hAnsi="Times New Roman"/>
          <w:sz w:val="24"/>
          <w:szCs w:val="24"/>
          <w:lang w:val="fr-FR"/>
        </w:rPr>
        <w:t>Tél:</w:t>
      </w:r>
      <w:r w:rsidRPr="004E1342">
        <w:rPr>
          <w:rFonts w:ascii="Times New Roman" w:eastAsia="MS Mincho" w:hAnsi="Times New Roman"/>
          <w:sz w:val="24"/>
          <w:szCs w:val="24"/>
          <w:lang w:val="fr-FR"/>
        </w:rPr>
        <w:t xml:space="preserve"> 77 75 22 21/75 94 93 93, </w:t>
      </w:r>
      <w:r w:rsidR="00A84826" w:rsidRPr="004E1342">
        <w:rPr>
          <w:rFonts w:ascii="Times New Roman" w:eastAsia="MS Mincho" w:hAnsi="Times New Roman"/>
          <w:sz w:val="24"/>
          <w:szCs w:val="24"/>
          <w:lang w:val="fr-FR"/>
        </w:rPr>
        <w:t>email:</w:t>
      </w:r>
      <w:r w:rsidRPr="004E1342">
        <w:rPr>
          <w:rFonts w:ascii="Times New Roman" w:eastAsia="MS Mincho" w:hAnsi="Times New Roman"/>
          <w:sz w:val="24"/>
          <w:szCs w:val="24"/>
          <w:lang w:val="fr-FR"/>
        </w:rPr>
        <w:t xml:space="preserve"> tivest@yaho.com.</w:t>
      </w:r>
    </w:p>
    <w:p w14:paraId="15DF52E7" w14:textId="5D1191F6" w:rsidR="002717BA" w:rsidRPr="004E1342" w:rsidRDefault="002717BA" w:rsidP="002717BA">
      <w:pPr>
        <w:pStyle w:val="Textebrut"/>
        <w:spacing w:before="120"/>
        <w:ind w:left="540"/>
        <w:jc w:val="both"/>
        <w:rPr>
          <w:rFonts w:ascii="Times New Roman" w:eastAsia="MS Mincho" w:hAnsi="Times New Roman"/>
          <w:sz w:val="24"/>
          <w:szCs w:val="24"/>
          <w:lang w:val="fr-FR"/>
        </w:rPr>
      </w:pPr>
      <w:r w:rsidRPr="004E1342">
        <w:rPr>
          <w:rFonts w:ascii="Times New Roman" w:eastAsia="MS Mincho" w:hAnsi="Times New Roman"/>
          <w:sz w:val="24"/>
          <w:szCs w:val="24"/>
          <w:lang w:val="fr-FR"/>
        </w:rPr>
        <w:t xml:space="preserve">Le cocontractant se rapprochera de la Direction des Routes Rurales, </w:t>
      </w:r>
      <w:proofErr w:type="spellStart"/>
      <w:r w:rsidRPr="004E1342">
        <w:rPr>
          <w:rFonts w:ascii="Times New Roman" w:eastAsia="MS Mincho" w:hAnsi="Times New Roman"/>
          <w:sz w:val="24"/>
          <w:szCs w:val="24"/>
          <w:lang w:val="fr-FR"/>
        </w:rPr>
        <w:t>Sous Direction</w:t>
      </w:r>
      <w:proofErr w:type="spellEnd"/>
      <w:r w:rsidRPr="004E1342">
        <w:rPr>
          <w:rFonts w:ascii="Times New Roman" w:eastAsia="MS Mincho" w:hAnsi="Times New Roman"/>
          <w:sz w:val="24"/>
          <w:szCs w:val="24"/>
          <w:lang w:val="fr-FR"/>
        </w:rPr>
        <w:t xml:space="preserve"> du Suivi de l’Exécution des Projets pour des informations complémentaires. </w:t>
      </w:r>
    </w:p>
    <w:p w14:paraId="06196A5B" w14:textId="77777777" w:rsidR="00A84826" w:rsidRPr="004E1342" w:rsidRDefault="00A84826" w:rsidP="002717BA">
      <w:pPr>
        <w:pStyle w:val="Textebrut"/>
        <w:spacing w:before="120"/>
        <w:ind w:left="540"/>
        <w:jc w:val="both"/>
        <w:rPr>
          <w:rFonts w:ascii="Times New Roman" w:eastAsia="MS Mincho" w:hAnsi="Times New Roman"/>
          <w:sz w:val="24"/>
          <w:szCs w:val="24"/>
          <w:lang w:val="fr-FR"/>
        </w:rPr>
      </w:pPr>
    </w:p>
    <w:p w14:paraId="337C16F9" w14:textId="77777777" w:rsidR="002717BA" w:rsidRPr="004E1342" w:rsidRDefault="002717BA" w:rsidP="002717BA">
      <w:pPr>
        <w:pStyle w:val="Textebrut"/>
        <w:spacing w:before="120"/>
        <w:ind w:left="540" w:hanging="540"/>
        <w:jc w:val="both"/>
        <w:rPr>
          <w:rFonts w:ascii="Times New Roman" w:eastAsia="MS Mincho" w:hAnsi="Times New Roman"/>
          <w:sz w:val="24"/>
          <w:szCs w:val="24"/>
          <w:lang w:val="fr-FR"/>
        </w:rPr>
      </w:pPr>
      <w:r w:rsidRPr="004E1342">
        <w:rPr>
          <w:rFonts w:ascii="Times New Roman" w:eastAsia="MS Mincho" w:hAnsi="Times New Roman"/>
          <w:sz w:val="24"/>
          <w:szCs w:val="24"/>
          <w:lang w:val="fr-FR"/>
        </w:rPr>
        <w:t xml:space="preserve">1.2. Le cocontractant devra choisir des emplacements d’emprunts et les soumettre à l’agrément du Maître d’œuvre dont le refus vaudra obligation au cocontractant de rechercher de nouveaux sites d’emprunts sans que celui-ci ne puisse prétendre à une quelconque indemnité. </w:t>
      </w:r>
    </w:p>
    <w:p w14:paraId="3A8A2AFE" w14:textId="2F18D276" w:rsidR="002717BA" w:rsidRPr="004E1342" w:rsidRDefault="002717BA" w:rsidP="002717BA">
      <w:pPr>
        <w:pStyle w:val="Textebrut"/>
        <w:spacing w:before="120"/>
        <w:jc w:val="both"/>
        <w:rPr>
          <w:rFonts w:ascii="Times New Roman" w:eastAsia="MS Mincho" w:hAnsi="Times New Roman"/>
          <w:sz w:val="24"/>
          <w:szCs w:val="24"/>
          <w:lang w:val="fr-FR"/>
        </w:rPr>
      </w:pPr>
      <w:r w:rsidRPr="004E1342">
        <w:rPr>
          <w:rFonts w:ascii="Times New Roman" w:eastAsia="MS Mincho" w:hAnsi="Times New Roman"/>
          <w:sz w:val="24"/>
          <w:szCs w:val="24"/>
          <w:lang w:val="fr-FR"/>
        </w:rPr>
        <w:t>Lorsque l'emplacement d'un emprunt choisi par le Cocontractant aura été agréé, il devra y faire un nombre suffisant de sondages et devra remettre au Maître d’œuvre (</w:t>
      </w:r>
      <w:r w:rsidR="00A84826" w:rsidRPr="004E1342">
        <w:rPr>
          <w:rFonts w:ascii="Times New Roman" w:eastAsia="MS Mincho" w:hAnsi="Times New Roman"/>
          <w:sz w:val="24"/>
          <w:szCs w:val="24"/>
          <w:lang w:val="fr-FR"/>
        </w:rPr>
        <w:t>MOE) un</w:t>
      </w:r>
      <w:r w:rsidRPr="004E1342">
        <w:rPr>
          <w:rFonts w:ascii="Times New Roman" w:eastAsia="MS Mincho" w:hAnsi="Times New Roman"/>
          <w:sz w:val="24"/>
          <w:szCs w:val="24"/>
          <w:lang w:val="fr-FR"/>
        </w:rPr>
        <w:t xml:space="preserve"> dossier technique portant </w:t>
      </w:r>
      <w:proofErr w:type="gramStart"/>
      <w:r w:rsidR="00A84826" w:rsidRPr="004E1342">
        <w:rPr>
          <w:rFonts w:ascii="Times New Roman" w:eastAsia="MS Mincho" w:hAnsi="Times New Roman"/>
          <w:sz w:val="24"/>
          <w:szCs w:val="24"/>
          <w:lang w:val="fr-FR"/>
        </w:rPr>
        <w:t>sur:</w:t>
      </w:r>
      <w:proofErr w:type="gramEnd"/>
    </w:p>
    <w:p w14:paraId="61A038A0" w14:textId="77777777" w:rsidR="002717BA" w:rsidRPr="00AF6E05" w:rsidRDefault="002717BA" w:rsidP="00A22540">
      <w:pPr>
        <w:pStyle w:val="Textebrut"/>
        <w:numPr>
          <w:ilvl w:val="0"/>
          <w:numId w:val="71"/>
        </w:numPr>
        <w:spacing w:before="120"/>
        <w:jc w:val="both"/>
        <w:rPr>
          <w:rFonts w:ascii="Times New Roman" w:eastAsia="MS Mincho" w:hAnsi="Times New Roman"/>
          <w:sz w:val="24"/>
          <w:szCs w:val="24"/>
        </w:rPr>
      </w:pPr>
      <w:r w:rsidRPr="00AF6E05">
        <w:rPr>
          <w:rFonts w:ascii="Times New Roman" w:eastAsia="MS Mincho" w:hAnsi="Times New Roman"/>
          <w:sz w:val="24"/>
          <w:szCs w:val="24"/>
        </w:rPr>
        <w:t xml:space="preserve">la localisation de </w:t>
      </w:r>
      <w:proofErr w:type="spellStart"/>
      <w:r w:rsidRPr="00AF6E05">
        <w:rPr>
          <w:rFonts w:ascii="Times New Roman" w:eastAsia="MS Mincho" w:hAnsi="Times New Roman"/>
          <w:sz w:val="24"/>
          <w:szCs w:val="24"/>
        </w:rPr>
        <w:t>l'emprunt</w:t>
      </w:r>
      <w:proofErr w:type="spellEnd"/>
      <w:r w:rsidRPr="00AF6E05">
        <w:rPr>
          <w:rFonts w:ascii="Times New Roman" w:eastAsia="MS Mincho" w:hAnsi="Times New Roman"/>
          <w:sz w:val="24"/>
          <w:szCs w:val="24"/>
        </w:rPr>
        <w:t xml:space="preserve">, </w:t>
      </w:r>
    </w:p>
    <w:p w14:paraId="5AA9309C" w14:textId="77777777" w:rsidR="002717BA" w:rsidRPr="00AF6E05" w:rsidRDefault="002717BA" w:rsidP="00A22540">
      <w:pPr>
        <w:pStyle w:val="Textebrut"/>
        <w:numPr>
          <w:ilvl w:val="0"/>
          <w:numId w:val="71"/>
        </w:numPr>
        <w:spacing w:before="120"/>
        <w:jc w:val="both"/>
        <w:rPr>
          <w:rFonts w:ascii="Times New Roman" w:eastAsia="MS Mincho" w:hAnsi="Times New Roman"/>
          <w:sz w:val="24"/>
          <w:szCs w:val="24"/>
        </w:rPr>
      </w:pPr>
      <w:proofErr w:type="spellStart"/>
      <w:r w:rsidRPr="00AF6E05">
        <w:rPr>
          <w:rFonts w:ascii="Times New Roman" w:eastAsia="MS Mincho" w:hAnsi="Times New Roman"/>
          <w:sz w:val="24"/>
          <w:szCs w:val="24"/>
        </w:rPr>
        <w:t>l'épaisseur</w:t>
      </w:r>
      <w:proofErr w:type="spellEnd"/>
      <w:r w:rsidRPr="00AF6E05">
        <w:rPr>
          <w:rFonts w:ascii="Times New Roman" w:eastAsia="MS Mincho" w:hAnsi="Times New Roman"/>
          <w:sz w:val="24"/>
          <w:szCs w:val="24"/>
        </w:rPr>
        <w:t xml:space="preserve"> de la </w:t>
      </w:r>
      <w:proofErr w:type="spellStart"/>
      <w:r w:rsidRPr="00AF6E05">
        <w:rPr>
          <w:rFonts w:ascii="Times New Roman" w:eastAsia="MS Mincho" w:hAnsi="Times New Roman"/>
          <w:sz w:val="24"/>
          <w:szCs w:val="24"/>
        </w:rPr>
        <w:t>découverte</w:t>
      </w:r>
      <w:proofErr w:type="spellEnd"/>
      <w:r w:rsidRPr="00AF6E05">
        <w:rPr>
          <w:rFonts w:ascii="Times New Roman" w:eastAsia="MS Mincho" w:hAnsi="Times New Roman"/>
          <w:sz w:val="24"/>
          <w:szCs w:val="24"/>
        </w:rPr>
        <w:t xml:space="preserve">, </w:t>
      </w:r>
    </w:p>
    <w:p w14:paraId="27BAAC63" w14:textId="77777777" w:rsidR="002717BA" w:rsidRPr="00AF6E05" w:rsidRDefault="002717BA" w:rsidP="00A22540">
      <w:pPr>
        <w:pStyle w:val="Textebrut"/>
        <w:numPr>
          <w:ilvl w:val="0"/>
          <w:numId w:val="71"/>
        </w:numPr>
        <w:spacing w:before="120"/>
        <w:jc w:val="both"/>
        <w:rPr>
          <w:rFonts w:ascii="Times New Roman" w:eastAsia="MS Mincho" w:hAnsi="Times New Roman"/>
          <w:sz w:val="24"/>
          <w:szCs w:val="24"/>
        </w:rPr>
      </w:pPr>
      <w:r w:rsidRPr="00AF6E05">
        <w:rPr>
          <w:rFonts w:ascii="Times New Roman" w:eastAsia="MS Mincho" w:hAnsi="Times New Roman"/>
          <w:sz w:val="24"/>
          <w:szCs w:val="24"/>
        </w:rPr>
        <w:t xml:space="preserve"> la puissance de </w:t>
      </w:r>
      <w:proofErr w:type="spellStart"/>
      <w:r w:rsidRPr="00AF6E05">
        <w:rPr>
          <w:rFonts w:ascii="Times New Roman" w:eastAsia="MS Mincho" w:hAnsi="Times New Roman"/>
          <w:sz w:val="24"/>
          <w:szCs w:val="24"/>
        </w:rPr>
        <w:t>l'emprunt</w:t>
      </w:r>
      <w:proofErr w:type="spellEnd"/>
      <w:r w:rsidRPr="00AF6E05">
        <w:rPr>
          <w:rFonts w:ascii="Times New Roman" w:eastAsia="MS Mincho" w:hAnsi="Times New Roman"/>
          <w:sz w:val="24"/>
          <w:szCs w:val="24"/>
        </w:rPr>
        <w:t xml:space="preserve"> </w:t>
      </w:r>
    </w:p>
    <w:p w14:paraId="3F741207" w14:textId="185F893B" w:rsidR="002717BA" w:rsidRPr="004E1342" w:rsidRDefault="002717BA" w:rsidP="002717BA">
      <w:pPr>
        <w:pStyle w:val="Textebrut"/>
        <w:spacing w:before="120"/>
        <w:jc w:val="both"/>
        <w:rPr>
          <w:rFonts w:ascii="Times New Roman" w:eastAsia="MS Mincho" w:hAnsi="Times New Roman"/>
          <w:sz w:val="24"/>
          <w:szCs w:val="24"/>
          <w:lang w:val="fr-FR"/>
        </w:rPr>
      </w:pPr>
      <w:r w:rsidRPr="004E1342">
        <w:rPr>
          <w:rFonts w:ascii="Times New Roman" w:eastAsia="MS Mincho" w:hAnsi="Times New Roman"/>
          <w:sz w:val="24"/>
          <w:szCs w:val="24"/>
          <w:lang w:val="fr-FR"/>
        </w:rPr>
        <w:t xml:space="preserve">Pour chaque emprunt, ce dossier devra comporter les résultats des essais </w:t>
      </w:r>
      <w:proofErr w:type="gramStart"/>
      <w:r w:rsidR="00CF5B31" w:rsidRPr="004E1342">
        <w:rPr>
          <w:rFonts w:ascii="Times New Roman" w:eastAsia="MS Mincho" w:hAnsi="Times New Roman"/>
          <w:sz w:val="24"/>
          <w:szCs w:val="24"/>
          <w:lang w:val="fr-FR"/>
        </w:rPr>
        <w:t>suivants:</w:t>
      </w:r>
      <w:proofErr w:type="gramEnd"/>
      <w:r w:rsidRPr="004E1342">
        <w:rPr>
          <w:rFonts w:ascii="Times New Roman" w:eastAsia="MS Mincho" w:hAnsi="Times New Roman"/>
          <w:sz w:val="24"/>
          <w:szCs w:val="24"/>
          <w:lang w:val="fr-FR"/>
        </w:rPr>
        <w:t xml:space="preserve"> </w:t>
      </w:r>
    </w:p>
    <w:p w14:paraId="62E47BFE" w14:textId="77777777" w:rsidR="002717BA" w:rsidRPr="00AF6E05" w:rsidRDefault="002717BA" w:rsidP="00A22540">
      <w:pPr>
        <w:pStyle w:val="Textebrut"/>
        <w:numPr>
          <w:ilvl w:val="0"/>
          <w:numId w:val="71"/>
        </w:numPr>
        <w:spacing w:before="120"/>
        <w:jc w:val="both"/>
        <w:rPr>
          <w:rFonts w:ascii="Times New Roman" w:eastAsia="MS Mincho" w:hAnsi="Times New Roman"/>
          <w:sz w:val="24"/>
          <w:szCs w:val="24"/>
        </w:rPr>
      </w:pPr>
      <w:r w:rsidRPr="00AF6E05">
        <w:rPr>
          <w:rFonts w:ascii="Times New Roman" w:eastAsia="MS Mincho" w:hAnsi="Times New Roman"/>
          <w:sz w:val="24"/>
          <w:szCs w:val="24"/>
        </w:rPr>
        <w:t xml:space="preserve">5 </w:t>
      </w:r>
      <w:proofErr w:type="spellStart"/>
      <w:r w:rsidRPr="00AF6E05">
        <w:rPr>
          <w:rFonts w:ascii="Times New Roman" w:eastAsia="MS Mincho" w:hAnsi="Times New Roman"/>
          <w:sz w:val="24"/>
          <w:szCs w:val="24"/>
        </w:rPr>
        <w:t>teneurs</w:t>
      </w:r>
      <w:proofErr w:type="spellEnd"/>
      <w:r w:rsidRPr="00AF6E05">
        <w:rPr>
          <w:rFonts w:ascii="Times New Roman" w:eastAsia="MS Mincho" w:hAnsi="Times New Roman"/>
          <w:sz w:val="24"/>
          <w:szCs w:val="24"/>
        </w:rPr>
        <w:t xml:space="preserve"> </w:t>
      </w:r>
      <w:proofErr w:type="spellStart"/>
      <w:r w:rsidRPr="00AF6E05">
        <w:rPr>
          <w:rFonts w:ascii="Times New Roman" w:eastAsia="MS Mincho" w:hAnsi="Times New Roman"/>
          <w:sz w:val="24"/>
          <w:szCs w:val="24"/>
        </w:rPr>
        <w:t>en</w:t>
      </w:r>
      <w:proofErr w:type="spellEnd"/>
      <w:r w:rsidRPr="00AF6E05">
        <w:rPr>
          <w:rFonts w:ascii="Times New Roman" w:eastAsia="MS Mincho" w:hAnsi="Times New Roman"/>
          <w:sz w:val="24"/>
          <w:szCs w:val="24"/>
        </w:rPr>
        <w:t xml:space="preserve"> </w:t>
      </w:r>
      <w:proofErr w:type="spellStart"/>
      <w:r w:rsidRPr="00AF6E05">
        <w:rPr>
          <w:rFonts w:ascii="Times New Roman" w:eastAsia="MS Mincho" w:hAnsi="Times New Roman"/>
          <w:sz w:val="24"/>
          <w:szCs w:val="24"/>
        </w:rPr>
        <w:t>eau</w:t>
      </w:r>
      <w:proofErr w:type="spellEnd"/>
      <w:r w:rsidRPr="00AF6E05">
        <w:rPr>
          <w:rFonts w:ascii="Times New Roman" w:eastAsia="MS Mincho" w:hAnsi="Times New Roman"/>
          <w:sz w:val="24"/>
          <w:szCs w:val="24"/>
        </w:rPr>
        <w:t xml:space="preserve"> naturelle, </w:t>
      </w:r>
    </w:p>
    <w:p w14:paraId="7275BD3A" w14:textId="77777777" w:rsidR="002717BA" w:rsidRPr="00AF6E05" w:rsidRDefault="002717BA" w:rsidP="00A22540">
      <w:pPr>
        <w:pStyle w:val="Textebrut"/>
        <w:numPr>
          <w:ilvl w:val="0"/>
          <w:numId w:val="71"/>
        </w:numPr>
        <w:spacing w:before="120"/>
        <w:jc w:val="both"/>
        <w:rPr>
          <w:rFonts w:ascii="Times New Roman" w:eastAsia="MS Mincho" w:hAnsi="Times New Roman"/>
          <w:sz w:val="24"/>
          <w:szCs w:val="24"/>
        </w:rPr>
      </w:pPr>
      <w:r w:rsidRPr="00AF6E05">
        <w:rPr>
          <w:rFonts w:ascii="Times New Roman" w:eastAsia="MS Mincho" w:hAnsi="Times New Roman"/>
          <w:sz w:val="24"/>
          <w:szCs w:val="24"/>
        </w:rPr>
        <w:t xml:space="preserve">5 analyses </w:t>
      </w:r>
      <w:proofErr w:type="spellStart"/>
      <w:r w:rsidRPr="00AF6E05">
        <w:rPr>
          <w:rFonts w:ascii="Times New Roman" w:eastAsia="MS Mincho" w:hAnsi="Times New Roman"/>
          <w:sz w:val="24"/>
          <w:szCs w:val="24"/>
        </w:rPr>
        <w:t>granulométriques</w:t>
      </w:r>
      <w:proofErr w:type="spellEnd"/>
      <w:r w:rsidRPr="00AF6E05">
        <w:rPr>
          <w:rFonts w:ascii="Times New Roman" w:eastAsia="MS Mincho" w:hAnsi="Times New Roman"/>
          <w:sz w:val="24"/>
          <w:szCs w:val="24"/>
        </w:rPr>
        <w:t>,</w:t>
      </w:r>
    </w:p>
    <w:p w14:paraId="29E940E0" w14:textId="77777777" w:rsidR="002717BA" w:rsidRPr="00AF6E05" w:rsidRDefault="002717BA" w:rsidP="00A22540">
      <w:pPr>
        <w:pStyle w:val="Textebrut"/>
        <w:numPr>
          <w:ilvl w:val="0"/>
          <w:numId w:val="71"/>
        </w:numPr>
        <w:spacing w:before="120"/>
        <w:jc w:val="both"/>
        <w:rPr>
          <w:rFonts w:ascii="Times New Roman" w:eastAsia="MS Mincho" w:hAnsi="Times New Roman"/>
          <w:sz w:val="24"/>
          <w:szCs w:val="24"/>
        </w:rPr>
      </w:pPr>
      <w:r w:rsidRPr="00AF6E05">
        <w:rPr>
          <w:rFonts w:ascii="Times New Roman" w:eastAsia="MS Mincho" w:hAnsi="Times New Roman"/>
          <w:sz w:val="24"/>
          <w:szCs w:val="24"/>
        </w:rPr>
        <w:lastRenderedPageBreak/>
        <w:t xml:space="preserve">5 </w:t>
      </w:r>
      <w:proofErr w:type="spellStart"/>
      <w:r w:rsidRPr="00AF6E05">
        <w:rPr>
          <w:rFonts w:ascii="Times New Roman" w:eastAsia="MS Mincho" w:hAnsi="Times New Roman"/>
          <w:sz w:val="24"/>
          <w:szCs w:val="24"/>
        </w:rPr>
        <w:t>limites</w:t>
      </w:r>
      <w:proofErr w:type="spellEnd"/>
      <w:r w:rsidRPr="00AF6E05">
        <w:rPr>
          <w:rFonts w:ascii="Times New Roman" w:eastAsia="MS Mincho" w:hAnsi="Times New Roman"/>
          <w:sz w:val="24"/>
          <w:szCs w:val="24"/>
        </w:rPr>
        <w:t xml:space="preserve"> </w:t>
      </w:r>
      <w:proofErr w:type="spellStart"/>
      <w:r w:rsidRPr="00AF6E05">
        <w:rPr>
          <w:rFonts w:ascii="Times New Roman" w:eastAsia="MS Mincho" w:hAnsi="Times New Roman"/>
          <w:sz w:val="24"/>
          <w:szCs w:val="24"/>
        </w:rPr>
        <w:t>d'Atterberg</w:t>
      </w:r>
      <w:proofErr w:type="spellEnd"/>
      <w:r w:rsidRPr="00AF6E05">
        <w:rPr>
          <w:rFonts w:ascii="Times New Roman" w:eastAsia="MS Mincho" w:hAnsi="Times New Roman"/>
          <w:sz w:val="24"/>
          <w:szCs w:val="24"/>
        </w:rPr>
        <w:t>,</w:t>
      </w:r>
    </w:p>
    <w:p w14:paraId="746A8CF1" w14:textId="77777777" w:rsidR="002717BA" w:rsidRPr="00AF6E05" w:rsidRDefault="002717BA" w:rsidP="00A22540">
      <w:pPr>
        <w:pStyle w:val="Textebrut"/>
        <w:numPr>
          <w:ilvl w:val="0"/>
          <w:numId w:val="71"/>
        </w:numPr>
        <w:spacing w:before="120"/>
        <w:jc w:val="both"/>
        <w:rPr>
          <w:rFonts w:ascii="Times New Roman" w:eastAsia="MS Mincho" w:hAnsi="Times New Roman"/>
          <w:sz w:val="24"/>
          <w:szCs w:val="24"/>
        </w:rPr>
      </w:pPr>
      <w:r w:rsidRPr="00AF6E05">
        <w:rPr>
          <w:rFonts w:ascii="Times New Roman" w:eastAsia="MS Mincho" w:hAnsi="Times New Roman"/>
          <w:sz w:val="24"/>
          <w:szCs w:val="24"/>
        </w:rPr>
        <w:t xml:space="preserve">5 Proctor </w:t>
      </w:r>
      <w:proofErr w:type="spellStart"/>
      <w:r w:rsidRPr="00AF6E05">
        <w:rPr>
          <w:rFonts w:ascii="Times New Roman" w:eastAsia="MS Mincho" w:hAnsi="Times New Roman"/>
          <w:sz w:val="24"/>
          <w:szCs w:val="24"/>
        </w:rPr>
        <w:t>Modifié</w:t>
      </w:r>
      <w:proofErr w:type="spellEnd"/>
      <w:r w:rsidRPr="00AF6E05">
        <w:rPr>
          <w:rFonts w:ascii="Times New Roman" w:eastAsia="MS Mincho" w:hAnsi="Times New Roman"/>
          <w:sz w:val="24"/>
          <w:szCs w:val="24"/>
        </w:rPr>
        <w:t xml:space="preserve">, </w:t>
      </w:r>
    </w:p>
    <w:p w14:paraId="36ADE2E7" w14:textId="77777777" w:rsidR="002717BA" w:rsidRPr="00AF6E05" w:rsidRDefault="002717BA" w:rsidP="00A22540">
      <w:pPr>
        <w:pStyle w:val="Textebrut"/>
        <w:numPr>
          <w:ilvl w:val="0"/>
          <w:numId w:val="71"/>
        </w:numPr>
        <w:spacing w:before="120"/>
        <w:jc w:val="both"/>
        <w:rPr>
          <w:rFonts w:ascii="Times New Roman" w:eastAsia="MS Mincho" w:hAnsi="Times New Roman"/>
          <w:sz w:val="24"/>
          <w:szCs w:val="24"/>
        </w:rPr>
      </w:pPr>
      <w:r w:rsidRPr="00AF6E05">
        <w:rPr>
          <w:rFonts w:ascii="Times New Roman" w:eastAsia="MS Mincho" w:hAnsi="Times New Roman"/>
          <w:sz w:val="24"/>
          <w:szCs w:val="24"/>
        </w:rPr>
        <w:t>3 CBR</w:t>
      </w:r>
    </w:p>
    <w:p w14:paraId="47E67A61" w14:textId="77777777" w:rsidR="002717BA" w:rsidRPr="004E1342" w:rsidRDefault="002717BA" w:rsidP="002717BA">
      <w:pPr>
        <w:pStyle w:val="Textebrut"/>
        <w:spacing w:before="120"/>
        <w:jc w:val="both"/>
        <w:rPr>
          <w:rFonts w:ascii="Times New Roman" w:eastAsia="MS Mincho" w:hAnsi="Times New Roman"/>
          <w:sz w:val="24"/>
          <w:szCs w:val="24"/>
          <w:lang w:val="fr-FR"/>
        </w:rPr>
      </w:pPr>
      <w:r w:rsidRPr="004E1342">
        <w:rPr>
          <w:rFonts w:ascii="Times New Roman" w:eastAsia="MS Mincho" w:hAnsi="Times New Roman"/>
          <w:sz w:val="24"/>
          <w:szCs w:val="24"/>
          <w:lang w:val="fr-FR"/>
        </w:rPr>
        <w:t xml:space="preserve">Le MOE se réserve le droit de demander des essais supplémentaires aux frais de l'Entrepreneur. </w:t>
      </w:r>
    </w:p>
    <w:p w14:paraId="6FF1B97F" w14:textId="77777777" w:rsidR="002717BA" w:rsidRPr="004E1342" w:rsidRDefault="002717BA" w:rsidP="002717BA">
      <w:pPr>
        <w:pStyle w:val="Textebrut"/>
        <w:spacing w:before="120"/>
        <w:jc w:val="both"/>
        <w:rPr>
          <w:rFonts w:ascii="Times New Roman" w:eastAsia="MS Mincho" w:hAnsi="Times New Roman"/>
          <w:sz w:val="24"/>
          <w:szCs w:val="24"/>
          <w:lang w:val="fr-FR"/>
        </w:rPr>
      </w:pPr>
      <w:r w:rsidRPr="004E1342">
        <w:rPr>
          <w:rFonts w:ascii="Times New Roman" w:eastAsia="MS Mincho" w:hAnsi="Times New Roman"/>
          <w:sz w:val="24"/>
          <w:szCs w:val="24"/>
          <w:lang w:val="fr-FR"/>
        </w:rPr>
        <w:t xml:space="preserve">Les anciens sites d'emprunts ne pourront être exploités que si l'Entrepreneur a fourni les preuves qu'il y subsiste encore des matériaux ayant les caractéristiques requises. </w:t>
      </w:r>
    </w:p>
    <w:p w14:paraId="27662A4F" w14:textId="1FA896BE" w:rsidR="002717BA" w:rsidRPr="004E1342" w:rsidRDefault="002717BA" w:rsidP="002717BA">
      <w:pPr>
        <w:pStyle w:val="Textebrut"/>
        <w:spacing w:before="120"/>
        <w:jc w:val="both"/>
        <w:rPr>
          <w:rFonts w:ascii="Times New Roman" w:eastAsia="MS Mincho" w:hAnsi="Times New Roman"/>
          <w:sz w:val="24"/>
          <w:szCs w:val="24"/>
          <w:lang w:val="fr-FR"/>
        </w:rPr>
      </w:pPr>
      <w:r w:rsidRPr="004E1342">
        <w:rPr>
          <w:rFonts w:ascii="Times New Roman" w:eastAsia="MS Mincho" w:hAnsi="Times New Roman"/>
          <w:sz w:val="24"/>
          <w:szCs w:val="24"/>
          <w:lang w:val="fr-FR"/>
        </w:rPr>
        <w:t xml:space="preserve">Le Cocontractant ne pourra commencer à exploiter la carrière identifiée qu'après le contrôle de qualité effectuée par </w:t>
      </w:r>
      <w:r w:rsidR="00CF5B31" w:rsidRPr="004E1342">
        <w:rPr>
          <w:rFonts w:ascii="Times New Roman" w:eastAsia="MS Mincho" w:hAnsi="Times New Roman"/>
          <w:sz w:val="24"/>
          <w:szCs w:val="24"/>
          <w:lang w:val="fr-FR"/>
        </w:rPr>
        <w:t>le MOE</w:t>
      </w:r>
      <w:r w:rsidRPr="004E1342">
        <w:rPr>
          <w:rFonts w:ascii="Times New Roman" w:eastAsia="MS Mincho" w:hAnsi="Times New Roman"/>
          <w:sz w:val="24"/>
          <w:szCs w:val="24"/>
          <w:lang w:val="fr-FR"/>
        </w:rPr>
        <w:t xml:space="preserve"> et l'autorisation donnée par celui-ci. </w:t>
      </w:r>
    </w:p>
    <w:p w14:paraId="1571E534" w14:textId="77777777" w:rsidR="002717BA" w:rsidRPr="004E1342" w:rsidRDefault="002717BA" w:rsidP="002717BA">
      <w:pPr>
        <w:pStyle w:val="Textebrut"/>
        <w:spacing w:before="120"/>
        <w:jc w:val="both"/>
        <w:rPr>
          <w:rFonts w:ascii="Times New Roman" w:eastAsia="MS Mincho" w:hAnsi="Times New Roman"/>
          <w:sz w:val="24"/>
          <w:szCs w:val="24"/>
          <w:lang w:val="fr-FR"/>
        </w:rPr>
      </w:pPr>
      <w:r w:rsidRPr="004E1342">
        <w:rPr>
          <w:rFonts w:ascii="Times New Roman" w:eastAsia="MS Mincho" w:hAnsi="Times New Roman"/>
          <w:sz w:val="24"/>
          <w:szCs w:val="24"/>
          <w:lang w:val="fr-FR"/>
        </w:rPr>
        <w:t xml:space="preserve">En cas de contradiction de résultats d'essais, le MOE peut demander au Cocontractant d'effectuer des essais supplémentaires à ses frais. </w:t>
      </w:r>
    </w:p>
    <w:p w14:paraId="4D72C0D3" w14:textId="77777777" w:rsidR="002717BA" w:rsidRPr="004E1342" w:rsidRDefault="002717BA" w:rsidP="002717BA">
      <w:pPr>
        <w:pStyle w:val="Textebrut"/>
        <w:spacing w:before="120"/>
        <w:jc w:val="both"/>
        <w:rPr>
          <w:rFonts w:ascii="Times New Roman" w:eastAsia="MS Mincho" w:hAnsi="Times New Roman"/>
          <w:sz w:val="24"/>
          <w:szCs w:val="24"/>
          <w:lang w:val="fr-FR"/>
        </w:rPr>
      </w:pPr>
      <w:r w:rsidRPr="004E1342">
        <w:rPr>
          <w:rFonts w:ascii="Times New Roman" w:eastAsia="MS Mincho" w:hAnsi="Times New Roman"/>
          <w:sz w:val="24"/>
          <w:szCs w:val="24"/>
          <w:lang w:val="fr-FR"/>
        </w:rPr>
        <w:t>Le MOE pourra retirer l'autorisation à tout moment dès que la chambre d'extraction ne donnera plus de matériaux de bonne qualité, le Cocontractant ne pouvant prétendre à aucune indemnité.</w:t>
      </w:r>
    </w:p>
    <w:p w14:paraId="465C3CB0" w14:textId="64A9E34C" w:rsidR="002717BA" w:rsidRPr="004E1342" w:rsidRDefault="002717BA" w:rsidP="002717BA">
      <w:pPr>
        <w:pStyle w:val="Textebrut"/>
        <w:spacing w:before="120"/>
        <w:jc w:val="both"/>
        <w:rPr>
          <w:rFonts w:ascii="Times New Roman" w:eastAsia="MS Mincho" w:hAnsi="Times New Roman"/>
          <w:sz w:val="24"/>
          <w:szCs w:val="24"/>
          <w:lang w:val="fr-FR"/>
        </w:rPr>
      </w:pPr>
      <w:r w:rsidRPr="004E1342">
        <w:rPr>
          <w:rFonts w:ascii="Times New Roman" w:eastAsia="MS Mincho" w:hAnsi="Times New Roman"/>
          <w:sz w:val="24"/>
          <w:szCs w:val="24"/>
          <w:lang w:val="fr-FR"/>
        </w:rPr>
        <w:t xml:space="preserve"> Le débroussaillement, décapage des terres végétales et l'abattage d'arbres requis pour l'exploitation des emprunts sont à la charge du Cocontractant et ne donneront pas droit à une </w:t>
      </w:r>
      <w:proofErr w:type="spellStart"/>
      <w:r w:rsidR="00CF5B31" w:rsidRPr="004E1342">
        <w:rPr>
          <w:rFonts w:ascii="Times New Roman" w:eastAsia="MS Mincho" w:hAnsi="Times New Roman"/>
          <w:sz w:val="24"/>
          <w:szCs w:val="24"/>
          <w:lang w:val="fr-FR"/>
        </w:rPr>
        <w:t>remuneration</w:t>
      </w:r>
      <w:proofErr w:type="spellEnd"/>
      <w:r w:rsidRPr="004E1342">
        <w:rPr>
          <w:rFonts w:ascii="Times New Roman" w:eastAsia="MS Mincho" w:hAnsi="Times New Roman"/>
          <w:sz w:val="24"/>
          <w:szCs w:val="24"/>
          <w:lang w:val="fr-FR"/>
        </w:rPr>
        <w:t xml:space="preserve"> explicite. </w:t>
      </w:r>
    </w:p>
    <w:p w14:paraId="6481C4B5" w14:textId="77777777" w:rsidR="00CF5B31" w:rsidRPr="004E1342" w:rsidRDefault="00CF5B31" w:rsidP="002717BA">
      <w:pPr>
        <w:pStyle w:val="Textebrut"/>
        <w:spacing w:before="120"/>
        <w:jc w:val="both"/>
        <w:rPr>
          <w:rFonts w:ascii="Times New Roman" w:eastAsia="MS Mincho" w:hAnsi="Times New Roman"/>
          <w:sz w:val="24"/>
          <w:szCs w:val="24"/>
          <w:lang w:val="fr-FR"/>
        </w:rPr>
      </w:pPr>
    </w:p>
    <w:p w14:paraId="5B910434" w14:textId="77777777" w:rsidR="002717BA" w:rsidRPr="00CF5B31" w:rsidRDefault="002717BA" w:rsidP="002717BA">
      <w:pPr>
        <w:pStyle w:val="Titre2"/>
        <w:spacing w:before="120" w:after="80" w:line="276" w:lineRule="auto"/>
        <w:ind w:left="708" w:hanging="424"/>
        <w:rPr>
          <w:rFonts w:ascii="Times New Roman" w:hAnsi="Times New Roman"/>
          <w:i/>
          <w:color w:val="auto"/>
          <w:sz w:val="24"/>
          <w:szCs w:val="24"/>
        </w:rPr>
      </w:pPr>
      <w:r w:rsidRPr="00CF5B31">
        <w:rPr>
          <w:rFonts w:ascii="Times New Roman" w:hAnsi="Times New Roman"/>
          <w:color w:val="auto"/>
          <w:sz w:val="24"/>
          <w:szCs w:val="24"/>
        </w:rPr>
        <w:t>I.1.</w:t>
      </w:r>
      <w:r w:rsidRPr="00CF5B31">
        <w:rPr>
          <w:rFonts w:ascii="Times New Roman" w:hAnsi="Times New Roman"/>
          <w:color w:val="auto"/>
          <w:sz w:val="24"/>
          <w:szCs w:val="24"/>
        </w:rPr>
        <w:tab/>
        <w:t xml:space="preserve">LABORATOIRE </w:t>
      </w:r>
    </w:p>
    <w:p w14:paraId="655B17AE" w14:textId="77777777" w:rsidR="002717BA" w:rsidRPr="00AF6E05" w:rsidRDefault="002717BA" w:rsidP="002717BA">
      <w:pPr>
        <w:spacing w:before="80" w:after="80" w:line="288" w:lineRule="auto"/>
        <w:jc w:val="both"/>
      </w:pPr>
      <w:r w:rsidRPr="00AF6E05">
        <w:t xml:space="preserve">Le Cocontractant devra posséder un laboratoire de chantier. Ce laboratoire sera équipé de tous les instruments, outils et matériels nécessaires à la réalisation des essais et études prévus au présent CCTP. Le cocontractant affectera au fonctionnement du laboratoire un personnel suffisant en nombre et en qualité pour assurer tous les essais et études prévus. L'équipement et le personnel seront soumis à l'agrément du MOE. </w:t>
      </w:r>
    </w:p>
    <w:p w14:paraId="72A8516A" w14:textId="77777777" w:rsidR="002717BA" w:rsidRPr="00AF6E05" w:rsidRDefault="002717BA" w:rsidP="002717BA">
      <w:pPr>
        <w:spacing w:before="80" w:after="80" w:line="288" w:lineRule="auto"/>
        <w:jc w:val="both"/>
      </w:pPr>
      <w:r w:rsidRPr="00AF6E05">
        <w:t xml:space="preserve">Le laboratoire de chantier devra être opérationnel dès le début effectif des travaux nécessitant des essais de sol. Le MOE aura libre accès à ce laboratoire et à ses équipements pendant toute la durée des travaux. </w:t>
      </w:r>
    </w:p>
    <w:p w14:paraId="3E483C3B" w14:textId="55229DFA" w:rsidR="002717BA" w:rsidRDefault="002717BA" w:rsidP="002717BA">
      <w:pPr>
        <w:spacing w:before="80" w:after="80" w:line="288" w:lineRule="auto"/>
        <w:jc w:val="both"/>
      </w:pPr>
      <w:r w:rsidRPr="00AF6E05">
        <w:t xml:space="preserve">Toutefois le MOE pourra utiliser son propre matériel pour réaliser les essais de contrôle ou faire appel à un Laboratoire agréé pour effectuer les essais de vérification qu'il juge nécessaires. Dans le cas où 20% des résultats de ces essais seraient hors spécification, le Cocontractant apportera les corrections nécessaires et les frais de laboratoire pour ces travaux lui seront imputés. Dans le cas contraire, </w:t>
      </w:r>
      <w:r w:rsidR="00CF5B31" w:rsidRPr="00AF6E05">
        <w:t>l’Administration réglera</w:t>
      </w:r>
      <w:r w:rsidRPr="00AF6E05">
        <w:t xml:space="preserve"> ces frais. </w:t>
      </w:r>
    </w:p>
    <w:p w14:paraId="2C135FF4" w14:textId="77777777" w:rsidR="00CF5B31" w:rsidRPr="00AF6E05" w:rsidRDefault="00CF5B31" w:rsidP="002717BA">
      <w:pPr>
        <w:spacing w:before="80" w:after="80" w:line="288" w:lineRule="auto"/>
        <w:jc w:val="both"/>
      </w:pPr>
    </w:p>
    <w:p w14:paraId="743B6C7C" w14:textId="77777777" w:rsidR="002717BA" w:rsidRPr="00CF5B31" w:rsidRDefault="002717BA" w:rsidP="002717BA">
      <w:pPr>
        <w:pStyle w:val="Titre2"/>
        <w:spacing w:before="120"/>
        <w:ind w:left="720"/>
        <w:jc w:val="both"/>
        <w:rPr>
          <w:rFonts w:ascii="Times New Roman" w:eastAsia="MS Mincho" w:hAnsi="Times New Roman"/>
          <w:color w:val="auto"/>
          <w:sz w:val="24"/>
          <w:szCs w:val="24"/>
        </w:rPr>
      </w:pPr>
      <w:r w:rsidRPr="00CF5B31">
        <w:rPr>
          <w:rFonts w:ascii="Times New Roman" w:eastAsia="MS Mincho" w:hAnsi="Times New Roman"/>
          <w:color w:val="auto"/>
          <w:sz w:val="24"/>
          <w:szCs w:val="24"/>
        </w:rPr>
        <w:t>I.1.1</w:t>
      </w:r>
      <w:r w:rsidRPr="00CF5B31">
        <w:rPr>
          <w:rFonts w:ascii="Times New Roman" w:eastAsia="MS Mincho" w:hAnsi="Times New Roman"/>
          <w:color w:val="auto"/>
          <w:sz w:val="24"/>
          <w:szCs w:val="24"/>
        </w:rPr>
        <w:tab/>
        <w:t xml:space="preserve">QUALITE DES MATERIAUX </w:t>
      </w:r>
    </w:p>
    <w:p w14:paraId="26BDD513" w14:textId="77777777" w:rsidR="002717BA" w:rsidRPr="00AF6E05" w:rsidRDefault="002717BA" w:rsidP="002717BA">
      <w:pPr>
        <w:spacing w:before="80" w:after="80" w:line="288" w:lineRule="auto"/>
        <w:jc w:val="both"/>
      </w:pPr>
      <w:r w:rsidRPr="00AF6E05">
        <w:t xml:space="preserve">Il s’agit ici des matériaux résiduels ou alors ceux en apport. </w:t>
      </w:r>
    </w:p>
    <w:p w14:paraId="5BA3EF7A" w14:textId="77777777" w:rsidR="002717BA" w:rsidRPr="00AF6E05" w:rsidRDefault="002717BA" w:rsidP="002717BA">
      <w:pPr>
        <w:spacing w:before="80" w:after="80" w:line="288" w:lineRule="auto"/>
        <w:jc w:val="both"/>
      </w:pPr>
      <w:r w:rsidRPr="00AF6E05">
        <w:t xml:space="preserve">Le choix du produit, les quantités à utiliser et la méthode de construction varient et dépendent des caractéristiques spécifiques des sols. </w:t>
      </w:r>
    </w:p>
    <w:tbl>
      <w:tblPr>
        <w:tblW w:w="96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79"/>
        <w:gridCol w:w="2839"/>
        <w:gridCol w:w="1256"/>
        <w:gridCol w:w="1004"/>
        <w:gridCol w:w="1176"/>
        <w:gridCol w:w="1554"/>
      </w:tblGrid>
      <w:tr w:rsidR="002717BA" w:rsidRPr="00AF6E05" w14:paraId="655E0B0B" w14:textId="77777777" w:rsidTr="002717BA">
        <w:trPr>
          <w:cantSplit/>
          <w:trHeight w:val="698"/>
        </w:trPr>
        <w:tc>
          <w:tcPr>
            <w:tcW w:w="4644" w:type="dxa"/>
            <w:gridSpan w:val="2"/>
            <w:vAlign w:val="center"/>
          </w:tcPr>
          <w:p w14:paraId="3B26F04A" w14:textId="77777777" w:rsidR="002717BA" w:rsidRPr="00AF6E05" w:rsidRDefault="002717BA" w:rsidP="002717BA">
            <w:pPr>
              <w:jc w:val="both"/>
              <w:rPr>
                <w:b/>
              </w:rPr>
            </w:pPr>
            <w:r w:rsidRPr="00AF6E05">
              <w:rPr>
                <w:b/>
              </w:rPr>
              <w:t>Description du sol</w:t>
            </w:r>
          </w:p>
        </w:tc>
        <w:tc>
          <w:tcPr>
            <w:tcW w:w="1260" w:type="dxa"/>
            <w:vMerge w:val="restart"/>
            <w:vAlign w:val="center"/>
          </w:tcPr>
          <w:p w14:paraId="5FDD1FF9" w14:textId="77777777" w:rsidR="002717BA" w:rsidRPr="00AF6E05" w:rsidRDefault="002717BA" w:rsidP="002717BA">
            <w:pPr>
              <w:jc w:val="both"/>
              <w:rPr>
                <w:b/>
              </w:rPr>
            </w:pPr>
            <w:r w:rsidRPr="00AF6E05">
              <w:rPr>
                <w:b/>
              </w:rPr>
              <w:t>% de passant au tamis de 80 microns</w:t>
            </w:r>
          </w:p>
        </w:tc>
        <w:tc>
          <w:tcPr>
            <w:tcW w:w="1011" w:type="dxa"/>
            <w:vMerge w:val="restart"/>
            <w:vAlign w:val="center"/>
          </w:tcPr>
          <w:p w14:paraId="41206C2C" w14:textId="77777777" w:rsidR="002717BA" w:rsidRPr="00AF6E05" w:rsidRDefault="002717BA" w:rsidP="002717BA">
            <w:pPr>
              <w:jc w:val="both"/>
              <w:rPr>
                <w:b/>
              </w:rPr>
            </w:pPr>
            <w:r w:rsidRPr="00AF6E05">
              <w:rPr>
                <w:b/>
              </w:rPr>
              <w:t>LL</w:t>
            </w:r>
          </w:p>
        </w:tc>
        <w:tc>
          <w:tcPr>
            <w:tcW w:w="1134" w:type="dxa"/>
            <w:vMerge w:val="restart"/>
            <w:vAlign w:val="center"/>
          </w:tcPr>
          <w:p w14:paraId="13E2B039" w14:textId="77777777" w:rsidR="002717BA" w:rsidRPr="00AF6E05" w:rsidRDefault="002717BA" w:rsidP="002717BA">
            <w:pPr>
              <w:jc w:val="both"/>
              <w:rPr>
                <w:b/>
              </w:rPr>
            </w:pPr>
            <w:r w:rsidRPr="00AF6E05">
              <w:rPr>
                <w:b/>
              </w:rPr>
              <w:t>IP</w:t>
            </w:r>
          </w:p>
        </w:tc>
        <w:tc>
          <w:tcPr>
            <w:tcW w:w="1559" w:type="dxa"/>
            <w:vMerge w:val="restart"/>
            <w:vAlign w:val="center"/>
          </w:tcPr>
          <w:p w14:paraId="7A8F452F" w14:textId="77777777" w:rsidR="002717BA" w:rsidRPr="00AF6E05" w:rsidRDefault="002717BA" w:rsidP="002717BA">
            <w:pPr>
              <w:jc w:val="both"/>
              <w:rPr>
                <w:b/>
                <w:vertAlign w:val="superscript"/>
              </w:rPr>
            </w:pPr>
            <w:r w:rsidRPr="00AF6E05">
              <w:rPr>
                <w:b/>
              </w:rPr>
              <w:t>Quantité de stabilisant à utiliser L/M</w:t>
            </w:r>
            <w:r w:rsidRPr="00AF6E05">
              <w:rPr>
                <w:b/>
                <w:vertAlign w:val="superscript"/>
              </w:rPr>
              <w:t>2</w:t>
            </w:r>
          </w:p>
        </w:tc>
      </w:tr>
      <w:tr w:rsidR="002717BA" w:rsidRPr="00AF6E05" w14:paraId="1F6E9FDB" w14:textId="77777777" w:rsidTr="002717BA">
        <w:trPr>
          <w:cantSplit/>
          <w:trHeight w:val="697"/>
        </w:trPr>
        <w:tc>
          <w:tcPr>
            <w:tcW w:w="1782" w:type="dxa"/>
            <w:vAlign w:val="center"/>
          </w:tcPr>
          <w:p w14:paraId="63DA7F48" w14:textId="77777777" w:rsidR="002717BA" w:rsidRPr="00AF6E05" w:rsidRDefault="002717BA" w:rsidP="002717BA">
            <w:pPr>
              <w:jc w:val="both"/>
              <w:rPr>
                <w:b/>
              </w:rPr>
            </w:pPr>
            <w:r w:rsidRPr="00AF6E05">
              <w:rPr>
                <w:b/>
              </w:rPr>
              <w:t>Groupe</w:t>
            </w:r>
          </w:p>
        </w:tc>
        <w:tc>
          <w:tcPr>
            <w:tcW w:w="2862" w:type="dxa"/>
            <w:vAlign w:val="center"/>
          </w:tcPr>
          <w:p w14:paraId="5051E8A3" w14:textId="510E57E1" w:rsidR="002717BA" w:rsidRPr="00AF6E05" w:rsidRDefault="00CF5B31" w:rsidP="002717BA">
            <w:pPr>
              <w:jc w:val="both"/>
              <w:rPr>
                <w:b/>
              </w:rPr>
            </w:pPr>
            <w:r w:rsidRPr="00AF6E05">
              <w:rPr>
                <w:b/>
              </w:rPr>
              <w:t>Sous-groupe</w:t>
            </w:r>
          </w:p>
        </w:tc>
        <w:tc>
          <w:tcPr>
            <w:tcW w:w="1260" w:type="dxa"/>
            <w:vMerge/>
            <w:vAlign w:val="center"/>
          </w:tcPr>
          <w:p w14:paraId="71569C3D" w14:textId="77777777" w:rsidR="002717BA" w:rsidRPr="00AF6E05" w:rsidRDefault="002717BA" w:rsidP="002717BA">
            <w:pPr>
              <w:jc w:val="both"/>
              <w:rPr>
                <w:b/>
              </w:rPr>
            </w:pPr>
          </w:p>
        </w:tc>
        <w:tc>
          <w:tcPr>
            <w:tcW w:w="1011" w:type="dxa"/>
            <w:vMerge/>
            <w:vAlign w:val="center"/>
          </w:tcPr>
          <w:p w14:paraId="22B4C700" w14:textId="77777777" w:rsidR="002717BA" w:rsidRPr="00AF6E05" w:rsidRDefault="002717BA" w:rsidP="002717BA">
            <w:pPr>
              <w:jc w:val="both"/>
              <w:rPr>
                <w:b/>
              </w:rPr>
            </w:pPr>
          </w:p>
        </w:tc>
        <w:tc>
          <w:tcPr>
            <w:tcW w:w="1134" w:type="dxa"/>
            <w:vMerge/>
            <w:vAlign w:val="center"/>
          </w:tcPr>
          <w:p w14:paraId="0C4301C7" w14:textId="77777777" w:rsidR="002717BA" w:rsidRPr="00AF6E05" w:rsidRDefault="002717BA" w:rsidP="002717BA">
            <w:pPr>
              <w:jc w:val="both"/>
              <w:rPr>
                <w:b/>
              </w:rPr>
            </w:pPr>
          </w:p>
        </w:tc>
        <w:tc>
          <w:tcPr>
            <w:tcW w:w="1559" w:type="dxa"/>
            <w:vMerge/>
            <w:vAlign w:val="center"/>
          </w:tcPr>
          <w:p w14:paraId="01A7DA4E" w14:textId="77777777" w:rsidR="002717BA" w:rsidRPr="00AF6E05" w:rsidRDefault="002717BA" w:rsidP="002717BA">
            <w:pPr>
              <w:jc w:val="both"/>
              <w:rPr>
                <w:b/>
              </w:rPr>
            </w:pPr>
          </w:p>
        </w:tc>
      </w:tr>
      <w:tr w:rsidR="002717BA" w:rsidRPr="00AF6E05" w14:paraId="42329D67" w14:textId="77777777" w:rsidTr="002717BA">
        <w:trPr>
          <w:cantSplit/>
        </w:trPr>
        <w:tc>
          <w:tcPr>
            <w:tcW w:w="1782" w:type="dxa"/>
            <w:vMerge w:val="restart"/>
            <w:vAlign w:val="center"/>
          </w:tcPr>
          <w:p w14:paraId="71F74CE7" w14:textId="77777777" w:rsidR="002717BA" w:rsidRPr="00AF6E05" w:rsidRDefault="002717BA" w:rsidP="002717BA">
            <w:pPr>
              <w:ind w:left="360"/>
              <w:jc w:val="both"/>
            </w:pPr>
            <w:r w:rsidRPr="00AF6E05">
              <w:t>Gravillons ou sable pouvant contenir des fines :</w:t>
            </w:r>
          </w:p>
        </w:tc>
        <w:tc>
          <w:tcPr>
            <w:tcW w:w="2862" w:type="dxa"/>
            <w:vAlign w:val="center"/>
          </w:tcPr>
          <w:p w14:paraId="374E360A" w14:textId="77777777" w:rsidR="002717BA" w:rsidRPr="00AF6E05" w:rsidRDefault="002717BA" w:rsidP="002717BA">
            <w:pPr>
              <w:jc w:val="both"/>
            </w:pPr>
            <w:r w:rsidRPr="00AF6E05">
              <w:t>Moyennement graveleux mais pouvant contenir du sable et des fines</w:t>
            </w:r>
          </w:p>
        </w:tc>
        <w:tc>
          <w:tcPr>
            <w:tcW w:w="1260" w:type="dxa"/>
            <w:vAlign w:val="center"/>
          </w:tcPr>
          <w:p w14:paraId="4E7BE018" w14:textId="77777777" w:rsidR="002717BA" w:rsidRPr="00AF6E05" w:rsidRDefault="002717BA" w:rsidP="002717BA">
            <w:pPr>
              <w:jc w:val="both"/>
            </w:pPr>
            <w:r w:rsidRPr="00AF6E05">
              <w:t>15 max</w:t>
            </w:r>
          </w:p>
        </w:tc>
        <w:tc>
          <w:tcPr>
            <w:tcW w:w="1011" w:type="dxa"/>
            <w:vAlign w:val="center"/>
          </w:tcPr>
          <w:p w14:paraId="0150D6FC" w14:textId="77777777" w:rsidR="002717BA" w:rsidRPr="00AF6E05" w:rsidRDefault="002717BA" w:rsidP="002717BA">
            <w:pPr>
              <w:jc w:val="both"/>
            </w:pPr>
          </w:p>
        </w:tc>
        <w:tc>
          <w:tcPr>
            <w:tcW w:w="1134" w:type="dxa"/>
            <w:vAlign w:val="center"/>
          </w:tcPr>
          <w:p w14:paraId="155421FE" w14:textId="77777777" w:rsidR="002717BA" w:rsidRPr="00AF6E05" w:rsidRDefault="002717BA" w:rsidP="002717BA">
            <w:pPr>
              <w:jc w:val="both"/>
            </w:pPr>
            <w:r w:rsidRPr="00AF6E05">
              <w:t>6 max</w:t>
            </w:r>
          </w:p>
        </w:tc>
        <w:tc>
          <w:tcPr>
            <w:tcW w:w="1559" w:type="dxa"/>
            <w:vAlign w:val="center"/>
          </w:tcPr>
          <w:p w14:paraId="57A8D9B3" w14:textId="77777777" w:rsidR="002717BA" w:rsidRPr="00AF6E05" w:rsidRDefault="002717BA" w:rsidP="002717BA">
            <w:pPr>
              <w:jc w:val="both"/>
            </w:pPr>
            <w:r w:rsidRPr="00AF6E05">
              <w:t>0,05</w:t>
            </w:r>
          </w:p>
          <w:p w14:paraId="03B497DD" w14:textId="77777777" w:rsidR="002717BA" w:rsidRPr="00AF6E05" w:rsidRDefault="002717BA" w:rsidP="002717BA">
            <w:pPr>
              <w:jc w:val="both"/>
            </w:pPr>
          </w:p>
        </w:tc>
      </w:tr>
      <w:tr w:rsidR="002717BA" w:rsidRPr="00AF6E05" w14:paraId="6C5B242B" w14:textId="77777777" w:rsidTr="002717BA">
        <w:trPr>
          <w:cantSplit/>
        </w:trPr>
        <w:tc>
          <w:tcPr>
            <w:tcW w:w="1782" w:type="dxa"/>
            <w:vMerge/>
            <w:vAlign w:val="center"/>
          </w:tcPr>
          <w:p w14:paraId="2ACD4106" w14:textId="77777777" w:rsidR="002717BA" w:rsidRPr="00AF6E05" w:rsidRDefault="002717BA" w:rsidP="002717BA">
            <w:pPr>
              <w:jc w:val="both"/>
            </w:pPr>
          </w:p>
        </w:tc>
        <w:tc>
          <w:tcPr>
            <w:tcW w:w="2862" w:type="dxa"/>
            <w:vAlign w:val="center"/>
          </w:tcPr>
          <w:p w14:paraId="1F445D65" w14:textId="77777777" w:rsidR="002717BA" w:rsidRPr="00AF6E05" w:rsidRDefault="002717BA" w:rsidP="002717BA">
            <w:pPr>
              <w:jc w:val="both"/>
            </w:pPr>
            <w:r w:rsidRPr="00AF6E05">
              <w:t>Sables graveleux ou sables fins</w:t>
            </w:r>
          </w:p>
        </w:tc>
        <w:tc>
          <w:tcPr>
            <w:tcW w:w="1260" w:type="dxa"/>
            <w:vAlign w:val="center"/>
          </w:tcPr>
          <w:p w14:paraId="1CBFB9D8" w14:textId="77777777" w:rsidR="002717BA" w:rsidRPr="00AF6E05" w:rsidRDefault="002717BA" w:rsidP="002717BA">
            <w:pPr>
              <w:jc w:val="both"/>
            </w:pPr>
            <w:r w:rsidRPr="00AF6E05">
              <w:t>25 max</w:t>
            </w:r>
          </w:p>
        </w:tc>
        <w:tc>
          <w:tcPr>
            <w:tcW w:w="1011" w:type="dxa"/>
            <w:vAlign w:val="center"/>
          </w:tcPr>
          <w:p w14:paraId="02495842" w14:textId="77777777" w:rsidR="002717BA" w:rsidRPr="00AF6E05" w:rsidRDefault="002717BA" w:rsidP="002717BA">
            <w:pPr>
              <w:jc w:val="both"/>
            </w:pPr>
          </w:p>
        </w:tc>
        <w:tc>
          <w:tcPr>
            <w:tcW w:w="1134" w:type="dxa"/>
            <w:vAlign w:val="center"/>
          </w:tcPr>
          <w:p w14:paraId="52CB85B6" w14:textId="77777777" w:rsidR="002717BA" w:rsidRPr="00AF6E05" w:rsidRDefault="002717BA" w:rsidP="002717BA">
            <w:pPr>
              <w:jc w:val="both"/>
            </w:pPr>
            <w:r w:rsidRPr="00AF6E05">
              <w:t>6 max</w:t>
            </w:r>
          </w:p>
        </w:tc>
        <w:tc>
          <w:tcPr>
            <w:tcW w:w="1559" w:type="dxa"/>
            <w:vAlign w:val="center"/>
          </w:tcPr>
          <w:p w14:paraId="64D577A0" w14:textId="77777777" w:rsidR="002717BA" w:rsidRPr="00AF6E05" w:rsidRDefault="002717BA" w:rsidP="002717BA">
            <w:pPr>
              <w:jc w:val="both"/>
            </w:pPr>
            <w:r w:rsidRPr="00AF6E05">
              <w:t>0,06</w:t>
            </w:r>
          </w:p>
        </w:tc>
      </w:tr>
      <w:tr w:rsidR="002717BA" w:rsidRPr="00AF6E05" w14:paraId="2AE4C40E" w14:textId="77777777" w:rsidTr="002717BA">
        <w:trPr>
          <w:cantSplit/>
        </w:trPr>
        <w:tc>
          <w:tcPr>
            <w:tcW w:w="1782" w:type="dxa"/>
            <w:vMerge w:val="restart"/>
            <w:vAlign w:val="center"/>
          </w:tcPr>
          <w:p w14:paraId="7F8766CD" w14:textId="77777777" w:rsidR="002717BA" w:rsidRPr="00AF6E05" w:rsidRDefault="002717BA" w:rsidP="002717BA">
            <w:pPr>
              <w:jc w:val="both"/>
            </w:pPr>
            <w:r w:rsidRPr="00AF6E05">
              <w:lastRenderedPageBreak/>
              <w:t>Sale ou gravier avec un excédent de fines</w:t>
            </w:r>
          </w:p>
        </w:tc>
        <w:tc>
          <w:tcPr>
            <w:tcW w:w="2862" w:type="dxa"/>
            <w:vAlign w:val="center"/>
          </w:tcPr>
          <w:p w14:paraId="087FB6F2" w14:textId="77777777" w:rsidR="002717BA" w:rsidRPr="00AF6E05" w:rsidRDefault="002717BA" w:rsidP="002717BA">
            <w:pPr>
              <w:jc w:val="both"/>
            </w:pPr>
            <w:r w:rsidRPr="00AF6E05">
              <w:t>Sables ou graviers avec un excès de fines</w:t>
            </w:r>
          </w:p>
        </w:tc>
        <w:tc>
          <w:tcPr>
            <w:tcW w:w="1260" w:type="dxa"/>
            <w:vAlign w:val="center"/>
          </w:tcPr>
          <w:p w14:paraId="269A07C1" w14:textId="77777777" w:rsidR="002717BA" w:rsidRPr="00AF6E05" w:rsidRDefault="002717BA" w:rsidP="002717BA">
            <w:pPr>
              <w:jc w:val="both"/>
            </w:pPr>
            <w:r w:rsidRPr="00AF6E05">
              <w:t>35 max</w:t>
            </w:r>
          </w:p>
        </w:tc>
        <w:tc>
          <w:tcPr>
            <w:tcW w:w="1011" w:type="dxa"/>
            <w:vAlign w:val="center"/>
          </w:tcPr>
          <w:p w14:paraId="7E284689" w14:textId="77777777" w:rsidR="002717BA" w:rsidRPr="00AF6E05" w:rsidRDefault="002717BA" w:rsidP="002717BA">
            <w:pPr>
              <w:jc w:val="both"/>
            </w:pPr>
            <w:r w:rsidRPr="00AF6E05">
              <w:t>40 max</w:t>
            </w:r>
          </w:p>
        </w:tc>
        <w:tc>
          <w:tcPr>
            <w:tcW w:w="1134" w:type="dxa"/>
            <w:vAlign w:val="center"/>
          </w:tcPr>
          <w:p w14:paraId="6A26E449" w14:textId="77777777" w:rsidR="002717BA" w:rsidRPr="00AF6E05" w:rsidRDefault="002717BA" w:rsidP="002717BA">
            <w:pPr>
              <w:jc w:val="both"/>
            </w:pPr>
            <w:r w:rsidRPr="00AF6E05">
              <w:t>10 max</w:t>
            </w:r>
          </w:p>
        </w:tc>
        <w:tc>
          <w:tcPr>
            <w:tcW w:w="1559" w:type="dxa"/>
            <w:vAlign w:val="center"/>
          </w:tcPr>
          <w:p w14:paraId="7110C1B9" w14:textId="77777777" w:rsidR="002717BA" w:rsidRPr="00AF6E05" w:rsidRDefault="002717BA" w:rsidP="002717BA">
            <w:pPr>
              <w:jc w:val="both"/>
            </w:pPr>
            <w:r w:rsidRPr="00AF6E05">
              <w:t>0,007</w:t>
            </w:r>
          </w:p>
        </w:tc>
      </w:tr>
      <w:tr w:rsidR="002717BA" w:rsidRPr="00AF6E05" w14:paraId="25D57D5F" w14:textId="77777777" w:rsidTr="002717BA">
        <w:trPr>
          <w:cantSplit/>
        </w:trPr>
        <w:tc>
          <w:tcPr>
            <w:tcW w:w="1782" w:type="dxa"/>
            <w:vMerge/>
            <w:vAlign w:val="center"/>
          </w:tcPr>
          <w:p w14:paraId="25420BA7" w14:textId="77777777" w:rsidR="002717BA" w:rsidRPr="00AF6E05" w:rsidRDefault="002717BA" w:rsidP="002717BA">
            <w:pPr>
              <w:jc w:val="both"/>
            </w:pPr>
          </w:p>
        </w:tc>
        <w:tc>
          <w:tcPr>
            <w:tcW w:w="2862" w:type="dxa"/>
            <w:vAlign w:val="center"/>
          </w:tcPr>
          <w:p w14:paraId="71C5D2D7" w14:textId="77777777" w:rsidR="002717BA" w:rsidRPr="00AF6E05" w:rsidRDefault="002717BA" w:rsidP="002717BA">
            <w:pPr>
              <w:jc w:val="both"/>
            </w:pPr>
            <w:r w:rsidRPr="00AF6E05">
              <w:t>Sables et graviers avec fines sédimentaires compressibles</w:t>
            </w:r>
          </w:p>
        </w:tc>
        <w:tc>
          <w:tcPr>
            <w:tcW w:w="1260" w:type="dxa"/>
            <w:vAlign w:val="center"/>
          </w:tcPr>
          <w:p w14:paraId="4D3685C1" w14:textId="77777777" w:rsidR="002717BA" w:rsidRPr="00AF6E05" w:rsidRDefault="002717BA" w:rsidP="002717BA">
            <w:pPr>
              <w:jc w:val="both"/>
            </w:pPr>
            <w:r w:rsidRPr="00AF6E05">
              <w:t>35 max</w:t>
            </w:r>
          </w:p>
        </w:tc>
        <w:tc>
          <w:tcPr>
            <w:tcW w:w="1011" w:type="dxa"/>
            <w:vAlign w:val="center"/>
          </w:tcPr>
          <w:p w14:paraId="3FB61C7F" w14:textId="77777777" w:rsidR="002717BA" w:rsidRPr="00AF6E05" w:rsidRDefault="002717BA" w:rsidP="002717BA">
            <w:pPr>
              <w:jc w:val="both"/>
            </w:pPr>
            <w:r w:rsidRPr="00AF6E05">
              <w:t>41 min</w:t>
            </w:r>
          </w:p>
        </w:tc>
        <w:tc>
          <w:tcPr>
            <w:tcW w:w="1134" w:type="dxa"/>
            <w:vAlign w:val="center"/>
          </w:tcPr>
          <w:p w14:paraId="487016BE" w14:textId="77777777" w:rsidR="002717BA" w:rsidRPr="00AF6E05" w:rsidRDefault="002717BA" w:rsidP="002717BA">
            <w:pPr>
              <w:jc w:val="both"/>
            </w:pPr>
            <w:r w:rsidRPr="00AF6E05">
              <w:t>10 max</w:t>
            </w:r>
          </w:p>
        </w:tc>
        <w:tc>
          <w:tcPr>
            <w:tcW w:w="1559" w:type="dxa"/>
            <w:vAlign w:val="center"/>
          </w:tcPr>
          <w:p w14:paraId="0F25525D" w14:textId="77777777" w:rsidR="002717BA" w:rsidRPr="00AF6E05" w:rsidRDefault="002717BA" w:rsidP="002717BA">
            <w:pPr>
              <w:jc w:val="both"/>
            </w:pPr>
            <w:r w:rsidRPr="00AF6E05">
              <w:t>0,008</w:t>
            </w:r>
          </w:p>
        </w:tc>
      </w:tr>
      <w:tr w:rsidR="002717BA" w:rsidRPr="00AF6E05" w14:paraId="5CC50218" w14:textId="77777777" w:rsidTr="002717BA">
        <w:trPr>
          <w:cantSplit/>
          <w:trHeight w:val="497"/>
        </w:trPr>
        <w:tc>
          <w:tcPr>
            <w:tcW w:w="1782" w:type="dxa"/>
            <w:vMerge/>
            <w:vAlign w:val="center"/>
          </w:tcPr>
          <w:p w14:paraId="0A377936" w14:textId="77777777" w:rsidR="002717BA" w:rsidRPr="00AF6E05" w:rsidRDefault="002717BA" w:rsidP="002717BA">
            <w:pPr>
              <w:jc w:val="both"/>
            </w:pPr>
          </w:p>
        </w:tc>
        <w:tc>
          <w:tcPr>
            <w:tcW w:w="2862" w:type="dxa"/>
            <w:vAlign w:val="center"/>
          </w:tcPr>
          <w:p w14:paraId="0D31BBFA" w14:textId="77777777" w:rsidR="002717BA" w:rsidRPr="00AF6E05" w:rsidRDefault="002717BA" w:rsidP="002717BA">
            <w:pPr>
              <w:jc w:val="both"/>
            </w:pPr>
            <w:r w:rsidRPr="00AF6E05">
              <w:t>Sables et graviers avec fines argileuses</w:t>
            </w:r>
          </w:p>
        </w:tc>
        <w:tc>
          <w:tcPr>
            <w:tcW w:w="1260" w:type="dxa"/>
            <w:vAlign w:val="center"/>
          </w:tcPr>
          <w:p w14:paraId="48051181" w14:textId="77777777" w:rsidR="002717BA" w:rsidRPr="00AF6E05" w:rsidRDefault="002717BA" w:rsidP="002717BA">
            <w:pPr>
              <w:jc w:val="both"/>
            </w:pPr>
            <w:r w:rsidRPr="00AF6E05">
              <w:t>35 max</w:t>
            </w:r>
          </w:p>
        </w:tc>
        <w:tc>
          <w:tcPr>
            <w:tcW w:w="1011" w:type="dxa"/>
            <w:vAlign w:val="center"/>
          </w:tcPr>
          <w:p w14:paraId="057D57BC" w14:textId="77777777" w:rsidR="002717BA" w:rsidRPr="00AF6E05" w:rsidRDefault="002717BA" w:rsidP="002717BA">
            <w:pPr>
              <w:jc w:val="both"/>
            </w:pPr>
            <w:r w:rsidRPr="00AF6E05">
              <w:t>40 max</w:t>
            </w:r>
          </w:p>
          <w:p w14:paraId="349B80EB" w14:textId="77777777" w:rsidR="002717BA" w:rsidRPr="00AF6E05" w:rsidRDefault="002717BA" w:rsidP="002717BA">
            <w:pPr>
              <w:jc w:val="both"/>
            </w:pPr>
          </w:p>
        </w:tc>
        <w:tc>
          <w:tcPr>
            <w:tcW w:w="1134" w:type="dxa"/>
            <w:vAlign w:val="center"/>
          </w:tcPr>
          <w:p w14:paraId="4CAD84FF" w14:textId="77777777" w:rsidR="002717BA" w:rsidRPr="00AF6E05" w:rsidRDefault="002717BA" w:rsidP="002717BA">
            <w:pPr>
              <w:jc w:val="both"/>
            </w:pPr>
            <w:r w:rsidRPr="00AF6E05">
              <w:t>11 min</w:t>
            </w:r>
          </w:p>
        </w:tc>
        <w:tc>
          <w:tcPr>
            <w:tcW w:w="1559" w:type="dxa"/>
            <w:vAlign w:val="center"/>
          </w:tcPr>
          <w:p w14:paraId="37D40B5F" w14:textId="77777777" w:rsidR="002717BA" w:rsidRPr="00AF6E05" w:rsidRDefault="002717BA" w:rsidP="002717BA">
            <w:pPr>
              <w:jc w:val="both"/>
            </w:pPr>
            <w:r w:rsidRPr="00AF6E05">
              <w:t>0,008</w:t>
            </w:r>
          </w:p>
        </w:tc>
      </w:tr>
      <w:tr w:rsidR="002717BA" w:rsidRPr="00AF6E05" w14:paraId="03F51A8E" w14:textId="77777777" w:rsidTr="002717BA">
        <w:trPr>
          <w:cantSplit/>
        </w:trPr>
        <w:tc>
          <w:tcPr>
            <w:tcW w:w="1782" w:type="dxa"/>
            <w:vMerge/>
            <w:vAlign w:val="center"/>
          </w:tcPr>
          <w:p w14:paraId="0CEE309B" w14:textId="77777777" w:rsidR="002717BA" w:rsidRPr="00AF6E05" w:rsidRDefault="002717BA" w:rsidP="002717BA">
            <w:pPr>
              <w:jc w:val="both"/>
            </w:pPr>
          </w:p>
        </w:tc>
        <w:tc>
          <w:tcPr>
            <w:tcW w:w="2862" w:type="dxa"/>
            <w:vAlign w:val="center"/>
          </w:tcPr>
          <w:p w14:paraId="28CB74A4" w14:textId="77777777" w:rsidR="002717BA" w:rsidRPr="00AF6E05" w:rsidRDefault="002717BA" w:rsidP="002717BA">
            <w:pPr>
              <w:jc w:val="both"/>
            </w:pPr>
            <w:r w:rsidRPr="00AF6E05">
              <w:t>Sables et argiles très plastiques</w:t>
            </w:r>
          </w:p>
        </w:tc>
        <w:tc>
          <w:tcPr>
            <w:tcW w:w="1260" w:type="dxa"/>
            <w:vAlign w:val="center"/>
          </w:tcPr>
          <w:p w14:paraId="20467240" w14:textId="77777777" w:rsidR="002717BA" w:rsidRPr="00AF6E05" w:rsidRDefault="002717BA" w:rsidP="002717BA">
            <w:pPr>
              <w:jc w:val="both"/>
            </w:pPr>
            <w:r w:rsidRPr="00AF6E05">
              <w:t>35 max</w:t>
            </w:r>
          </w:p>
        </w:tc>
        <w:tc>
          <w:tcPr>
            <w:tcW w:w="1011" w:type="dxa"/>
            <w:vAlign w:val="center"/>
          </w:tcPr>
          <w:p w14:paraId="4999BD58" w14:textId="77777777" w:rsidR="002717BA" w:rsidRPr="00AF6E05" w:rsidRDefault="002717BA" w:rsidP="002717BA">
            <w:pPr>
              <w:jc w:val="both"/>
            </w:pPr>
            <w:r w:rsidRPr="00AF6E05">
              <w:t>41 max</w:t>
            </w:r>
          </w:p>
        </w:tc>
        <w:tc>
          <w:tcPr>
            <w:tcW w:w="1134" w:type="dxa"/>
            <w:vAlign w:val="center"/>
          </w:tcPr>
          <w:p w14:paraId="2A01A65F" w14:textId="77777777" w:rsidR="002717BA" w:rsidRPr="00AF6E05" w:rsidRDefault="002717BA" w:rsidP="002717BA">
            <w:pPr>
              <w:jc w:val="both"/>
            </w:pPr>
            <w:r w:rsidRPr="00AF6E05">
              <w:t>11 min</w:t>
            </w:r>
          </w:p>
        </w:tc>
        <w:tc>
          <w:tcPr>
            <w:tcW w:w="1559" w:type="dxa"/>
            <w:vAlign w:val="center"/>
          </w:tcPr>
          <w:p w14:paraId="1C585657" w14:textId="77777777" w:rsidR="002717BA" w:rsidRPr="00AF6E05" w:rsidRDefault="002717BA" w:rsidP="002717BA">
            <w:pPr>
              <w:jc w:val="both"/>
            </w:pPr>
            <w:r w:rsidRPr="00AF6E05">
              <w:t>0,01</w:t>
            </w:r>
          </w:p>
        </w:tc>
      </w:tr>
      <w:tr w:rsidR="002717BA" w:rsidRPr="00AF6E05" w14:paraId="28479843" w14:textId="77777777" w:rsidTr="002717BA">
        <w:tc>
          <w:tcPr>
            <w:tcW w:w="4644" w:type="dxa"/>
            <w:gridSpan w:val="2"/>
            <w:vAlign w:val="center"/>
          </w:tcPr>
          <w:p w14:paraId="6D086FFB" w14:textId="77777777" w:rsidR="002717BA" w:rsidRPr="00AF6E05" w:rsidRDefault="002717BA" w:rsidP="002717BA">
            <w:pPr>
              <w:jc w:val="both"/>
            </w:pPr>
            <w:r w:rsidRPr="00AF6E05">
              <w:t>Sables fins</w:t>
            </w:r>
          </w:p>
        </w:tc>
        <w:tc>
          <w:tcPr>
            <w:tcW w:w="1260" w:type="dxa"/>
            <w:vAlign w:val="center"/>
          </w:tcPr>
          <w:p w14:paraId="77BCEB70" w14:textId="77777777" w:rsidR="002717BA" w:rsidRPr="00AF6E05" w:rsidRDefault="002717BA" w:rsidP="002717BA">
            <w:pPr>
              <w:jc w:val="both"/>
            </w:pPr>
          </w:p>
        </w:tc>
        <w:tc>
          <w:tcPr>
            <w:tcW w:w="1011" w:type="dxa"/>
            <w:vAlign w:val="center"/>
          </w:tcPr>
          <w:p w14:paraId="25A12040" w14:textId="77777777" w:rsidR="002717BA" w:rsidRPr="00AF6E05" w:rsidRDefault="002717BA" w:rsidP="002717BA">
            <w:pPr>
              <w:jc w:val="both"/>
            </w:pPr>
            <w:r w:rsidRPr="00AF6E05">
              <w:t>10 max</w:t>
            </w:r>
          </w:p>
        </w:tc>
        <w:tc>
          <w:tcPr>
            <w:tcW w:w="1134" w:type="dxa"/>
            <w:vAlign w:val="center"/>
          </w:tcPr>
          <w:p w14:paraId="315EF4C4" w14:textId="77777777" w:rsidR="002717BA" w:rsidRPr="00AF6E05" w:rsidRDefault="002717BA" w:rsidP="002717BA">
            <w:pPr>
              <w:jc w:val="both"/>
            </w:pPr>
            <w:r w:rsidRPr="00AF6E05">
              <w:t>Non plastiques</w:t>
            </w:r>
          </w:p>
        </w:tc>
        <w:tc>
          <w:tcPr>
            <w:tcW w:w="1559" w:type="dxa"/>
            <w:vAlign w:val="center"/>
          </w:tcPr>
          <w:p w14:paraId="22E0E1EA" w14:textId="77777777" w:rsidR="002717BA" w:rsidRPr="00AF6E05" w:rsidRDefault="002717BA" w:rsidP="002717BA">
            <w:pPr>
              <w:jc w:val="both"/>
            </w:pPr>
          </w:p>
        </w:tc>
      </w:tr>
      <w:tr w:rsidR="002717BA" w:rsidRPr="00AF6E05" w14:paraId="63A6D317" w14:textId="77777777" w:rsidTr="002717BA">
        <w:tc>
          <w:tcPr>
            <w:tcW w:w="4644" w:type="dxa"/>
            <w:gridSpan w:val="2"/>
            <w:vAlign w:val="center"/>
          </w:tcPr>
          <w:p w14:paraId="5DA91C67" w14:textId="77777777" w:rsidR="002717BA" w:rsidRPr="00AF6E05" w:rsidRDefault="002717BA" w:rsidP="002717BA">
            <w:pPr>
              <w:jc w:val="both"/>
            </w:pPr>
            <w:r w:rsidRPr="00AF6E05">
              <w:t>Sédiments et sables avec fine faiblement compressibles</w:t>
            </w:r>
          </w:p>
        </w:tc>
        <w:tc>
          <w:tcPr>
            <w:tcW w:w="1260" w:type="dxa"/>
            <w:vAlign w:val="center"/>
          </w:tcPr>
          <w:p w14:paraId="3BB381FF" w14:textId="77777777" w:rsidR="002717BA" w:rsidRPr="00AF6E05" w:rsidRDefault="002717BA" w:rsidP="002717BA">
            <w:pPr>
              <w:jc w:val="both"/>
            </w:pPr>
            <w:r w:rsidRPr="00AF6E05">
              <w:t>36 min</w:t>
            </w:r>
          </w:p>
        </w:tc>
        <w:tc>
          <w:tcPr>
            <w:tcW w:w="1011" w:type="dxa"/>
            <w:vAlign w:val="center"/>
          </w:tcPr>
          <w:p w14:paraId="708EE0A9" w14:textId="77777777" w:rsidR="002717BA" w:rsidRPr="00AF6E05" w:rsidRDefault="002717BA" w:rsidP="002717BA">
            <w:pPr>
              <w:jc w:val="both"/>
            </w:pPr>
            <w:r w:rsidRPr="00AF6E05">
              <w:t>40 max</w:t>
            </w:r>
          </w:p>
          <w:p w14:paraId="344DA91C" w14:textId="77777777" w:rsidR="002717BA" w:rsidRPr="00AF6E05" w:rsidRDefault="002717BA" w:rsidP="002717BA">
            <w:pPr>
              <w:jc w:val="both"/>
            </w:pPr>
          </w:p>
        </w:tc>
        <w:tc>
          <w:tcPr>
            <w:tcW w:w="1134" w:type="dxa"/>
            <w:vAlign w:val="center"/>
          </w:tcPr>
          <w:p w14:paraId="225D5870" w14:textId="77777777" w:rsidR="002717BA" w:rsidRPr="00AF6E05" w:rsidRDefault="002717BA" w:rsidP="002717BA">
            <w:pPr>
              <w:jc w:val="both"/>
            </w:pPr>
            <w:r w:rsidRPr="00AF6E05">
              <w:t>10 max</w:t>
            </w:r>
          </w:p>
        </w:tc>
        <w:tc>
          <w:tcPr>
            <w:tcW w:w="1559" w:type="dxa"/>
            <w:vAlign w:val="center"/>
          </w:tcPr>
          <w:p w14:paraId="72167C2E" w14:textId="77777777" w:rsidR="002717BA" w:rsidRPr="00AF6E05" w:rsidRDefault="002717BA" w:rsidP="002717BA">
            <w:pPr>
              <w:jc w:val="both"/>
            </w:pPr>
            <w:r w:rsidRPr="00AF6E05">
              <w:t>0,008</w:t>
            </w:r>
          </w:p>
        </w:tc>
      </w:tr>
      <w:tr w:rsidR="002717BA" w:rsidRPr="00AF6E05" w14:paraId="1A943488" w14:textId="77777777" w:rsidTr="002717BA">
        <w:tc>
          <w:tcPr>
            <w:tcW w:w="4644" w:type="dxa"/>
            <w:gridSpan w:val="2"/>
            <w:vAlign w:val="center"/>
          </w:tcPr>
          <w:p w14:paraId="11FD063B" w14:textId="77777777" w:rsidR="002717BA" w:rsidRPr="00AF6E05" w:rsidRDefault="002717BA" w:rsidP="002717BA">
            <w:pPr>
              <w:jc w:val="both"/>
            </w:pPr>
            <w:r w:rsidRPr="00AF6E05">
              <w:t>Sédiments très compressibles et sédiments limoneux</w:t>
            </w:r>
          </w:p>
        </w:tc>
        <w:tc>
          <w:tcPr>
            <w:tcW w:w="1260" w:type="dxa"/>
            <w:vAlign w:val="center"/>
          </w:tcPr>
          <w:p w14:paraId="32E4B5FD" w14:textId="77777777" w:rsidR="002717BA" w:rsidRPr="00AF6E05" w:rsidRDefault="002717BA" w:rsidP="002717BA">
            <w:pPr>
              <w:jc w:val="both"/>
            </w:pPr>
            <w:r w:rsidRPr="00AF6E05">
              <w:t>36 min</w:t>
            </w:r>
          </w:p>
        </w:tc>
        <w:tc>
          <w:tcPr>
            <w:tcW w:w="1011" w:type="dxa"/>
            <w:vAlign w:val="center"/>
          </w:tcPr>
          <w:p w14:paraId="0B26795D" w14:textId="77777777" w:rsidR="002717BA" w:rsidRPr="00AF6E05" w:rsidRDefault="002717BA" w:rsidP="002717BA">
            <w:pPr>
              <w:jc w:val="both"/>
            </w:pPr>
            <w:r w:rsidRPr="00AF6E05">
              <w:t>40 max</w:t>
            </w:r>
          </w:p>
        </w:tc>
        <w:tc>
          <w:tcPr>
            <w:tcW w:w="1134" w:type="dxa"/>
            <w:vAlign w:val="center"/>
          </w:tcPr>
          <w:p w14:paraId="5E0A9F14" w14:textId="77777777" w:rsidR="002717BA" w:rsidRPr="00AF6E05" w:rsidRDefault="002717BA" w:rsidP="002717BA">
            <w:pPr>
              <w:jc w:val="both"/>
            </w:pPr>
            <w:r w:rsidRPr="00AF6E05">
              <w:t>10 max</w:t>
            </w:r>
          </w:p>
        </w:tc>
        <w:tc>
          <w:tcPr>
            <w:tcW w:w="1559" w:type="dxa"/>
            <w:vAlign w:val="center"/>
          </w:tcPr>
          <w:p w14:paraId="5885A83E" w14:textId="77777777" w:rsidR="002717BA" w:rsidRPr="00AF6E05" w:rsidRDefault="002717BA" w:rsidP="002717BA">
            <w:pPr>
              <w:jc w:val="both"/>
            </w:pPr>
            <w:r w:rsidRPr="00AF6E05">
              <w:t>0,01</w:t>
            </w:r>
          </w:p>
        </w:tc>
      </w:tr>
      <w:tr w:rsidR="002717BA" w:rsidRPr="00AF6E05" w14:paraId="26C707ED" w14:textId="77777777" w:rsidTr="002717BA">
        <w:tc>
          <w:tcPr>
            <w:tcW w:w="4644" w:type="dxa"/>
            <w:gridSpan w:val="2"/>
            <w:vAlign w:val="center"/>
          </w:tcPr>
          <w:p w14:paraId="42B00F5C" w14:textId="77777777" w:rsidR="002717BA" w:rsidRPr="00AF6E05" w:rsidRDefault="002717BA" w:rsidP="002717BA">
            <w:pPr>
              <w:jc w:val="both"/>
            </w:pPr>
            <w:r w:rsidRPr="00AF6E05">
              <w:t>Argiles faiblement compressibles</w:t>
            </w:r>
          </w:p>
        </w:tc>
        <w:tc>
          <w:tcPr>
            <w:tcW w:w="1260" w:type="dxa"/>
            <w:vAlign w:val="center"/>
          </w:tcPr>
          <w:p w14:paraId="774A20F9" w14:textId="77777777" w:rsidR="002717BA" w:rsidRPr="00AF6E05" w:rsidRDefault="002717BA" w:rsidP="002717BA">
            <w:pPr>
              <w:jc w:val="both"/>
            </w:pPr>
            <w:r w:rsidRPr="00AF6E05">
              <w:t>36 min</w:t>
            </w:r>
          </w:p>
        </w:tc>
        <w:tc>
          <w:tcPr>
            <w:tcW w:w="1011" w:type="dxa"/>
            <w:vAlign w:val="center"/>
          </w:tcPr>
          <w:p w14:paraId="71DFE784" w14:textId="77777777" w:rsidR="002717BA" w:rsidRPr="00AF6E05" w:rsidRDefault="002717BA" w:rsidP="002717BA">
            <w:pPr>
              <w:jc w:val="both"/>
            </w:pPr>
            <w:r w:rsidRPr="00AF6E05">
              <w:t>40 max</w:t>
            </w:r>
          </w:p>
        </w:tc>
        <w:tc>
          <w:tcPr>
            <w:tcW w:w="1134" w:type="dxa"/>
            <w:vAlign w:val="center"/>
          </w:tcPr>
          <w:p w14:paraId="35C1A4EC" w14:textId="77777777" w:rsidR="002717BA" w:rsidRPr="00AF6E05" w:rsidRDefault="002717BA" w:rsidP="002717BA">
            <w:pPr>
              <w:jc w:val="both"/>
            </w:pPr>
            <w:r w:rsidRPr="00AF6E05">
              <w:t>11 min</w:t>
            </w:r>
          </w:p>
        </w:tc>
        <w:tc>
          <w:tcPr>
            <w:tcW w:w="1559" w:type="dxa"/>
            <w:vAlign w:val="center"/>
          </w:tcPr>
          <w:p w14:paraId="60E0AFD9" w14:textId="77777777" w:rsidR="002717BA" w:rsidRPr="00AF6E05" w:rsidRDefault="002717BA" w:rsidP="002717BA">
            <w:pPr>
              <w:jc w:val="both"/>
            </w:pPr>
            <w:r w:rsidRPr="00AF6E05">
              <w:t>0,012</w:t>
            </w:r>
          </w:p>
        </w:tc>
      </w:tr>
      <w:tr w:rsidR="002717BA" w:rsidRPr="00AF6E05" w14:paraId="6405B2AD" w14:textId="77777777" w:rsidTr="002717BA">
        <w:trPr>
          <w:cantSplit/>
        </w:trPr>
        <w:tc>
          <w:tcPr>
            <w:tcW w:w="1782" w:type="dxa"/>
            <w:vMerge w:val="restart"/>
            <w:vAlign w:val="center"/>
          </w:tcPr>
          <w:p w14:paraId="3C87DEBF" w14:textId="77777777" w:rsidR="002717BA" w:rsidRPr="00AF6E05" w:rsidRDefault="002717BA" w:rsidP="002717BA">
            <w:pPr>
              <w:jc w:val="both"/>
            </w:pPr>
            <w:r w:rsidRPr="00AF6E05">
              <w:t>Argiles très compressibles</w:t>
            </w:r>
          </w:p>
        </w:tc>
        <w:tc>
          <w:tcPr>
            <w:tcW w:w="2862" w:type="dxa"/>
            <w:vAlign w:val="center"/>
          </w:tcPr>
          <w:p w14:paraId="43792273" w14:textId="77777777" w:rsidR="002717BA" w:rsidRPr="00AF6E05" w:rsidRDefault="002717BA" w:rsidP="002717BA">
            <w:pPr>
              <w:jc w:val="both"/>
            </w:pPr>
            <w:r w:rsidRPr="00AF6E05">
              <w:t>Argiles sédimentaires très compressibles</w:t>
            </w:r>
          </w:p>
        </w:tc>
        <w:tc>
          <w:tcPr>
            <w:tcW w:w="1260" w:type="dxa"/>
            <w:vAlign w:val="center"/>
          </w:tcPr>
          <w:p w14:paraId="192B602F" w14:textId="77777777" w:rsidR="002717BA" w:rsidRPr="00AF6E05" w:rsidRDefault="002717BA" w:rsidP="002717BA">
            <w:pPr>
              <w:jc w:val="both"/>
            </w:pPr>
            <w:r w:rsidRPr="00AF6E05">
              <w:t>36 min</w:t>
            </w:r>
          </w:p>
        </w:tc>
        <w:tc>
          <w:tcPr>
            <w:tcW w:w="1011" w:type="dxa"/>
            <w:vAlign w:val="center"/>
          </w:tcPr>
          <w:p w14:paraId="3015ACB6" w14:textId="77777777" w:rsidR="002717BA" w:rsidRPr="00AF6E05" w:rsidRDefault="002717BA" w:rsidP="002717BA">
            <w:pPr>
              <w:jc w:val="both"/>
            </w:pPr>
            <w:r w:rsidRPr="00AF6E05">
              <w:t>41 min</w:t>
            </w:r>
          </w:p>
        </w:tc>
        <w:tc>
          <w:tcPr>
            <w:tcW w:w="1134" w:type="dxa"/>
            <w:vAlign w:val="center"/>
          </w:tcPr>
          <w:p w14:paraId="4A8FA074" w14:textId="77777777" w:rsidR="002717BA" w:rsidRPr="00AF6E05" w:rsidRDefault="002717BA" w:rsidP="002717BA">
            <w:pPr>
              <w:jc w:val="both"/>
            </w:pPr>
            <w:r w:rsidRPr="00AF6E05">
              <w:t>11 min</w:t>
            </w:r>
          </w:p>
        </w:tc>
        <w:tc>
          <w:tcPr>
            <w:tcW w:w="1559" w:type="dxa"/>
            <w:vAlign w:val="center"/>
          </w:tcPr>
          <w:p w14:paraId="030B4FEC" w14:textId="77777777" w:rsidR="002717BA" w:rsidRPr="00AF6E05" w:rsidRDefault="002717BA" w:rsidP="002717BA">
            <w:pPr>
              <w:jc w:val="both"/>
            </w:pPr>
            <w:r w:rsidRPr="00AF6E05">
              <w:t>0,012</w:t>
            </w:r>
          </w:p>
        </w:tc>
      </w:tr>
      <w:tr w:rsidR="002717BA" w:rsidRPr="00AF6E05" w14:paraId="4D46FBFA" w14:textId="77777777" w:rsidTr="002717BA">
        <w:trPr>
          <w:cantSplit/>
        </w:trPr>
        <w:tc>
          <w:tcPr>
            <w:tcW w:w="1782" w:type="dxa"/>
            <w:vMerge/>
            <w:vAlign w:val="center"/>
          </w:tcPr>
          <w:p w14:paraId="49A47B8E" w14:textId="77777777" w:rsidR="002717BA" w:rsidRPr="00AF6E05" w:rsidRDefault="002717BA" w:rsidP="002717BA">
            <w:pPr>
              <w:jc w:val="both"/>
            </w:pPr>
          </w:p>
        </w:tc>
        <w:tc>
          <w:tcPr>
            <w:tcW w:w="2862" w:type="dxa"/>
            <w:vAlign w:val="center"/>
          </w:tcPr>
          <w:p w14:paraId="4624C5DC" w14:textId="77777777" w:rsidR="002717BA" w:rsidRPr="00AF6E05" w:rsidRDefault="002717BA" w:rsidP="002717BA">
            <w:pPr>
              <w:jc w:val="both"/>
            </w:pPr>
            <w:r w:rsidRPr="00AF6E05">
              <w:t>Argiles très compressibles ou gonflables</w:t>
            </w:r>
          </w:p>
        </w:tc>
        <w:tc>
          <w:tcPr>
            <w:tcW w:w="1260" w:type="dxa"/>
            <w:vAlign w:val="center"/>
          </w:tcPr>
          <w:p w14:paraId="0BC76982" w14:textId="77777777" w:rsidR="002717BA" w:rsidRPr="00AF6E05" w:rsidRDefault="002717BA" w:rsidP="002717BA">
            <w:pPr>
              <w:jc w:val="both"/>
            </w:pPr>
            <w:r w:rsidRPr="00AF6E05">
              <w:t>36 min</w:t>
            </w:r>
          </w:p>
        </w:tc>
        <w:tc>
          <w:tcPr>
            <w:tcW w:w="1011" w:type="dxa"/>
            <w:vAlign w:val="center"/>
          </w:tcPr>
          <w:p w14:paraId="7C2758DE" w14:textId="77777777" w:rsidR="002717BA" w:rsidRPr="00AF6E05" w:rsidRDefault="002717BA" w:rsidP="002717BA">
            <w:pPr>
              <w:jc w:val="both"/>
            </w:pPr>
            <w:r w:rsidRPr="00AF6E05">
              <w:t>41 min</w:t>
            </w:r>
          </w:p>
        </w:tc>
        <w:tc>
          <w:tcPr>
            <w:tcW w:w="1134" w:type="dxa"/>
            <w:vAlign w:val="center"/>
          </w:tcPr>
          <w:p w14:paraId="0C894924" w14:textId="77777777" w:rsidR="002717BA" w:rsidRPr="00AF6E05" w:rsidRDefault="002717BA" w:rsidP="002717BA">
            <w:pPr>
              <w:jc w:val="both"/>
            </w:pPr>
            <w:r w:rsidRPr="00AF6E05">
              <w:t>11min</w:t>
            </w:r>
          </w:p>
        </w:tc>
        <w:tc>
          <w:tcPr>
            <w:tcW w:w="1559" w:type="dxa"/>
            <w:vAlign w:val="center"/>
          </w:tcPr>
          <w:p w14:paraId="09C7B3BC" w14:textId="77777777" w:rsidR="002717BA" w:rsidRPr="00AF6E05" w:rsidRDefault="002717BA" w:rsidP="002717BA">
            <w:pPr>
              <w:jc w:val="both"/>
            </w:pPr>
            <w:r w:rsidRPr="00AF6E05">
              <w:t>0,015</w:t>
            </w:r>
          </w:p>
        </w:tc>
      </w:tr>
      <w:tr w:rsidR="002717BA" w:rsidRPr="00AF6E05" w14:paraId="100EDD4C" w14:textId="77777777" w:rsidTr="002717BA">
        <w:tc>
          <w:tcPr>
            <w:tcW w:w="4644" w:type="dxa"/>
            <w:gridSpan w:val="2"/>
            <w:vAlign w:val="center"/>
          </w:tcPr>
          <w:p w14:paraId="373D8701" w14:textId="77777777" w:rsidR="002717BA" w:rsidRPr="00AF6E05" w:rsidRDefault="002717BA" w:rsidP="002717BA">
            <w:pPr>
              <w:jc w:val="both"/>
            </w:pPr>
            <w:r w:rsidRPr="00AF6E05">
              <w:t>Sols organiques</w:t>
            </w:r>
          </w:p>
        </w:tc>
        <w:tc>
          <w:tcPr>
            <w:tcW w:w="1260" w:type="dxa"/>
            <w:vAlign w:val="center"/>
          </w:tcPr>
          <w:p w14:paraId="4E70FB64" w14:textId="77777777" w:rsidR="002717BA" w:rsidRPr="00AF6E05" w:rsidRDefault="002717BA" w:rsidP="002717BA">
            <w:pPr>
              <w:jc w:val="both"/>
            </w:pPr>
          </w:p>
        </w:tc>
        <w:tc>
          <w:tcPr>
            <w:tcW w:w="1011" w:type="dxa"/>
            <w:vAlign w:val="center"/>
          </w:tcPr>
          <w:p w14:paraId="5F6916D9" w14:textId="77777777" w:rsidR="002717BA" w:rsidRPr="00AF6E05" w:rsidRDefault="002717BA" w:rsidP="002717BA">
            <w:pPr>
              <w:jc w:val="both"/>
            </w:pPr>
          </w:p>
        </w:tc>
        <w:tc>
          <w:tcPr>
            <w:tcW w:w="1134" w:type="dxa"/>
            <w:vAlign w:val="center"/>
          </w:tcPr>
          <w:p w14:paraId="5D9E75C5" w14:textId="77777777" w:rsidR="002717BA" w:rsidRPr="00AF6E05" w:rsidRDefault="002717BA" w:rsidP="002717BA">
            <w:pPr>
              <w:jc w:val="both"/>
            </w:pPr>
          </w:p>
        </w:tc>
        <w:tc>
          <w:tcPr>
            <w:tcW w:w="1559" w:type="dxa"/>
            <w:vAlign w:val="center"/>
          </w:tcPr>
          <w:p w14:paraId="2318F8D6" w14:textId="77777777" w:rsidR="002717BA" w:rsidRPr="00AF6E05" w:rsidRDefault="002717BA" w:rsidP="002717BA">
            <w:pPr>
              <w:jc w:val="both"/>
            </w:pPr>
          </w:p>
        </w:tc>
      </w:tr>
      <w:tr w:rsidR="00CF5B31" w:rsidRPr="00AF6E05" w14:paraId="0A291613" w14:textId="77777777" w:rsidTr="002717BA">
        <w:tc>
          <w:tcPr>
            <w:tcW w:w="4644" w:type="dxa"/>
            <w:gridSpan w:val="2"/>
            <w:vAlign w:val="center"/>
          </w:tcPr>
          <w:p w14:paraId="6301B093" w14:textId="77777777" w:rsidR="00CF5B31" w:rsidRPr="00AF6E05" w:rsidRDefault="00CF5B31" w:rsidP="002717BA">
            <w:pPr>
              <w:jc w:val="both"/>
            </w:pPr>
          </w:p>
        </w:tc>
        <w:tc>
          <w:tcPr>
            <w:tcW w:w="1260" w:type="dxa"/>
            <w:vAlign w:val="center"/>
          </w:tcPr>
          <w:p w14:paraId="52DFEB9E" w14:textId="77777777" w:rsidR="00CF5B31" w:rsidRPr="00AF6E05" w:rsidRDefault="00CF5B31" w:rsidP="002717BA">
            <w:pPr>
              <w:jc w:val="both"/>
            </w:pPr>
          </w:p>
        </w:tc>
        <w:tc>
          <w:tcPr>
            <w:tcW w:w="1011" w:type="dxa"/>
            <w:vAlign w:val="center"/>
          </w:tcPr>
          <w:p w14:paraId="735EDBAB" w14:textId="77777777" w:rsidR="00CF5B31" w:rsidRPr="00AF6E05" w:rsidRDefault="00CF5B31" w:rsidP="002717BA">
            <w:pPr>
              <w:jc w:val="both"/>
            </w:pPr>
          </w:p>
        </w:tc>
        <w:tc>
          <w:tcPr>
            <w:tcW w:w="1134" w:type="dxa"/>
            <w:vAlign w:val="center"/>
          </w:tcPr>
          <w:p w14:paraId="191E3612" w14:textId="77777777" w:rsidR="00CF5B31" w:rsidRPr="00AF6E05" w:rsidRDefault="00CF5B31" w:rsidP="002717BA">
            <w:pPr>
              <w:jc w:val="both"/>
            </w:pPr>
          </w:p>
        </w:tc>
        <w:tc>
          <w:tcPr>
            <w:tcW w:w="1559" w:type="dxa"/>
            <w:vAlign w:val="center"/>
          </w:tcPr>
          <w:p w14:paraId="370D0943" w14:textId="77777777" w:rsidR="00CF5B31" w:rsidRPr="00AF6E05" w:rsidRDefault="00CF5B31" w:rsidP="002717BA">
            <w:pPr>
              <w:jc w:val="both"/>
            </w:pPr>
          </w:p>
        </w:tc>
      </w:tr>
    </w:tbl>
    <w:p w14:paraId="254C5EE3" w14:textId="77777777" w:rsidR="002717BA" w:rsidRPr="00CF5B31" w:rsidRDefault="002717BA" w:rsidP="00A22540">
      <w:pPr>
        <w:pStyle w:val="Titre2"/>
        <w:keepLines w:val="0"/>
        <w:numPr>
          <w:ilvl w:val="0"/>
          <w:numId w:val="72"/>
        </w:numPr>
        <w:spacing w:before="240" w:after="120" w:line="276" w:lineRule="auto"/>
        <w:rPr>
          <w:rFonts w:ascii="Times New Roman" w:hAnsi="Times New Roman"/>
          <w:i/>
          <w:color w:val="auto"/>
          <w:sz w:val="24"/>
          <w:szCs w:val="24"/>
        </w:rPr>
      </w:pPr>
      <w:r w:rsidRPr="00CF5B31">
        <w:rPr>
          <w:rFonts w:ascii="Times New Roman" w:hAnsi="Times New Roman"/>
          <w:color w:val="auto"/>
          <w:sz w:val="24"/>
          <w:szCs w:val="24"/>
        </w:rPr>
        <w:t>MODE D’EXECUTION</w:t>
      </w:r>
    </w:p>
    <w:p w14:paraId="7DE0FFBB" w14:textId="7A5B344E" w:rsidR="002717BA" w:rsidRPr="00CF5B31" w:rsidRDefault="002717BA" w:rsidP="002717BA">
      <w:pPr>
        <w:pStyle w:val="Titre2"/>
        <w:spacing w:before="0"/>
        <w:jc w:val="both"/>
        <w:rPr>
          <w:rFonts w:ascii="Times New Roman" w:eastAsia="MS Mincho" w:hAnsi="Times New Roman"/>
          <w:color w:val="auto"/>
          <w:sz w:val="24"/>
          <w:szCs w:val="24"/>
        </w:rPr>
      </w:pPr>
      <w:r w:rsidRPr="00CF5B31">
        <w:rPr>
          <w:rFonts w:ascii="Times New Roman" w:eastAsia="MS Mincho" w:hAnsi="Times New Roman"/>
          <w:color w:val="auto"/>
          <w:sz w:val="24"/>
          <w:szCs w:val="24"/>
        </w:rPr>
        <w:t xml:space="preserve">IV.1 - REPROFILAGE LOURD AU STABILISANT CON-AID/CBR </w:t>
      </w:r>
      <w:r w:rsidR="00CF5B31" w:rsidRPr="00CF5B31">
        <w:rPr>
          <w:rFonts w:ascii="Times New Roman" w:eastAsia="MS Mincho" w:hAnsi="Times New Roman"/>
          <w:color w:val="auto"/>
          <w:sz w:val="24"/>
          <w:szCs w:val="24"/>
        </w:rPr>
        <w:t>PLUS SANS</w:t>
      </w:r>
      <w:r w:rsidRPr="00CF5B31">
        <w:rPr>
          <w:rFonts w:ascii="Times New Roman" w:eastAsia="MS Mincho" w:hAnsi="Times New Roman"/>
          <w:color w:val="auto"/>
          <w:sz w:val="24"/>
          <w:szCs w:val="24"/>
        </w:rPr>
        <w:t xml:space="preserve"> APPORT DE MATERIAUX DE LA </w:t>
      </w:r>
      <w:r w:rsidR="00CF5B31" w:rsidRPr="00CF5B31">
        <w:rPr>
          <w:rFonts w:ascii="Times New Roman" w:eastAsia="MS Mincho" w:hAnsi="Times New Roman"/>
          <w:color w:val="auto"/>
          <w:sz w:val="24"/>
          <w:szCs w:val="24"/>
        </w:rPr>
        <w:t>CHAUSSEE EXISTANTE</w:t>
      </w:r>
    </w:p>
    <w:p w14:paraId="3BBF9DE6" w14:textId="77777777" w:rsidR="002717BA" w:rsidRPr="00AF6E05" w:rsidRDefault="002717BA" w:rsidP="002717BA">
      <w:pPr>
        <w:spacing w:before="80" w:after="80" w:line="288" w:lineRule="auto"/>
        <w:jc w:val="both"/>
      </w:pPr>
      <w:r w:rsidRPr="00AF6E05">
        <w:t xml:space="preserve"> Lorsque la chaussée existante est suffisamment large et ne nécessite pas de terrassements supplémentaires, le Cocontractant réalisera un reprofilage lourd au stabilisant CON-AID /CBR PLUS de la chaussée à l'aide d'une niveleuse munie de ripper de façon à lui redonner un profil en travers conforme aux plans types. Ce reprofilage se fera suivant les règles de l’art (mise en cordon des matériaux, arrosage au mélange eau + CON-AID /CBR PLUS, réglage puis compactage) de façon à ne pas perdre de matériaux. La compacité minimum exigée est de 95 % de l'OPM. </w:t>
      </w:r>
    </w:p>
    <w:p w14:paraId="411948DC" w14:textId="5DCB23B9" w:rsidR="002717BA" w:rsidRDefault="002717BA" w:rsidP="002717BA">
      <w:pPr>
        <w:spacing w:before="80" w:after="80" w:line="288" w:lineRule="auto"/>
        <w:jc w:val="both"/>
      </w:pPr>
      <w:r w:rsidRPr="00AF6E05">
        <w:t xml:space="preserve">Il sera réalisé une mesure de densité in-situ tous les 200 mètres. La densité de référence Proctor sera mesurée sur échantillon prélevé tous les 5 km ou à chaque changement notable de la nature de matériau dans la couche de roulement existante. </w:t>
      </w:r>
    </w:p>
    <w:p w14:paraId="55266312" w14:textId="77777777" w:rsidR="00CF5B31" w:rsidRPr="00AF6E05" w:rsidRDefault="00CF5B31" w:rsidP="002717BA">
      <w:pPr>
        <w:spacing w:before="80" w:after="80" w:line="288" w:lineRule="auto"/>
        <w:jc w:val="both"/>
      </w:pPr>
    </w:p>
    <w:p w14:paraId="020D04A1" w14:textId="77777777" w:rsidR="002717BA" w:rsidRPr="00CF5B31" w:rsidRDefault="002717BA" w:rsidP="002717BA">
      <w:pPr>
        <w:pStyle w:val="Titre3"/>
        <w:spacing w:before="120"/>
        <w:jc w:val="both"/>
        <w:rPr>
          <w:rFonts w:ascii="Times New Roman" w:hAnsi="Times New Roman"/>
          <w:b w:val="0"/>
          <w:color w:val="auto"/>
        </w:rPr>
      </w:pPr>
      <w:r w:rsidRPr="00CF5B31">
        <w:rPr>
          <w:rFonts w:ascii="Times New Roman" w:hAnsi="Times New Roman"/>
          <w:color w:val="auto"/>
        </w:rPr>
        <w:t>IV.1 .2 - Description des travaux</w:t>
      </w:r>
    </w:p>
    <w:p w14:paraId="48774CC2" w14:textId="77777777" w:rsidR="002717BA" w:rsidRPr="00AF6E05" w:rsidRDefault="002717BA" w:rsidP="002717BA">
      <w:pPr>
        <w:spacing w:before="80" w:after="80" w:line="288" w:lineRule="auto"/>
        <w:jc w:val="both"/>
      </w:pPr>
      <w:r w:rsidRPr="00AF6E05">
        <w:t xml:space="preserve">Cette tâche consiste en la remise en forme de la plate-forme de la chaussée existante. </w:t>
      </w:r>
    </w:p>
    <w:p w14:paraId="23C89821" w14:textId="77777777" w:rsidR="002717BA" w:rsidRPr="00AF6E05" w:rsidRDefault="002717BA" w:rsidP="002717BA">
      <w:pPr>
        <w:spacing w:before="80" w:after="80" w:line="288" w:lineRule="auto"/>
        <w:jc w:val="both"/>
      </w:pPr>
      <w:r w:rsidRPr="00AF6E05">
        <w:t xml:space="preserve">Cette opération comprend également le désherbage total de la surface circulable et des bords immédiats des accotements, développé de fossés et les crêtes. </w:t>
      </w:r>
    </w:p>
    <w:p w14:paraId="128740E4" w14:textId="77777777" w:rsidR="00CF5B31" w:rsidRDefault="002717BA" w:rsidP="002717BA">
      <w:pPr>
        <w:spacing w:before="80" w:after="80" w:line="288" w:lineRule="auto"/>
        <w:jc w:val="both"/>
      </w:pPr>
      <w:r w:rsidRPr="00AF6E05">
        <w:t>Avant tout commencement des travaux, les quantités de travaux à réaliser par section seront métrées contradictoirement et le plus précisément possible, quel que soit le mode d'exécution adopté. Tous les déchets, matériaux pollués ou gênants seront évacués en dépôt.</w:t>
      </w:r>
    </w:p>
    <w:p w14:paraId="6180F8D0" w14:textId="1494261F" w:rsidR="002717BA" w:rsidRPr="00AF6E05" w:rsidRDefault="002717BA" w:rsidP="002717BA">
      <w:pPr>
        <w:spacing w:before="80" w:after="80" w:line="288" w:lineRule="auto"/>
        <w:jc w:val="both"/>
      </w:pPr>
      <w:r w:rsidRPr="00AF6E05">
        <w:t xml:space="preserve"> </w:t>
      </w:r>
    </w:p>
    <w:p w14:paraId="50E8832D" w14:textId="44C3BD6F" w:rsidR="00CF5B31" w:rsidRPr="00CF5B31" w:rsidRDefault="002717BA" w:rsidP="00CF5B31">
      <w:pPr>
        <w:pStyle w:val="Titre3"/>
        <w:spacing w:before="120"/>
        <w:jc w:val="both"/>
        <w:rPr>
          <w:rFonts w:ascii="Times New Roman" w:hAnsi="Times New Roman"/>
          <w:b w:val="0"/>
          <w:color w:val="auto"/>
        </w:rPr>
      </w:pPr>
      <w:r w:rsidRPr="00CF5B31">
        <w:rPr>
          <w:rFonts w:ascii="Times New Roman" w:hAnsi="Times New Roman"/>
          <w:color w:val="auto"/>
        </w:rPr>
        <w:lastRenderedPageBreak/>
        <w:t xml:space="preserve">IV.1.3 - Mode d'exécution des travaux </w:t>
      </w:r>
    </w:p>
    <w:p w14:paraId="50B14466" w14:textId="035AE3F9" w:rsidR="002717BA" w:rsidRPr="00AF6E05" w:rsidRDefault="002717BA" w:rsidP="002717BA">
      <w:pPr>
        <w:spacing w:before="80" w:after="80" w:line="288" w:lineRule="auto"/>
        <w:jc w:val="both"/>
      </w:pPr>
      <w:r w:rsidRPr="00AF6E05">
        <w:t xml:space="preserve">La scarification de la chaussée sera systématiquement exécutée mécaniquement au moyen d'un scarificateur monté sur niveleuse ou autre engin de terrassement approprié, sur une épaisseur de 15 cm et au moins jusqu’au fond des ravines existantes. </w:t>
      </w:r>
    </w:p>
    <w:p w14:paraId="3B99E0EF" w14:textId="77777777" w:rsidR="002717BA" w:rsidRPr="00AF6E05" w:rsidRDefault="002717BA" w:rsidP="002717BA">
      <w:pPr>
        <w:spacing w:before="80" w:after="80" w:line="288" w:lineRule="auto"/>
        <w:jc w:val="both"/>
      </w:pPr>
      <w:r w:rsidRPr="00AF6E05">
        <w:t xml:space="preserve">Une fois la scarification exécutée, le Cocontractant réglera la chaussée et évacuera toutes les terres végétales foisonnées hors de l'assiette, afin qu'après l’arrosage et le compactage, la chaussée présente un profil respectant le profil en travers type défini dans le présent dossier. </w:t>
      </w:r>
    </w:p>
    <w:p w14:paraId="19570F89" w14:textId="77777777" w:rsidR="002717BA" w:rsidRPr="00AF6E05" w:rsidRDefault="002717BA" w:rsidP="002717BA">
      <w:pPr>
        <w:spacing w:before="80" w:after="80" w:line="288" w:lineRule="auto"/>
        <w:jc w:val="both"/>
      </w:pPr>
      <w:r w:rsidRPr="00AF6E05">
        <w:t xml:space="preserve">Le Cocontractant arrosera et compactera la chaussée. L'arrosage et le dosage du stabilisant CON-AID /CBR PLUS sera défini par zone homogène afin d'obtenir une compacité maximale où la densité sèche sera de 95 % de l'OPM. </w:t>
      </w:r>
    </w:p>
    <w:p w14:paraId="3BFBC506" w14:textId="63F8323D" w:rsidR="002717BA" w:rsidRPr="00AF6E05" w:rsidRDefault="002717BA" w:rsidP="002717BA">
      <w:pPr>
        <w:spacing w:before="80" w:after="80" w:line="288" w:lineRule="auto"/>
        <w:jc w:val="both"/>
      </w:pPr>
      <w:r w:rsidRPr="00AF6E05">
        <w:t xml:space="preserve">Le compactage sera exécuté en fonction du type de matériel utilisé et de la nature des </w:t>
      </w:r>
      <w:r w:rsidR="00CF5B31" w:rsidRPr="00AF6E05">
        <w:t>matériaux répandus</w:t>
      </w:r>
      <w:r w:rsidRPr="00AF6E05">
        <w:t xml:space="preserve">. Le nombre de passes sera défini par la réalisation de planches d'essai. Le profil après compactage devra suivre le profil en travers type défini dans le présent dossier. </w:t>
      </w:r>
    </w:p>
    <w:p w14:paraId="44C2513E" w14:textId="77777777" w:rsidR="002717BA" w:rsidRPr="00AF6E05" w:rsidRDefault="002717BA" w:rsidP="002717BA">
      <w:pPr>
        <w:spacing w:before="80" w:after="80" w:line="288" w:lineRule="auto"/>
        <w:jc w:val="both"/>
      </w:pPr>
      <w:r w:rsidRPr="00AF6E05">
        <w:t xml:space="preserve">Les matériels utilisés par le Cocontractant pour la scarification, le répandage, l'arrosage et le compactage devront être soumis à l'accord du MOE. </w:t>
      </w:r>
    </w:p>
    <w:p w14:paraId="6DB39E19" w14:textId="01BE60D3" w:rsidR="002717BA" w:rsidRPr="00AF6E05" w:rsidRDefault="002717BA" w:rsidP="002717BA">
      <w:pPr>
        <w:spacing w:before="80" w:after="80" w:line="288" w:lineRule="auto"/>
        <w:jc w:val="both"/>
      </w:pPr>
      <w:r w:rsidRPr="00AF6E05">
        <w:t xml:space="preserve">La pente transversale de la plate-forme sera contrôlée à l'aide de gabarits et d'un niveau à eau, éventuellement, lorsqu’une grande précision sera recherchée, par des nivelettes réglables en hauteur à </w:t>
      </w:r>
      <w:r w:rsidR="00CF5B31" w:rsidRPr="00AF6E05">
        <w:t>ne partir de points</w:t>
      </w:r>
      <w:r w:rsidRPr="00AF6E05">
        <w:t xml:space="preserve"> reportés transversalement hors de l'emprise des travaux et préalablement cotés en altimétrie. </w:t>
      </w:r>
    </w:p>
    <w:p w14:paraId="1EC51879" w14:textId="77777777" w:rsidR="002717BA" w:rsidRPr="00AF6E05" w:rsidRDefault="002717BA" w:rsidP="002717BA">
      <w:pPr>
        <w:spacing w:before="80" w:after="80" w:line="288" w:lineRule="auto"/>
        <w:jc w:val="both"/>
      </w:pPr>
      <w:r w:rsidRPr="00AF6E05">
        <w:t xml:space="preserve">Le profil de la chaussée après reprofilage et compactage ne devra présenter d'écart supérieur à 2 cm par rapport au profil en travers type du présent marché. </w:t>
      </w:r>
    </w:p>
    <w:p w14:paraId="0A48A94F" w14:textId="77777777" w:rsidR="002717BA" w:rsidRPr="00AF6E05" w:rsidRDefault="002717BA" w:rsidP="002717BA">
      <w:pPr>
        <w:spacing w:before="80" w:after="80" w:line="288" w:lineRule="auto"/>
        <w:jc w:val="both"/>
      </w:pPr>
      <w:r w:rsidRPr="00AF6E05">
        <w:t xml:space="preserve">Les matériaux, éventuellement, tombés dans les fossés devront être rejetés en dépôt, après travaux, hors de l'emprise de la route. </w:t>
      </w:r>
    </w:p>
    <w:p w14:paraId="7EDE0A07" w14:textId="77777777" w:rsidR="00CF5B31" w:rsidRDefault="002717BA" w:rsidP="002717BA">
      <w:pPr>
        <w:spacing w:before="80" w:after="80" w:line="288" w:lineRule="auto"/>
        <w:jc w:val="both"/>
      </w:pPr>
      <w:r w:rsidRPr="00AF6E05">
        <w:t>En cas d'absence de points bas naturels pouvant permettre l'évacuation correcte des eaux de ruissellement, il sera créé des bassins de rétention ou puisards en des endroits appropriés.</w:t>
      </w:r>
    </w:p>
    <w:p w14:paraId="2093FCE4" w14:textId="6A0FE556" w:rsidR="002717BA" w:rsidRPr="00AF6E05" w:rsidRDefault="002717BA" w:rsidP="002717BA">
      <w:pPr>
        <w:spacing w:before="80" w:after="80" w:line="288" w:lineRule="auto"/>
        <w:jc w:val="both"/>
      </w:pPr>
      <w:r w:rsidRPr="00AF6E05">
        <w:t xml:space="preserve"> </w:t>
      </w:r>
    </w:p>
    <w:p w14:paraId="68596B5A" w14:textId="77777777" w:rsidR="002717BA" w:rsidRPr="00CF5B31" w:rsidRDefault="002717BA" w:rsidP="002717BA">
      <w:pPr>
        <w:pStyle w:val="Titre3"/>
        <w:spacing w:before="120" w:after="120"/>
        <w:jc w:val="both"/>
        <w:rPr>
          <w:rFonts w:ascii="Times New Roman" w:hAnsi="Times New Roman"/>
          <w:b w:val="0"/>
          <w:color w:val="auto"/>
        </w:rPr>
      </w:pPr>
      <w:r w:rsidRPr="00CF5B31">
        <w:rPr>
          <w:rFonts w:ascii="Times New Roman" w:hAnsi="Times New Roman"/>
          <w:color w:val="auto"/>
        </w:rPr>
        <w:t xml:space="preserve">IV.1.4 – Méthodologie et enchaînement des tâches. </w:t>
      </w:r>
    </w:p>
    <w:p w14:paraId="49784232" w14:textId="77777777" w:rsidR="002717BA" w:rsidRPr="00AF6E05" w:rsidRDefault="002717BA" w:rsidP="00A22540">
      <w:pPr>
        <w:pStyle w:val="Paragraphedeliste"/>
        <w:numPr>
          <w:ilvl w:val="0"/>
          <w:numId w:val="50"/>
        </w:numPr>
        <w:spacing w:line="300" w:lineRule="auto"/>
        <w:ind w:left="714" w:hanging="357"/>
        <w:contextualSpacing w:val="0"/>
      </w:pPr>
      <w:r w:rsidRPr="00AF6E05">
        <w:t xml:space="preserve">Scarifier sur au moins 15 Cm sur toute la largeur prévue de la couche à stabiliser ; </w:t>
      </w:r>
    </w:p>
    <w:p w14:paraId="25906496" w14:textId="77777777" w:rsidR="002717BA" w:rsidRPr="00AF6E05" w:rsidRDefault="002717BA" w:rsidP="00A22540">
      <w:pPr>
        <w:pStyle w:val="Paragraphedeliste"/>
        <w:numPr>
          <w:ilvl w:val="0"/>
          <w:numId w:val="50"/>
        </w:numPr>
        <w:spacing w:line="300" w:lineRule="auto"/>
        <w:ind w:left="714" w:hanging="357"/>
        <w:contextualSpacing w:val="0"/>
      </w:pPr>
      <w:r w:rsidRPr="00AF6E05">
        <w:t xml:space="preserve">Premier arrosage avec apport de CON-AID /CBR PLUS (30% de la quantité prévue au m2) ; </w:t>
      </w:r>
    </w:p>
    <w:p w14:paraId="2F6FA1F7" w14:textId="77777777" w:rsidR="002717BA" w:rsidRPr="00AF6E05" w:rsidRDefault="002717BA" w:rsidP="00A22540">
      <w:pPr>
        <w:pStyle w:val="Paragraphedeliste"/>
        <w:numPr>
          <w:ilvl w:val="0"/>
          <w:numId w:val="50"/>
        </w:numPr>
        <w:spacing w:line="300" w:lineRule="auto"/>
        <w:ind w:left="714" w:hanging="357"/>
        <w:contextualSpacing w:val="0"/>
      </w:pPr>
      <w:r w:rsidRPr="00AF6E05">
        <w:t xml:space="preserve">Retroussage des 15 Cm de matériaux scarifiés et humidifiés sur les accotements de la chaussée ; </w:t>
      </w:r>
    </w:p>
    <w:p w14:paraId="68A5418B" w14:textId="77777777" w:rsidR="002717BA" w:rsidRPr="00AF6E05" w:rsidRDefault="002717BA" w:rsidP="00A22540">
      <w:pPr>
        <w:pStyle w:val="Paragraphedeliste"/>
        <w:numPr>
          <w:ilvl w:val="0"/>
          <w:numId w:val="50"/>
        </w:numPr>
        <w:spacing w:line="300" w:lineRule="auto"/>
        <w:ind w:left="714" w:hanging="357"/>
        <w:contextualSpacing w:val="0"/>
      </w:pPr>
      <w:r w:rsidRPr="00AF6E05">
        <w:t xml:space="preserve">Scarification du fond de forme, arrosage avec apport très léger du CON-AID /CBR PLUS pour améliorer la portance du sol d’appui (10 à 20% de la quantité prévue au m2) ; </w:t>
      </w:r>
    </w:p>
    <w:p w14:paraId="26D04FE8" w14:textId="77777777" w:rsidR="002717BA" w:rsidRPr="00AF6E05" w:rsidRDefault="002717BA" w:rsidP="00A22540">
      <w:pPr>
        <w:pStyle w:val="Paragraphedeliste"/>
        <w:numPr>
          <w:ilvl w:val="0"/>
          <w:numId w:val="50"/>
        </w:numPr>
        <w:spacing w:line="300" w:lineRule="auto"/>
        <w:ind w:left="714" w:hanging="357"/>
        <w:contextualSpacing w:val="0"/>
      </w:pPr>
      <w:r w:rsidRPr="00AF6E05">
        <w:t xml:space="preserve">Réglage du fond de forme et compactage à 90% de l’OPM défini sur le matériau en place ; </w:t>
      </w:r>
    </w:p>
    <w:p w14:paraId="20964C07" w14:textId="77777777" w:rsidR="002717BA" w:rsidRPr="00AF6E05" w:rsidRDefault="002717BA" w:rsidP="00A22540">
      <w:pPr>
        <w:pStyle w:val="Paragraphedeliste"/>
        <w:numPr>
          <w:ilvl w:val="0"/>
          <w:numId w:val="50"/>
        </w:numPr>
        <w:spacing w:line="300" w:lineRule="auto"/>
        <w:ind w:left="714" w:hanging="357"/>
        <w:contextualSpacing w:val="0"/>
      </w:pPr>
      <w:r w:rsidRPr="00AF6E05">
        <w:t xml:space="preserve">Deuxième arrosage avec apport de CON-AID /CBR PLUS (30% de la quantité prévue au m2) sur les matériaux mis en cordon avant le réglage de la </w:t>
      </w:r>
      <w:proofErr w:type="gramStart"/>
      <w:r w:rsidRPr="00AF6E05">
        <w:t>chaussée;</w:t>
      </w:r>
      <w:proofErr w:type="gramEnd"/>
      <w:r w:rsidRPr="00AF6E05">
        <w:t xml:space="preserve"> </w:t>
      </w:r>
    </w:p>
    <w:p w14:paraId="40EF6CBA" w14:textId="77777777" w:rsidR="002717BA" w:rsidRPr="00AF6E05" w:rsidRDefault="002717BA" w:rsidP="00A22540">
      <w:pPr>
        <w:pStyle w:val="Paragraphedeliste"/>
        <w:numPr>
          <w:ilvl w:val="0"/>
          <w:numId w:val="50"/>
        </w:numPr>
        <w:spacing w:line="300" w:lineRule="auto"/>
        <w:ind w:left="714" w:hanging="357"/>
        <w:contextualSpacing w:val="0"/>
      </w:pPr>
      <w:r w:rsidRPr="00AF6E05">
        <w:t xml:space="preserve">Troisième arrosage avec apport de CON-AID /CBR PLUS (30% de la quantité prévue au m2) ; </w:t>
      </w:r>
    </w:p>
    <w:p w14:paraId="3C2B00A6" w14:textId="77777777" w:rsidR="002717BA" w:rsidRPr="00AF6E05" w:rsidRDefault="002717BA" w:rsidP="00A22540">
      <w:pPr>
        <w:pStyle w:val="Paragraphedeliste"/>
        <w:numPr>
          <w:ilvl w:val="0"/>
          <w:numId w:val="50"/>
        </w:numPr>
        <w:spacing w:line="300" w:lineRule="auto"/>
        <w:ind w:left="714" w:hanging="357"/>
        <w:contextualSpacing w:val="0"/>
      </w:pPr>
      <w:r w:rsidRPr="00AF6E05">
        <w:t xml:space="preserve">Malaxage très sérieux avec la niveleuse ou mieux au </w:t>
      </w:r>
      <w:proofErr w:type="spellStart"/>
      <w:r w:rsidRPr="00AF6E05">
        <w:t>pulvimixer</w:t>
      </w:r>
      <w:proofErr w:type="spellEnd"/>
      <w:r w:rsidRPr="00AF6E05">
        <w:t xml:space="preserve"> ; </w:t>
      </w:r>
    </w:p>
    <w:p w14:paraId="58C4BB6B" w14:textId="77777777" w:rsidR="002717BA" w:rsidRPr="00AF6E05" w:rsidRDefault="002717BA" w:rsidP="00A22540">
      <w:pPr>
        <w:pStyle w:val="Paragraphedeliste"/>
        <w:numPr>
          <w:ilvl w:val="0"/>
          <w:numId w:val="50"/>
        </w:numPr>
        <w:spacing w:line="300" w:lineRule="auto"/>
        <w:ind w:left="714" w:hanging="357"/>
        <w:contextualSpacing w:val="0"/>
      </w:pPr>
      <w:r w:rsidRPr="00AF6E05">
        <w:t xml:space="preserve">Premier réglage avec mise en forme ; </w:t>
      </w:r>
    </w:p>
    <w:p w14:paraId="0E56CCEB" w14:textId="77777777" w:rsidR="002717BA" w:rsidRPr="00AF6E05" w:rsidRDefault="002717BA" w:rsidP="00A22540">
      <w:pPr>
        <w:pStyle w:val="Paragraphedeliste"/>
        <w:numPr>
          <w:ilvl w:val="0"/>
          <w:numId w:val="50"/>
        </w:numPr>
        <w:spacing w:line="300" w:lineRule="auto"/>
        <w:ind w:left="714" w:hanging="357"/>
        <w:contextualSpacing w:val="0"/>
      </w:pPr>
      <w:r w:rsidRPr="00AF6E05">
        <w:t xml:space="preserve">Premier compactage léger pour permettre la mise en circulation provisoire ; </w:t>
      </w:r>
    </w:p>
    <w:p w14:paraId="33000D11" w14:textId="77777777" w:rsidR="002717BA" w:rsidRPr="00AF6E05" w:rsidRDefault="002717BA" w:rsidP="00A22540">
      <w:pPr>
        <w:pStyle w:val="Paragraphedeliste"/>
        <w:numPr>
          <w:ilvl w:val="0"/>
          <w:numId w:val="50"/>
        </w:numPr>
        <w:spacing w:line="300" w:lineRule="auto"/>
        <w:ind w:left="714" w:hanging="357"/>
        <w:contextualSpacing w:val="0"/>
      </w:pPr>
      <w:r w:rsidRPr="00AF6E05">
        <w:lastRenderedPageBreak/>
        <w:t xml:space="preserve">Attendre un ou deux jours, si le chantier le permet, pour obtenir une bonne diffusion du CON-AID/CBR PLUS et une mise en contact avec le maximum de particules argileuses ; </w:t>
      </w:r>
    </w:p>
    <w:p w14:paraId="240219C6" w14:textId="77777777" w:rsidR="002717BA" w:rsidRPr="00AF6E05" w:rsidRDefault="002717BA" w:rsidP="00A22540">
      <w:pPr>
        <w:pStyle w:val="Paragraphedeliste"/>
        <w:numPr>
          <w:ilvl w:val="0"/>
          <w:numId w:val="50"/>
        </w:numPr>
        <w:spacing w:line="300" w:lineRule="auto"/>
        <w:ind w:left="714" w:hanging="357"/>
        <w:contextualSpacing w:val="0"/>
      </w:pPr>
      <w:r w:rsidRPr="00AF6E05">
        <w:t xml:space="preserve">Reprise de la mise en œuvre définitive, vérification de la teneur en eau prévue à l’OPM, rajout si nécessaire d’eau ordinaire (sans CON-AID), malaxage complémentaire, réglage ; </w:t>
      </w:r>
    </w:p>
    <w:p w14:paraId="7FA3772D" w14:textId="77777777" w:rsidR="002717BA" w:rsidRPr="00AF6E05" w:rsidRDefault="002717BA" w:rsidP="00A22540">
      <w:pPr>
        <w:pStyle w:val="Paragraphedeliste"/>
        <w:numPr>
          <w:ilvl w:val="0"/>
          <w:numId w:val="50"/>
        </w:numPr>
        <w:spacing w:line="300" w:lineRule="auto"/>
        <w:ind w:left="714" w:hanging="357"/>
        <w:contextualSpacing w:val="0"/>
      </w:pPr>
      <w:r w:rsidRPr="00AF6E05">
        <w:t xml:space="preserve">Compactage définitif jusqu’à obtenir au minimum 95 % de l’OPM sur toute la couche de roulement de la chaussée et compacter si possible les accotements au mois à 90% de l’OPM ; </w:t>
      </w:r>
    </w:p>
    <w:p w14:paraId="3D1FE6AB" w14:textId="77777777" w:rsidR="002717BA" w:rsidRPr="00AF6E05" w:rsidRDefault="002717BA" w:rsidP="00A22540">
      <w:pPr>
        <w:pStyle w:val="Paragraphedeliste"/>
        <w:numPr>
          <w:ilvl w:val="0"/>
          <w:numId w:val="50"/>
        </w:numPr>
        <w:spacing w:line="300" w:lineRule="auto"/>
        <w:ind w:left="714" w:hanging="357"/>
        <w:contextualSpacing w:val="0"/>
      </w:pPr>
      <w:r w:rsidRPr="00AF6E05">
        <w:t xml:space="preserve">Fin réglage et fermeture de la surface par quelques passes de compacteur ; </w:t>
      </w:r>
    </w:p>
    <w:p w14:paraId="0BE10890" w14:textId="77777777" w:rsidR="002717BA" w:rsidRPr="00AF6E05" w:rsidRDefault="002717BA" w:rsidP="00A22540">
      <w:pPr>
        <w:pStyle w:val="Paragraphedeliste"/>
        <w:numPr>
          <w:ilvl w:val="0"/>
          <w:numId w:val="50"/>
        </w:numPr>
        <w:spacing w:line="300" w:lineRule="auto"/>
        <w:ind w:left="714" w:hanging="357"/>
        <w:contextualSpacing w:val="0"/>
      </w:pPr>
      <w:r w:rsidRPr="00AF6E05">
        <w:t xml:space="preserve">Ouverture définitive de la circulation ; </w:t>
      </w:r>
    </w:p>
    <w:p w14:paraId="53123901" w14:textId="5B17CEF1" w:rsidR="002717BA" w:rsidRDefault="002717BA" w:rsidP="00A22540">
      <w:pPr>
        <w:pStyle w:val="Paragraphedeliste"/>
        <w:numPr>
          <w:ilvl w:val="0"/>
          <w:numId w:val="50"/>
        </w:numPr>
        <w:spacing w:line="300" w:lineRule="auto"/>
        <w:ind w:left="714" w:hanging="357"/>
        <w:contextualSpacing w:val="0"/>
      </w:pPr>
      <w:r w:rsidRPr="00AF6E05">
        <w:t xml:space="preserve">Maintenir une humidité de la surface pendant deux semaines environ. Cette recommandation est à respecter obligatoirement surtout lorsqu’il y a un fort ensoleillement et une évaporation de surface intense. </w:t>
      </w:r>
    </w:p>
    <w:p w14:paraId="3B6AE79E" w14:textId="77777777" w:rsidR="00CF5B31" w:rsidRPr="00AF6E05" w:rsidRDefault="00CF5B31" w:rsidP="00CF5B31">
      <w:pPr>
        <w:pStyle w:val="Paragraphedeliste"/>
        <w:spacing w:line="300" w:lineRule="auto"/>
        <w:ind w:left="714"/>
        <w:contextualSpacing w:val="0"/>
      </w:pPr>
    </w:p>
    <w:p w14:paraId="7D21BA25" w14:textId="77777777" w:rsidR="002717BA" w:rsidRPr="00CF5B31" w:rsidRDefault="002717BA" w:rsidP="002717BA">
      <w:pPr>
        <w:pStyle w:val="Titre2"/>
        <w:spacing w:before="0"/>
        <w:ind w:left="851" w:hanging="491"/>
        <w:jc w:val="both"/>
        <w:rPr>
          <w:rFonts w:ascii="Times New Roman" w:eastAsia="MS Mincho" w:hAnsi="Times New Roman"/>
          <w:color w:val="auto"/>
          <w:sz w:val="24"/>
          <w:szCs w:val="24"/>
        </w:rPr>
      </w:pPr>
      <w:r w:rsidRPr="00CF5B31">
        <w:rPr>
          <w:rFonts w:ascii="Times New Roman" w:eastAsia="MS Mincho" w:hAnsi="Times New Roman"/>
          <w:color w:val="auto"/>
          <w:sz w:val="24"/>
          <w:szCs w:val="24"/>
        </w:rPr>
        <w:t xml:space="preserve">IV.2 - REPROFILAGE LOURD AU STABILISANT CON-AID /CBR </w:t>
      </w:r>
      <w:proofErr w:type="gramStart"/>
      <w:r w:rsidRPr="00CF5B31">
        <w:rPr>
          <w:rFonts w:ascii="Times New Roman" w:eastAsia="MS Mincho" w:hAnsi="Times New Roman"/>
          <w:color w:val="auto"/>
          <w:sz w:val="24"/>
          <w:szCs w:val="24"/>
        </w:rPr>
        <w:t>PLUS  AVEC</w:t>
      </w:r>
      <w:proofErr w:type="gramEnd"/>
      <w:r w:rsidRPr="00CF5B31">
        <w:rPr>
          <w:rFonts w:ascii="Times New Roman" w:eastAsia="MS Mincho" w:hAnsi="Times New Roman"/>
          <w:color w:val="auto"/>
          <w:sz w:val="24"/>
          <w:szCs w:val="24"/>
        </w:rPr>
        <w:t xml:space="preserve"> APPORT DE MATERIAUX DE LA CHAUSSEE  EXISTANTE</w:t>
      </w:r>
    </w:p>
    <w:p w14:paraId="11EF1508" w14:textId="572DD604" w:rsidR="002717BA" w:rsidRPr="00AF6E05" w:rsidRDefault="002717BA" w:rsidP="002717BA">
      <w:pPr>
        <w:spacing w:before="80" w:after="80" w:line="288" w:lineRule="auto"/>
        <w:jc w:val="both"/>
      </w:pPr>
      <w:r w:rsidRPr="00AF6E05">
        <w:t xml:space="preserve">Les caractéristiques des matériaux destinés au reprofilage lourd au stabilisant CON-AID /CBR PLUS ont été définies à l'article 4. Le reprofilage </w:t>
      </w:r>
      <w:r w:rsidR="00CF5B31" w:rsidRPr="00AF6E05">
        <w:t>lourd se</w:t>
      </w:r>
      <w:r w:rsidRPr="00AF6E05">
        <w:t xml:space="preserve"> fera sur une largeur minimale de six (6) mètres en surface, sur une épaisseur de 15 cm mesurée après compactage sur une mise en forme au stabilisant CON-AID /CBR PLUS. La section transversale devra correspondre à celle spécifiée pour la plate-forme. </w:t>
      </w:r>
    </w:p>
    <w:p w14:paraId="1C06837D" w14:textId="77777777" w:rsidR="002717BA" w:rsidRPr="00AF6E05" w:rsidRDefault="002717BA" w:rsidP="002717BA">
      <w:pPr>
        <w:spacing w:before="80" w:after="80" w:line="288" w:lineRule="auto"/>
        <w:jc w:val="both"/>
      </w:pPr>
      <w:r w:rsidRPr="00AF6E05">
        <w:t xml:space="preserve">La mise en œuvre se fera à la teneur en eau optimale Proctor Modifié plus ou moins deux (2) points. Le Cocontractant prendra les mesures qui s'imposent pour humidifier ou aérer le matériau de façon à obtenir la teneur en eau requise. Une attention particulière doit être portée sur le dosage du stabilisant CON-AID /CBR PLUS. </w:t>
      </w:r>
    </w:p>
    <w:p w14:paraId="40EF1300" w14:textId="77777777" w:rsidR="002717BA" w:rsidRPr="00AF6E05" w:rsidRDefault="002717BA" w:rsidP="002717BA">
      <w:pPr>
        <w:spacing w:before="80" w:after="80" w:line="288" w:lineRule="auto"/>
        <w:jc w:val="both"/>
      </w:pPr>
      <w:r w:rsidRPr="00AF6E05">
        <w:t xml:space="preserve"> La compacité exigée pour la couche de roulement est fixée à 95% de la densité sèche Proctor Modifié. Une planche d'essai sera réalisée en vue de déterminer l'atelier de compactage et le nombre de passes nécessaires pour atteindre la compacité requise. </w:t>
      </w:r>
    </w:p>
    <w:p w14:paraId="2EB8B082" w14:textId="77777777" w:rsidR="002717BA" w:rsidRPr="00AF6E05" w:rsidRDefault="002717BA" w:rsidP="002717BA">
      <w:pPr>
        <w:spacing w:before="80" w:after="80" w:line="288" w:lineRule="auto"/>
        <w:jc w:val="both"/>
      </w:pPr>
      <w:r w:rsidRPr="00AF6E05">
        <w:t xml:space="preserve">Il sera effectué au moins une mesure de densité in-situ au densitomètre à membrane tous les 200 mètres. Il sera également effectué une mesure de l'épaisseur de la couche stabilisée avec apport de matériaux tous les 500 mètres. Aucune épaisseur inférieure à 0,15 mètres ne sera tolérée. </w:t>
      </w:r>
    </w:p>
    <w:p w14:paraId="7E5825F8" w14:textId="273D84C2" w:rsidR="002717BA" w:rsidRPr="00AF6E05" w:rsidRDefault="002717BA" w:rsidP="002717BA">
      <w:pPr>
        <w:spacing w:before="80" w:after="80" w:line="288" w:lineRule="auto"/>
        <w:jc w:val="both"/>
      </w:pPr>
      <w:r w:rsidRPr="00AF6E05">
        <w:t xml:space="preserve">Le MOE se réserve le droit d'utiliser ses moyens propres ou de faire appel à un laboratoire agréé pour faire tous les essais de vérification qu’il juge nécessaires. Si sur une section donnée, ces essais donnent plus de 20% de résultats hors spécification, le Cocontractant reprendra le compactage. Et si une mesure de l'épaisseur de </w:t>
      </w:r>
      <w:r w:rsidR="00CF5B31" w:rsidRPr="00AF6E05">
        <w:t>la couche</w:t>
      </w:r>
      <w:r w:rsidRPr="00AF6E05">
        <w:t xml:space="preserve"> stabilisée avec apport de </w:t>
      </w:r>
      <w:r w:rsidR="00CF5B31" w:rsidRPr="00AF6E05">
        <w:t>matériaux donne</w:t>
      </w:r>
      <w:r w:rsidRPr="00AF6E05">
        <w:t xml:space="preserve"> un résultat inférieur à 0,15 mètres la section correspondante sera scarifiée, rechargée et compactée de nouveau jusqu'à l'obtention de l'épaisseur et de la compacité requises. </w:t>
      </w:r>
    </w:p>
    <w:p w14:paraId="16B58485" w14:textId="00A314A6" w:rsidR="002717BA" w:rsidRDefault="002717BA" w:rsidP="002717BA">
      <w:pPr>
        <w:spacing w:before="80" w:after="80" w:line="288" w:lineRule="auto"/>
        <w:jc w:val="both"/>
      </w:pPr>
      <w:r w:rsidRPr="00AF6E05">
        <w:t xml:space="preserve">Dans un cas comme dans l'autre, tous les frais de vérification seront imputés au Cocontractant. </w:t>
      </w:r>
    </w:p>
    <w:p w14:paraId="0B5BE2CC" w14:textId="77777777" w:rsidR="00CF5B31" w:rsidRPr="00AF6E05" w:rsidRDefault="00CF5B31" w:rsidP="002717BA">
      <w:pPr>
        <w:spacing w:before="80" w:after="80" w:line="288" w:lineRule="auto"/>
        <w:jc w:val="both"/>
      </w:pPr>
    </w:p>
    <w:p w14:paraId="4CA9ABAC" w14:textId="77777777" w:rsidR="002717BA" w:rsidRPr="00CF5B31" w:rsidRDefault="002717BA" w:rsidP="002717BA">
      <w:pPr>
        <w:pStyle w:val="Titre3"/>
        <w:spacing w:before="120"/>
        <w:jc w:val="both"/>
        <w:rPr>
          <w:rFonts w:ascii="Times New Roman" w:hAnsi="Times New Roman"/>
          <w:b w:val="0"/>
          <w:color w:val="auto"/>
        </w:rPr>
      </w:pPr>
      <w:r w:rsidRPr="00CF5B31">
        <w:rPr>
          <w:rFonts w:ascii="Times New Roman" w:hAnsi="Times New Roman"/>
          <w:color w:val="auto"/>
        </w:rPr>
        <w:t xml:space="preserve">IV.2.1 - Description des travaux </w:t>
      </w:r>
    </w:p>
    <w:p w14:paraId="242BB8A8" w14:textId="7915447F" w:rsidR="002717BA" w:rsidRDefault="002717BA" w:rsidP="002717BA">
      <w:pPr>
        <w:spacing w:before="80" w:after="80" w:line="288" w:lineRule="auto"/>
        <w:jc w:val="both"/>
      </w:pPr>
      <w:r w:rsidRPr="00AF6E05">
        <w:t xml:space="preserve">Cette tâche consiste en une intervention mécanique de scarification et de compactage au stabilisant CON-AID /CBR PLUS de la plateforme et de la mise en œuvre des matériaux préalablement traités au CON-AID /CBR PLUS de la couche de roulement. </w:t>
      </w:r>
    </w:p>
    <w:p w14:paraId="3FF1A6B9" w14:textId="77777777" w:rsidR="00CF5B31" w:rsidRPr="00AF6E05" w:rsidRDefault="00CF5B31" w:rsidP="002717BA">
      <w:pPr>
        <w:spacing w:before="80" w:after="80" w:line="288" w:lineRule="auto"/>
        <w:jc w:val="both"/>
      </w:pPr>
    </w:p>
    <w:p w14:paraId="3C57D056" w14:textId="77777777" w:rsidR="002717BA" w:rsidRPr="00CF5B31" w:rsidRDefault="002717BA" w:rsidP="002717BA">
      <w:pPr>
        <w:pStyle w:val="Titre3"/>
        <w:spacing w:before="120"/>
        <w:jc w:val="both"/>
        <w:rPr>
          <w:rFonts w:ascii="Times New Roman" w:hAnsi="Times New Roman"/>
          <w:b w:val="0"/>
          <w:color w:val="auto"/>
        </w:rPr>
      </w:pPr>
      <w:r w:rsidRPr="00CF5B31">
        <w:rPr>
          <w:rFonts w:ascii="Times New Roman" w:hAnsi="Times New Roman"/>
          <w:color w:val="auto"/>
        </w:rPr>
        <w:lastRenderedPageBreak/>
        <w:t xml:space="preserve">IV.2.2 - Mode d'exécution des travaux </w:t>
      </w:r>
    </w:p>
    <w:p w14:paraId="0FE03BC7" w14:textId="77777777" w:rsidR="002717BA" w:rsidRPr="00AF6E05" w:rsidRDefault="002717BA" w:rsidP="002717BA">
      <w:pPr>
        <w:spacing w:before="80" w:after="80" w:line="288" w:lineRule="auto"/>
        <w:jc w:val="both"/>
      </w:pPr>
      <w:r w:rsidRPr="00AF6E05">
        <w:t xml:space="preserve">La scarification de la chaussée sera exécutée mécaniquement au moyen d'un scarificateur monté sur niveleuse ou autre engin de terrassement approprié, sur une épaisseur de 15 cm et au moins jusqu'au fond des ravines existantes. </w:t>
      </w:r>
    </w:p>
    <w:p w14:paraId="2861EE2D" w14:textId="77777777" w:rsidR="002717BA" w:rsidRPr="00AF6E05" w:rsidRDefault="002717BA" w:rsidP="002717BA">
      <w:pPr>
        <w:spacing w:before="80" w:after="80" w:line="288" w:lineRule="auto"/>
        <w:jc w:val="both"/>
      </w:pPr>
      <w:r w:rsidRPr="00AF6E05">
        <w:t xml:space="preserve">Une fois la scarification exécutée, le Cocontractant réglera la chaussée et évacuera toutes les terres végétales foisonnées hors de l'assiette, afin qu'après l'arrosage et le compactage, la chaussée présente un profil respectant le profil en travers type défini dans le présent dossier. </w:t>
      </w:r>
    </w:p>
    <w:p w14:paraId="4FFB069E" w14:textId="77777777" w:rsidR="002717BA" w:rsidRPr="00AF6E05" w:rsidRDefault="002717BA" w:rsidP="002717BA">
      <w:pPr>
        <w:spacing w:before="80" w:after="80" w:line="288" w:lineRule="auto"/>
        <w:jc w:val="both"/>
      </w:pPr>
      <w:r w:rsidRPr="00AF6E05">
        <w:t xml:space="preserve"> Le Cocontractant arrosera (eau + CON-AID /CBR PLUS) et compactera la chaussée. L'arrosage sera défini par zone homogène afin d'obtenir une compacité maximale où la densité sèche sera de 95 % de l'OPM. </w:t>
      </w:r>
    </w:p>
    <w:p w14:paraId="6C39C62B" w14:textId="77777777" w:rsidR="002717BA" w:rsidRPr="00AF6E05" w:rsidRDefault="002717BA" w:rsidP="002717BA">
      <w:pPr>
        <w:spacing w:before="80" w:after="80" w:line="288" w:lineRule="auto"/>
        <w:jc w:val="both"/>
      </w:pPr>
      <w:r w:rsidRPr="00AF6E05">
        <w:t xml:space="preserve">Le compactage sera exécuté en fonction du type de matériel utilisé et de la nature des matériaux répandus. Le nombre de passes sera défini par la réalisation de planches d'essais. Le profil après compactage devra suivre le profil en travers type défini au présent dossier. </w:t>
      </w:r>
    </w:p>
    <w:p w14:paraId="7F74599A" w14:textId="77777777" w:rsidR="002717BA" w:rsidRPr="00AF6E05" w:rsidRDefault="002717BA" w:rsidP="002717BA">
      <w:pPr>
        <w:spacing w:before="80" w:after="80" w:line="288" w:lineRule="auto"/>
        <w:jc w:val="both"/>
      </w:pPr>
      <w:r w:rsidRPr="00AF6E05">
        <w:t xml:space="preserve">Les matériels utilisés par le Cocontractant pour la scarification, le répandage, l'arrosage et le compactage devront être soumis à l'accord du MOE. </w:t>
      </w:r>
    </w:p>
    <w:p w14:paraId="2D9E5E0F" w14:textId="2083505F" w:rsidR="002717BA" w:rsidRPr="00AF6E05" w:rsidRDefault="002717BA" w:rsidP="002717BA">
      <w:pPr>
        <w:spacing w:before="80" w:after="80" w:line="288" w:lineRule="auto"/>
        <w:jc w:val="both"/>
      </w:pPr>
      <w:r w:rsidRPr="00AF6E05">
        <w:t xml:space="preserve">La pente transversale de la plate-forme sera contrôlée à l'aide de gabarits et d'un niveau à eau éventuellement, lorsqu'une plus grande précision sera recherchée, par des nivelettes réglables en hauteur à </w:t>
      </w:r>
      <w:r w:rsidR="00CF5B31" w:rsidRPr="00AF6E05">
        <w:t>ne partir de points</w:t>
      </w:r>
      <w:r w:rsidRPr="00AF6E05">
        <w:t xml:space="preserve"> reportés transversalement hors de l'emprise des travaux et préalablement cotés en altimétrie. </w:t>
      </w:r>
    </w:p>
    <w:p w14:paraId="2F8B3BB1" w14:textId="77777777" w:rsidR="002717BA" w:rsidRPr="00AF6E05" w:rsidRDefault="002717BA" w:rsidP="002717BA">
      <w:pPr>
        <w:spacing w:before="80" w:after="80" w:line="288" w:lineRule="auto"/>
        <w:jc w:val="both"/>
      </w:pPr>
      <w:r w:rsidRPr="00AF6E05">
        <w:t xml:space="preserve">Le profil de la chaussée après reprofilage et compactage ne devra présenter d'écart supérieur à 2 cm par rapport au profil en travers type du présent marché. </w:t>
      </w:r>
    </w:p>
    <w:p w14:paraId="0B7DD1C4" w14:textId="23D6BA1C" w:rsidR="002717BA" w:rsidRDefault="002717BA" w:rsidP="002717BA">
      <w:pPr>
        <w:spacing w:before="80" w:after="80" w:line="288" w:lineRule="auto"/>
        <w:jc w:val="both"/>
      </w:pPr>
      <w:r w:rsidRPr="00AF6E05">
        <w:t xml:space="preserve">Les matériaux, éventuellement, tombés dans les fossés devront être rejetés en dépôt, après travaux, hors de l'emprise de la route. </w:t>
      </w:r>
    </w:p>
    <w:p w14:paraId="7FAE7ADE" w14:textId="77777777" w:rsidR="00CF5B31" w:rsidRPr="00AF6E05" w:rsidRDefault="00CF5B31" w:rsidP="002717BA">
      <w:pPr>
        <w:spacing w:before="80" w:after="80" w:line="288" w:lineRule="auto"/>
        <w:jc w:val="both"/>
      </w:pPr>
    </w:p>
    <w:p w14:paraId="74E50538" w14:textId="14D7EAB4" w:rsidR="002717BA" w:rsidRPr="004E1342" w:rsidRDefault="002717BA" w:rsidP="002717BA">
      <w:pPr>
        <w:pStyle w:val="Textebrut"/>
        <w:spacing w:before="120" w:after="120"/>
        <w:jc w:val="both"/>
        <w:rPr>
          <w:rFonts w:ascii="Times New Roman" w:eastAsia="MS Mincho" w:hAnsi="Times New Roman"/>
          <w:b/>
          <w:sz w:val="24"/>
          <w:szCs w:val="24"/>
          <w:lang w:val="fr-FR"/>
        </w:rPr>
      </w:pPr>
      <w:r w:rsidRPr="004E1342">
        <w:rPr>
          <w:rFonts w:ascii="Times New Roman" w:eastAsia="MS Mincho" w:hAnsi="Times New Roman"/>
          <w:b/>
          <w:sz w:val="24"/>
          <w:szCs w:val="24"/>
          <w:lang w:val="fr-FR"/>
        </w:rPr>
        <w:t xml:space="preserve">IV.2.3 – </w:t>
      </w:r>
      <w:proofErr w:type="spellStart"/>
      <w:r w:rsidR="00CF5B31" w:rsidRPr="004E1342">
        <w:rPr>
          <w:rFonts w:ascii="Times New Roman" w:eastAsia="MS Mincho" w:hAnsi="Times New Roman"/>
          <w:b/>
          <w:sz w:val="24"/>
          <w:szCs w:val="24"/>
          <w:lang w:val="fr-FR"/>
        </w:rPr>
        <w:t>Methodologies</w:t>
      </w:r>
      <w:proofErr w:type="spellEnd"/>
      <w:r w:rsidRPr="004E1342">
        <w:rPr>
          <w:rFonts w:ascii="Times New Roman" w:eastAsia="MS Mincho" w:hAnsi="Times New Roman"/>
          <w:b/>
          <w:sz w:val="24"/>
          <w:szCs w:val="24"/>
          <w:lang w:val="fr-FR"/>
        </w:rPr>
        <w:t xml:space="preserve"> et enchaînement des tâches. </w:t>
      </w:r>
    </w:p>
    <w:p w14:paraId="11063E51" w14:textId="77777777" w:rsidR="002717BA" w:rsidRPr="00AF6E05" w:rsidRDefault="002717BA" w:rsidP="00A22540">
      <w:pPr>
        <w:pStyle w:val="Paragraphedeliste"/>
        <w:numPr>
          <w:ilvl w:val="0"/>
          <w:numId w:val="50"/>
        </w:numPr>
        <w:spacing w:line="300" w:lineRule="auto"/>
        <w:ind w:left="714" w:hanging="357"/>
        <w:contextualSpacing w:val="0"/>
      </w:pPr>
      <w:r w:rsidRPr="00AF6E05">
        <w:t xml:space="preserve">Scarification du fond de forme, arrosage avec apport très léger du CON-AID /CBR PLUS pour améliorer la portance du sol d’appui (10 à 20% de la quantité prévue au m2) ; </w:t>
      </w:r>
    </w:p>
    <w:p w14:paraId="37915E67" w14:textId="77777777" w:rsidR="002717BA" w:rsidRPr="00AF6E05" w:rsidRDefault="002717BA" w:rsidP="00A22540">
      <w:pPr>
        <w:pStyle w:val="Paragraphedeliste"/>
        <w:numPr>
          <w:ilvl w:val="0"/>
          <w:numId w:val="50"/>
        </w:numPr>
        <w:spacing w:line="300" w:lineRule="auto"/>
        <w:ind w:left="714" w:hanging="357"/>
        <w:contextualSpacing w:val="0"/>
      </w:pPr>
      <w:r w:rsidRPr="00AF6E05">
        <w:t xml:space="preserve">Réglage du fond de forme et compactage à 90% de l’OPM défini sur le matériau en place ; </w:t>
      </w:r>
    </w:p>
    <w:p w14:paraId="5EDF5900" w14:textId="77777777" w:rsidR="002717BA" w:rsidRPr="00AF6E05" w:rsidRDefault="002717BA" w:rsidP="00A22540">
      <w:pPr>
        <w:pStyle w:val="Paragraphedeliste"/>
        <w:numPr>
          <w:ilvl w:val="0"/>
          <w:numId w:val="50"/>
        </w:numPr>
        <w:spacing w:line="300" w:lineRule="auto"/>
        <w:ind w:left="714" w:hanging="357"/>
        <w:contextualSpacing w:val="0"/>
      </w:pPr>
      <w:r w:rsidRPr="00AF6E05">
        <w:t xml:space="preserve">Apport des matériaux qui auront été si possible déjà partiellement humidifié sur les lieux d’emprunt ; </w:t>
      </w:r>
    </w:p>
    <w:p w14:paraId="39664F0F" w14:textId="77777777" w:rsidR="002717BA" w:rsidRPr="00AF6E05" w:rsidRDefault="002717BA" w:rsidP="00A22540">
      <w:pPr>
        <w:pStyle w:val="Paragraphedeliste"/>
        <w:numPr>
          <w:ilvl w:val="0"/>
          <w:numId w:val="50"/>
        </w:numPr>
        <w:spacing w:line="300" w:lineRule="auto"/>
        <w:ind w:left="714" w:hanging="357"/>
        <w:contextualSpacing w:val="0"/>
      </w:pPr>
      <w:r w:rsidRPr="00AF6E05">
        <w:t>Deuxième arrosage avec apport de CON-AID /CBR PLUS (30% de la quantité prévue au m2) sur les matériaux avant le réglage de la chaussée (70% si le premier arrosage n’a pas été fait sur le lieu d’emprunt</w:t>
      </w:r>
      <w:proofErr w:type="gramStart"/>
      <w:r w:rsidRPr="00AF6E05">
        <w:t>);</w:t>
      </w:r>
      <w:proofErr w:type="gramEnd"/>
      <w:r w:rsidRPr="00AF6E05">
        <w:t xml:space="preserve"> </w:t>
      </w:r>
    </w:p>
    <w:p w14:paraId="24F3C82B" w14:textId="77777777" w:rsidR="002717BA" w:rsidRPr="00AF6E05" w:rsidRDefault="002717BA" w:rsidP="00A22540">
      <w:pPr>
        <w:pStyle w:val="Paragraphedeliste"/>
        <w:numPr>
          <w:ilvl w:val="0"/>
          <w:numId w:val="50"/>
        </w:numPr>
        <w:spacing w:line="300" w:lineRule="auto"/>
        <w:ind w:left="714" w:hanging="357"/>
        <w:contextualSpacing w:val="0"/>
      </w:pPr>
      <w:r w:rsidRPr="00AF6E05">
        <w:t xml:space="preserve">Premier malaxage soit avec </w:t>
      </w:r>
      <w:proofErr w:type="gramStart"/>
      <w:r w:rsidRPr="00AF6E05">
        <w:t>le niveleuse</w:t>
      </w:r>
      <w:proofErr w:type="gramEnd"/>
      <w:r w:rsidRPr="00AF6E05">
        <w:t xml:space="preserve">, soit avec un </w:t>
      </w:r>
      <w:proofErr w:type="spellStart"/>
      <w:r w:rsidRPr="00AF6E05">
        <w:t>pulvimixer</w:t>
      </w:r>
      <w:proofErr w:type="spellEnd"/>
      <w:r w:rsidRPr="00AF6E05">
        <w:t xml:space="preserve"> ; </w:t>
      </w:r>
    </w:p>
    <w:p w14:paraId="3752EBAB" w14:textId="77777777" w:rsidR="002717BA" w:rsidRPr="00AF6E05" w:rsidRDefault="002717BA" w:rsidP="00A22540">
      <w:pPr>
        <w:pStyle w:val="Paragraphedeliste"/>
        <w:numPr>
          <w:ilvl w:val="0"/>
          <w:numId w:val="50"/>
        </w:numPr>
        <w:spacing w:line="300" w:lineRule="auto"/>
        <w:ind w:left="714" w:hanging="357"/>
        <w:contextualSpacing w:val="0"/>
      </w:pPr>
      <w:r w:rsidRPr="00AF6E05">
        <w:t xml:space="preserve">Troisième arrosage avec apport du complément de CON-AID /CBR PLUS (30% de la quantité prévue au m2) ; </w:t>
      </w:r>
    </w:p>
    <w:p w14:paraId="0327D4FE" w14:textId="77777777" w:rsidR="002717BA" w:rsidRPr="00AF6E05" w:rsidRDefault="002717BA" w:rsidP="00A22540">
      <w:pPr>
        <w:pStyle w:val="Paragraphedeliste"/>
        <w:numPr>
          <w:ilvl w:val="0"/>
          <w:numId w:val="50"/>
        </w:numPr>
        <w:spacing w:line="300" w:lineRule="auto"/>
        <w:ind w:left="714" w:hanging="357"/>
        <w:contextualSpacing w:val="0"/>
      </w:pPr>
      <w:r w:rsidRPr="00AF6E05">
        <w:t xml:space="preserve">Deuxième malaxage très sérieux pour obtenir une homogénéisation </w:t>
      </w:r>
      <w:proofErr w:type="gramStart"/>
      <w:r w:rsidRPr="00AF6E05">
        <w:t>maximum;</w:t>
      </w:r>
      <w:proofErr w:type="gramEnd"/>
      <w:r w:rsidRPr="00AF6E05">
        <w:t xml:space="preserve"> </w:t>
      </w:r>
    </w:p>
    <w:p w14:paraId="2A22CDE5" w14:textId="77777777" w:rsidR="002717BA" w:rsidRPr="00AF6E05" w:rsidRDefault="002717BA" w:rsidP="00A22540">
      <w:pPr>
        <w:pStyle w:val="Paragraphedeliste"/>
        <w:numPr>
          <w:ilvl w:val="0"/>
          <w:numId w:val="50"/>
        </w:numPr>
        <w:spacing w:line="300" w:lineRule="auto"/>
        <w:ind w:left="714" w:hanging="357"/>
        <w:contextualSpacing w:val="0"/>
      </w:pPr>
      <w:r w:rsidRPr="00AF6E05">
        <w:t xml:space="preserve">Premier réglage avec mise en forme ; </w:t>
      </w:r>
    </w:p>
    <w:p w14:paraId="144197D3" w14:textId="77777777" w:rsidR="002717BA" w:rsidRPr="00AF6E05" w:rsidRDefault="002717BA" w:rsidP="00A22540">
      <w:pPr>
        <w:pStyle w:val="Paragraphedeliste"/>
        <w:numPr>
          <w:ilvl w:val="0"/>
          <w:numId w:val="50"/>
        </w:numPr>
        <w:spacing w:line="300" w:lineRule="auto"/>
        <w:ind w:left="714" w:hanging="357"/>
        <w:contextualSpacing w:val="0"/>
      </w:pPr>
      <w:r w:rsidRPr="00AF6E05">
        <w:t xml:space="preserve">Premier compactage léger pour permettre la mise en circulation provisoire ; </w:t>
      </w:r>
    </w:p>
    <w:p w14:paraId="336A24AA" w14:textId="77777777" w:rsidR="002717BA" w:rsidRPr="00AF6E05" w:rsidRDefault="002717BA" w:rsidP="00A22540">
      <w:pPr>
        <w:pStyle w:val="Paragraphedeliste"/>
        <w:numPr>
          <w:ilvl w:val="0"/>
          <w:numId w:val="50"/>
        </w:numPr>
        <w:spacing w:line="300" w:lineRule="auto"/>
        <w:ind w:left="714" w:hanging="357"/>
        <w:contextualSpacing w:val="0"/>
      </w:pPr>
      <w:r w:rsidRPr="00AF6E05">
        <w:t xml:space="preserve">Attendre un ou deux jours, si le chantier le permet, pour obtenir une bonne diffusion du CON-AID/CBR PLUS et une mise en contact avec le maximum de particules argileuses ; </w:t>
      </w:r>
    </w:p>
    <w:p w14:paraId="0A0D4B47" w14:textId="77777777" w:rsidR="002717BA" w:rsidRPr="00AF6E05" w:rsidRDefault="002717BA" w:rsidP="00A22540">
      <w:pPr>
        <w:pStyle w:val="Paragraphedeliste"/>
        <w:numPr>
          <w:ilvl w:val="0"/>
          <w:numId w:val="50"/>
        </w:numPr>
        <w:spacing w:line="300" w:lineRule="auto"/>
        <w:ind w:left="714" w:hanging="357"/>
        <w:contextualSpacing w:val="0"/>
      </w:pPr>
      <w:r w:rsidRPr="00AF6E05">
        <w:lastRenderedPageBreak/>
        <w:t xml:space="preserve">Reprise de la mise en œuvre définitive, vérification de la teneur en eau prévue à l’OPM, rajout si nécessaire d’eau ordinaire (sans CON-AID), malaxage complémentaire, réglage ; </w:t>
      </w:r>
    </w:p>
    <w:p w14:paraId="3B0D9B24" w14:textId="77777777" w:rsidR="002717BA" w:rsidRPr="00AF6E05" w:rsidRDefault="002717BA" w:rsidP="00A22540">
      <w:pPr>
        <w:pStyle w:val="Paragraphedeliste"/>
        <w:numPr>
          <w:ilvl w:val="0"/>
          <w:numId w:val="50"/>
        </w:numPr>
        <w:spacing w:line="300" w:lineRule="auto"/>
        <w:ind w:left="714" w:hanging="357"/>
        <w:contextualSpacing w:val="0"/>
      </w:pPr>
      <w:r w:rsidRPr="00AF6E05">
        <w:t xml:space="preserve">Compactage définitif jusqu’à obtenir au minimum 95 % de l’OPM sur toute la couche de roulement de la chaussée et compacter si possible les accotements au mois à 90% de l’OPM ; </w:t>
      </w:r>
    </w:p>
    <w:p w14:paraId="14057E56" w14:textId="77777777" w:rsidR="002717BA" w:rsidRPr="00AF6E05" w:rsidRDefault="002717BA" w:rsidP="00A22540">
      <w:pPr>
        <w:pStyle w:val="Paragraphedeliste"/>
        <w:numPr>
          <w:ilvl w:val="0"/>
          <w:numId w:val="50"/>
        </w:numPr>
        <w:spacing w:line="300" w:lineRule="auto"/>
        <w:ind w:left="714" w:hanging="357"/>
        <w:contextualSpacing w:val="0"/>
      </w:pPr>
      <w:r w:rsidRPr="00AF6E05">
        <w:t xml:space="preserve">Fin réglage et fermeture de la surface par quelques passes de compacteur ; </w:t>
      </w:r>
    </w:p>
    <w:p w14:paraId="31CC5CF2" w14:textId="77777777" w:rsidR="002717BA" w:rsidRPr="00AF6E05" w:rsidRDefault="002717BA" w:rsidP="00A22540">
      <w:pPr>
        <w:pStyle w:val="Paragraphedeliste"/>
        <w:numPr>
          <w:ilvl w:val="0"/>
          <w:numId w:val="50"/>
        </w:numPr>
        <w:spacing w:line="300" w:lineRule="auto"/>
        <w:ind w:left="714" w:hanging="357"/>
        <w:contextualSpacing w:val="0"/>
      </w:pPr>
      <w:r w:rsidRPr="00AF6E05">
        <w:t xml:space="preserve">Ouverture définitive de la circulation ; </w:t>
      </w:r>
    </w:p>
    <w:p w14:paraId="08167022" w14:textId="3781DBB0" w:rsidR="002717BA" w:rsidRDefault="002717BA" w:rsidP="00A22540">
      <w:pPr>
        <w:pStyle w:val="Paragraphedeliste"/>
        <w:numPr>
          <w:ilvl w:val="0"/>
          <w:numId w:val="50"/>
        </w:numPr>
        <w:spacing w:line="300" w:lineRule="auto"/>
        <w:ind w:left="714" w:hanging="357"/>
        <w:contextualSpacing w:val="0"/>
      </w:pPr>
      <w:r w:rsidRPr="00AF6E05">
        <w:t xml:space="preserve">Maintenir une humidité de la surface pendant deux semaines environ. Cette recommandation est à respecter obligatoirement surtout lorsqu’il y a un fort ensoleillement et une évaporation de surface intense. </w:t>
      </w:r>
    </w:p>
    <w:p w14:paraId="0BD5CDBA" w14:textId="77777777" w:rsidR="00CF5B31" w:rsidRPr="00AF6E05" w:rsidRDefault="00CF5B31" w:rsidP="00CF5B31">
      <w:pPr>
        <w:pStyle w:val="Paragraphedeliste"/>
        <w:spacing w:line="300" w:lineRule="auto"/>
        <w:ind w:left="714"/>
        <w:contextualSpacing w:val="0"/>
      </w:pPr>
    </w:p>
    <w:p w14:paraId="5FD86F03" w14:textId="05ED9B61" w:rsidR="002717BA" w:rsidRPr="004E1342" w:rsidRDefault="002717BA" w:rsidP="002717BA">
      <w:pPr>
        <w:pStyle w:val="Textebrut"/>
        <w:spacing w:before="120" w:after="120"/>
        <w:jc w:val="both"/>
        <w:rPr>
          <w:rFonts w:ascii="Times New Roman" w:eastAsia="MS Mincho" w:hAnsi="Times New Roman"/>
          <w:b/>
          <w:sz w:val="24"/>
          <w:szCs w:val="24"/>
          <w:lang w:val="fr-FR"/>
        </w:rPr>
      </w:pPr>
      <w:r w:rsidRPr="004E1342">
        <w:rPr>
          <w:rFonts w:ascii="Times New Roman" w:eastAsia="MS Mincho" w:hAnsi="Times New Roman"/>
          <w:b/>
          <w:sz w:val="24"/>
          <w:szCs w:val="24"/>
          <w:lang w:val="fr-FR"/>
        </w:rPr>
        <w:t xml:space="preserve">IV.2.4 – </w:t>
      </w:r>
      <w:proofErr w:type="spellStart"/>
      <w:r w:rsidR="00AF6E05" w:rsidRPr="004E1342">
        <w:rPr>
          <w:rFonts w:ascii="Times New Roman" w:eastAsia="MS Mincho" w:hAnsi="Times New Roman"/>
          <w:b/>
          <w:sz w:val="24"/>
          <w:szCs w:val="24"/>
          <w:lang w:val="fr-FR"/>
        </w:rPr>
        <w:t>Preparation</w:t>
      </w:r>
      <w:proofErr w:type="spellEnd"/>
      <w:r w:rsidRPr="004E1342">
        <w:rPr>
          <w:rFonts w:ascii="Times New Roman" w:eastAsia="MS Mincho" w:hAnsi="Times New Roman"/>
          <w:b/>
          <w:sz w:val="24"/>
          <w:szCs w:val="24"/>
          <w:lang w:val="fr-FR"/>
        </w:rPr>
        <w:t xml:space="preserve"> des matériaux sur le lieu </w:t>
      </w:r>
      <w:r w:rsidR="00CF5B31" w:rsidRPr="004E1342">
        <w:rPr>
          <w:rFonts w:ascii="Times New Roman" w:eastAsia="MS Mincho" w:hAnsi="Times New Roman"/>
          <w:b/>
          <w:sz w:val="24"/>
          <w:szCs w:val="24"/>
          <w:lang w:val="fr-FR"/>
        </w:rPr>
        <w:t>d’emprunts</w:t>
      </w:r>
    </w:p>
    <w:p w14:paraId="0D27BBCE" w14:textId="77777777" w:rsidR="002717BA" w:rsidRPr="00AF6E05" w:rsidRDefault="002717BA" w:rsidP="002717BA">
      <w:pPr>
        <w:spacing w:before="80" w:after="80" w:line="288" w:lineRule="auto"/>
        <w:jc w:val="both"/>
      </w:pPr>
      <w:r w:rsidRPr="00AF6E05">
        <w:t xml:space="preserve">Cette méthode est de très loin préférable si l’exploitation de l’emprunt le permet. Dans ce cas, on prépare une plateforme de 50 Cm environ. Après décapage et avant gerbage au Bulldozer par demi largeur pour diminuer la distance de poussage et sur une épaisseur ne dépassant pas 25 Cm environ, on humidifie le sol avec un mélange EAU et CON-AID/CBR PLUS (on répandra 40% environ de la quantité de CON-AID prévue). Ce matériau déjà pré humidifié qui sera manipulé plusieurs fois (gerbage, chargement, déchargement, répandage) subira de ce fait un pré malaxage qui permettra une meilleure répartition du CON-AID dans la masse du matériau d’apport et facilitera aussi la mise en œuvre et le compactage. </w:t>
      </w:r>
    </w:p>
    <w:p w14:paraId="0767E90B" w14:textId="65C134AF" w:rsidR="00C57076" w:rsidRPr="00FC72BA" w:rsidRDefault="00C57076" w:rsidP="00A22540">
      <w:pPr>
        <w:numPr>
          <w:ilvl w:val="0"/>
          <w:numId w:val="37"/>
        </w:numPr>
        <w:autoSpaceDE w:val="0"/>
        <w:autoSpaceDN w:val="0"/>
        <w:adjustRightInd w:val="0"/>
        <w:spacing w:line="273" w:lineRule="exact"/>
        <w:jc w:val="both"/>
        <w:rPr>
          <w:rFonts w:ascii="Arial Narrow" w:hAnsi="Arial Narrow" w:cs="Estrangelo Edessa"/>
        </w:rPr>
      </w:pPr>
    </w:p>
    <w:p w14:paraId="1C212C81" w14:textId="569B0A96" w:rsidR="006D07EA" w:rsidRDefault="00C57076">
      <w:pPr>
        <w:rPr>
          <w:rFonts w:ascii="Arial Narrow" w:hAnsi="Arial Narrow" w:cs="Estrangelo Edessa"/>
          <w:b/>
          <w:sz w:val="23"/>
        </w:rPr>
      </w:pPr>
      <w:r w:rsidRPr="00FC72BA">
        <w:rPr>
          <w:rFonts w:ascii="Arial Narrow" w:hAnsi="Arial Narrow" w:cs="Estrangelo Edessa"/>
          <w:b/>
          <w:sz w:val="23"/>
        </w:rPr>
        <w:br w:type="page"/>
      </w:r>
    </w:p>
    <w:p w14:paraId="7F2C1C63" w14:textId="62D0266D" w:rsidR="00C57076" w:rsidRDefault="00C57076">
      <w:pPr>
        <w:rPr>
          <w:rFonts w:ascii="Arial Narrow" w:hAnsi="Arial Narrow" w:cs="Estrangelo Edessa"/>
          <w:b/>
          <w:sz w:val="23"/>
        </w:rPr>
      </w:pPr>
    </w:p>
    <w:p w14:paraId="12A2C075" w14:textId="5BDC6682" w:rsidR="005D21AE" w:rsidRDefault="005D21AE">
      <w:pPr>
        <w:rPr>
          <w:rFonts w:ascii="Arial Narrow" w:hAnsi="Arial Narrow" w:cs="Estrangelo Edessa"/>
          <w:b/>
          <w:sz w:val="23"/>
        </w:rPr>
      </w:pPr>
    </w:p>
    <w:p w14:paraId="31556A56" w14:textId="0552901F" w:rsidR="005D21AE" w:rsidRDefault="005D21AE">
      <w:pPr>
        <w:rPr>
          <w:rFonts w:ascii="Arial Narrow" w:hAnsi="Arial Narrow" w:cs="Estrangelo Edessa"/>
          <w:b/>
          <w:sz w:val="23"/>
        </w:rPr>
      </w:pPr>
    </w:p>
    <w:p w14:paraId="2360019E" w14:textId="352AD69A" w:rsidR="005D21AE" w:rsidRDefault="005D21AE">
      <w:pPr>
        <w:rPr>
          <w:rFonts w:ascii="Arial Narrow" w:hAnsi="Arial Narrow" w:cs="Estrangelo Edessa"/>
          <w:b/>
          <w:sz w:val="23"/>
        </w:rPr>
      </w:pPr>
    </w:p>
    <w:p w14:paraId="4777A15F" w14:textId="7B20E93E" w:rsidR="005D21AE" w:rsidRDefault="005D21AE">
      <w:pPr>
        <w:rPr>
          <w:rFonts w:ascii="Arial Narrow" w:hAnsi="Arial Narrow" w:cs="Estrangelo Edessa"/>
          <w:b/>
          <w:sz w:val="23"/>
        </w:rPr>
      </w:pPr>
    </w:p>
    <w:p w14:paraId="045953E4" w14:textId="7AB1E53D" w:rsidR="005D21AE" w:rsidRDefault="005D21AE">
      <w:pPr>
        <w:rPr>
          <w:rFonts w:ascii="Arial Narrow" w:hAnsi="Arial Narrow" w:cs="Estrangelo Edessa"/>
          <w:b/>
          <w:sz w:val="23"/>
        </w:rPr>
      </w:pPr>
    </w:p>
    <w:p w14:paraId="3B707C81" w14:textId="451B743A" w:rsidR="005D21AE" w:rsidRDefault="005D21AE">
      <w:pPr>
        <w:rPr>
          <w:rFonts w:ascii="Arial Narrow" w:hAnsi="Arial Narrow" w:cs="Estrangelo Edessa"/>
          <w:b/>
          <w:sz w:val="23"/>
        </w:rPr>
      </w:pPr>
    </w:p>
    <w:p w14:paraId="793EC967" w14:textId="0AF05C6C" w:rsidR="005D21AE" w:rsidRDefault="005D21AE">
      <w:pPr>
        <w:rPr>
          <w:rFonts w:ascii="Arial Narrow" w:hAnsi="Arial Narrow" w:cs="Estrangelo Edessa"/>
          <w:b/>
          <w:sz w:val="23"/>
        </w:rPr>
      </w:pPr>
    </w:p>
    <w:p w14:paraId="2EAFA003" w14:textId="229A67B0" w:rsidR="005D21AE" w:rsidRDefault="005D21AE">
      <w:pPr>
        <w:rPr>
          <w:rFonts w:ascii="Arial Narrow" w:hAnsi="Arial Narrow" w:cs="Estrangelo Edessa"/>
          <w:b/>
          <w:sz w:val="23"/>
        </w:rPr>
      </w:pPr>
    </w:p>
    <w:p w14:paraId="18888130" w14:textId="243B8E51" w:rsidR="005D21AE" w:rsidRDefault="005D21AE">
      <w:pPr>
        <w:rPr>
          <w:rFonts w:ascii="Arial Narrow" w:hAnsi="Arial Narrow" w:cs="Estrangelo Edessa"/>
          <w:b/>
          <w:sz w:val="23"/>
        </w:rPr>
      </w:pPr>
    </w:p>
    <w:p w14:paraId="31975E0E" w14:textId="22D8B267" w:rsidR="005D21AE" w:rsidRDefault="005D21AE">
      <w:pPr>
        <w:rPr>
          <w:rFonts w:ascii="Arial Narrow" w:hAnsi="Arial Narrow" w:cs="Estrangelo Edessa"/>
          <w:b/>
          <w:sz w:val="23"/>
        </w:rPr>
      </w:pPr>
    </w:p>
    <w:p w14:paraId="7A1F49E3" w14:textId="35F9DD5F" w:rsidR="005D21AE" w:rsidRDefault="005D21AE">
      <w:pPr>
        <w:rPr>
          <w:rFonts w:ascii="Arial Narrow" w:hAnsi="Arial Narrow" w:cs="Estrangelo Edessa"/>
          <w:b/>
          <w:sz w:val="23"/>
        </w:rPr>
      </w:pPr>
    </w:p>
    <w:p w14:paraId="66EF4663" w14:textId="5E1F2A49" w:rsidR="005D21AE" w:rsidRDefault="005D21AE">
      <w:pPr>
        <w:rPr>
          <w:rFonts w:ascii="Arial Narrow" w:hAnsi="Arial Narrow" w:cs="Estrangelo Edessa"/>
          <w:b/>
          <w:sz w:val="23"/>
        </w:rPr>
      </w:pPr>
    </w:p>
    <w:p w14:paraId="43195580" w14:textId="421A4534" w:rsidR="005D21AE" w:rsidRDefault="005D21AE">
      <w:pPr>
        <w:rPr>
          <w:rFonts w:ascii="Arial Narrow" w:hAnsi="Arial Narrow" w:cs="Estrangelo Edessa"/>
          <w:b/>
          <w:sz w:val="23"/>
        </w:rPr>
      </w:pPr>
    </w:p>
    <w:p w14:paraId="029A76EA" w14:textId="051364B8" w:rsidR="005D21AE" w:rsidRDefault="005D21AE">
      <w:pPr>
        <w:rPr>
          <w:rFonts w:ascii="Arial Narrow" w:hAnsi="Arial Narrow" w:cs="Estrangelo Edessa"/>
          <w:b/>
          <w:sz w:val="23"/>
        </w:rPr>
      </w:pPr>
    </w:p>
    <w:p w14:paraId="2FBCEED2" w14:textId="660C5C32" w:rsidR="005D21AE" w:rsidRDefault="005D21AE">
      <w:pPr>
        <w:rPr>
          <w:rFonts w:ascii="Arial Narrow" w:hAnsi="Arial Narrow" w:cs="Estrangelo Edessa"/>
          <w:b/>
          <w:sz w:val="23"/>
        </w:rPr>
      </w:pPr>
    </w:p>
    <w:p w14:paraId="13599A38" w14:textId="6F7E234B" w:rsidR="005D21AE" w:rsidRDefault="005D21AE">
      <w:pPr>
        <w:rPr>
          <w:rFonts w:ascii="Arial Narrow" w:hAnsi="Arial Narrow" w:cs="Estrangelo Edessa"/>
          <w:b/>
          <w:sz w:val="23"/>
        </w:rPr>
      </w:pPr>
    </w:p>
    <w:p w14:paraId="551CE2FD" w14:textId="6F677DBD" w:rsidR="005D21AE" w:rsidRDefault="005D21AE">
      <w:pPr>
        <w:rPr>
          <w:rFonts w:ascii="Arial Narrow" w:hAnsi="Arial Narrow" w:cs="Estrangelo Edessa"/>
          <w:b/>
          <w:sz w:val="23"/>
        </w:rPr>
      </w:pPr>
    </w:p>
    <w:p w14:paraId="5166C103" w14:textId="06AAFD69" w:rsidR="005D21AE" w:rsidRDefault="00FB40D8">
      <w:pPr>
        <w:rPr>
          <w:rFonts w:ascii="Arial Narrow" w:hAnsi="Arial Narrow" w:cs="Estrangelo Edessa"/>
          <w:b/>
          <w:sz w:val="23"/>
        </w:rPr>
      </w:pPr>
      <w:r w:rsidRPr="006D07EA">
        <w:rPr>
          <w:noProof/>
        </w:rPr>
        <mc:AlternateContent>
          <mc:Choice Requires="wps">
            <w:drawing>
              <wp:anchor distT="0" distB="0" distL="114300" distR="114300" simplePos="0" relativeHeight="251658240" behindDoc="0" locked="0" layoutInCell="1" allowOverlap="1" wp14:anchorId="4EEB3050" wp14:editId="52B2D49C">
                <wp:simplePos x="0" y="0"/>
                <wp:positionH relativeFrom="page">
                  <wp:posOffset>1032510</wp:posOffset>
                </wp:positionH>
                <wp:positionV relativeFrom="page">
                  <wp:posOffset>3796030</wp:posOffset>
                </wp:positionV>
                <wp:extent cx="6018530" cy="1647825"/>
                <wp:effectExtent l="57150" t="38100" r="77470" b="104775"/>
                <wp:wrapSquare wrapText="bothSides"/>
                <wp:docPr id="17" name="Demi-cadre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18530" cy="1647825"/>
                        </a:xfrm>
                        <a:prstGeom prst="halfFrame">
                          <a:avLst/>
                        </a:prstGeom>
                        <a:gradFill rotWithShape="1">
                          <a:gsLst>
                            <a:gs pos="0">
                              <a:sysClr val="windowText" lastClr="000000">
                                <a:tint val="50000"/>
                                <a:satMod val="300000"/>
                              </a:sysClr>
                            </a:gs>
                            <a:gs pos="35000">
                              <a:sysClr val="windowText" lastClr="000000">
                                <a:tint val="37000"/>
                                <a:satMod val="300000"/>
                              </a:sysClr>
                            </a:gs>
                            <a:gs pos="100000">
                              <a:sysClr val="windowText" lastClr="000000">
                                <a:tint val="15000"/>
                                <a:satMod val="350000"/>
                              </a:sysClr>
                            </a:gs>
                          </a:gsLst>
                          <a:lin ang="16200000" scaled="1"/>
                        </a:gradFill>
                        <a:ln w="9525" cap="flat" cmpd="sng" algn="ctr">
                          <a:solidFill>
                            <a:sysClr val="windowText" lastClr="000000">
                              <a:shade val="95000"/>
                              <a:satMod val="105000"/>
                            </a:sysClr>
                          </a:solidFill>
                          <a:prstDash val="solid"/>
                        </a:ln>
                        <a:effectLst>
                          <a:outerShdw blurRad="40000" dist="20000" dir="5400000" rotWithShape="0">
                            <a:srgbClr val="000000">
                              <a:alpha val="38000"/>
                            </a:srgbClr>
                          </a:outerShdw>
                        </a:effectLst>
                      </wps:spPr>
                      <wps:txbx>
                        <w:txbxContent>
                          <w:p w14:paraId="6E8BDA21" w14:textId="77777777" w:rsidR="00C51BBC" w:rsidRDefault="00C51BBC" w:rsidP="009F0F56">
                            <w:pPr>
                              <w:jc w:val="center"/>
                              <w:rPr>
                                <w:rFonts w:ascii="Tw Cen MT" w:hAnsi="Tw Cen MT" w:cs="Arial"/>
                                <w:b/>
                                <w:sz w:val="32"/>
                                <w:szCs w:val="32"/>
                              </w:rPr>
                            </w:pPr>
                          </w:p>
                          <w:p w14:paraId="063C0879" w14:textId="77777777" w:rsidR="00C51BBC" w:rsidRDefault="00C51BBC" w:rsidP="009F0F56">
                            <w:pPr>
                              <w:jc w:val="center"/>
                              <w:rPr>
                                <w:rFonts w:ascii="Tw Cen MT" w:hAnsi="Tw Cen MT" w:cs="Arial"/>
                                <w:b/>
                                <w:sz w:val="32"/>
                                <w:szCs w:val="32"/>
                              </w:rPr>
                            </w:pPr>
                          </w:p>
                          <w:p w14:paraId="481DAD66" w14:textId="77777777" w:rsidR="00C51BBC" w:rsidRPr="00C23978" w:rsidRDefault="00C51BBC" w:rsidP="009F0F56">
                            <w:pPr>
                              <w:jc w:val="center"/>
                              <w:rPr>
                                <w:rFonts w:ascii="Tw Cen MT" w:hAnsi="Tw Cen MT" w:cs="Arial"/>
                                <w:b/>
                                <w:sz w:val="32"/>
                                <w:szCs w:val="32"/>
                              </w:rPr>
                            </w:pPr>
                            <w:r w:rsidRPr="00C23978">
                              <w:rPr>
                                <w:rFonts w:ascii="Tw Cen MT" w:hAnsi="Tw Cen MT" w:cs="Arial"/>
                                <w:b/>
                                <w:sz w:val="32"/>
                                <w:szCs w:val="32"/>
                              </w:rPr>
                              <w:t xml:space="preserve">Pièce N° </w:t>
                            </w:r>
                            <w:r>
                              <w:rPr>
                                <w:rFonts w:ascii="Tw Cen MT" w:hAnsi="Tw Cen MT" w:cs="Arial"/>
                                <w:b/>
                                <w:sz w:val="32"/>
                                <w:szCs w:val="32"/>
                              </w:rPr>
                              <w:t>6</w:t>
                            </w:r>
                            <w:r w:rsidRPr="00C23978">
                              <w:rPr>
                                <w:rFonts w:ascii="Tw Cen MT" w:hAnsi="Tw Cen MT" w:cs="Arial"/>
                                <w:b/>
                                <w:sz w:val="32"/>
                                <w:szCs w:val="32"/>
                              </w:rPr>
                              <w:t xml:space="preserve"> : </w:t>
                            </w:r>
                            <w:r>
                              <w:rPr>
                                <w:rFonts w:ascii="Tw Cen MT" w:hAnsi="Tw Cen MT" w:cs="Arial"/>
                                <w:b/>
                                <w:sz w:val="32"/>
                                <w:szCs w:val="32"/>
                              </w:rPr>
                              <w:t>Cadre du Bordereau des Prix Unitaires</w:t>
                            </w:r>
                          </w:p>
                          <w:p w14:paraId="3591F8AC" w14:textId="77777777" w:rsidR="00C51BBC" w:rsidRPr="009F0F56" w:rsidRDefault="00C51BBC" w:rsidP="009F0F56">
                            <w:pPr>
                              <w:jc w:val="center"/>
                              <w:rPr>
                                <w:rFonts w:ascii="Arial" w:hAnsi="Arial" w:cs="Arial"/>
                                <w:sz w:val="28"/>
                                <w:szCs w:val="28"/>
                              </w:rPr>
                            </w:pPr>
                            <w:r w:rsidRPr="00C23978">
                              <w:rPr>
                                <w:rFonts w:ascii="Tw Cen MT" w:hAnsi="Tw Cen MT" w:cs="Arial"/>
                                <w:b/>
                                <w:sz w:val="48"/>
                                <w:szCs w:val="32"/>
                              </w:rPr>
                              <w:t>(</w:t>
                            </w:r>
                            <w:r>
                              <w:rPr>
                                <w:rFonts w:ascii="Tw Cen MT" w:hAnsi="Tw Cen MT" w:cs="Arial"/>
                                <w:b/>
                                <w:sz w:val="48"/>
                                <w:szCs w:val="32"/>
                              </w:rPr>
                              <w:t>BPU</w:t>
                            </w:r>
                            <w:r w:rsidRPr="00C23978">
                              <w:rPr>
                                <w:rFonts w:ascii="Tw Cen MT" w:hAnsi="Tw Cen MT" w:cs="Arial"/>
                                <w:b/>
                                <w:sz w:val="48"/>
                                <w:szCs w:val="32"/>
                              </w:rPr>
                              <w:t>)</w:t>
                            </w:r>
                          </w:p>
                          <w:p w14:paraId="3BFDB76D" w14:textId="77777777" w:rsidR="00C51BBC" w:rsidRDefault="00C51BBC" w:rsidP="0088786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EB3050" id="Demi-cadre 17" o:spid="_x0000_s1031" style="position:absolute;margin-left:81.3pt;margin-top:298.9pt;width:473.9pt;height:129.75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6018530,1647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e5LAMAAG0HAAAOAAAAZHJzL2Uyb0RvYy54bWysVUtv2zAMvg/YfxB8Xx3n1TRoUgQtMgzI&#10;2mLp0DMjy7YwWdIkJU7260dJjps+LmvngyGRFMXv40OXV/takB0zlis5S7KzXkKYpCrnspwlPx+W&#10;XyYJsQ5kDkJJNksOzCZX88+fLhs9ZX1VKZEzQ9CJtNNGz5LKOT1NU0srVoM9U5pJVBbK1OBwa8o0&#10;N9Cg91qk/V5vnDbK5NooyqxF6U1UJvPgvygYdXdFYZkjYpZgbC78Tfhv/D+dX8K0NKArTtsw4B1R&#10;1MAlXtq5ugEHZGv4K1c1p0ZZVbgzqupUFQWnLGBANFnvBZp1BZoFLEiO1R1N9v+5pbe7tb43PnSr&#10;V4r+sshI2mg77TR+Y1ubfWFqb4uBk31g8dCxyPaOUBSOe9lkNECyKeqy8fB80h95nlOYHo9rY91X&#10;pmriFwgGRLE0UHusMIXdyrpof7Rrmc2XXAhilHvkrgrk4AWRdotngpUlWiE/vSC2B3stDNkBZh+L&#10;JlfNA0aZEAHWoQLNwhdsHZcuWo68MFaGBfdd5VE8iLYxsug5gCrt6cUDf/oDlw/OP3B5FkP08bwP&#10;ehaiR4jo4BR6Rwkm8QV0lJRH9gWXBHznZ2NsTg+EWAqC5T5PkTjstZBGf4WQpJklFyOsD0IBu78Q&#10;gNmhtcYDVpYJAVHiWKHOREaV4N3hfwFoK8hZzOLF2wiz3lH+HKE9vdKX4w3YKnoKqhaVkB4PCwOn&#10;rUS1dcysq7whG7E1PwAhDSMlOfdFHwhKSM6xDEdBg2w9r+22jky56ao4sBrlIHQFbWlOPNdtZUbz&#10;UJpdDGF3El7o8NjUvr3dfrMnHCMMjeolG5Uf7o2Px/cSsZouOaJfYePcg8ERiUIc++4Of4VQmEbV&#10;rhJSKfPnLbm3x2ZHbUIaHLmY499bMAz78ZvEnr3IhkN068JmODrve0JONZtTjdzW1wr7OgvRhaW3&#10;d+K4LIyqH/F1WPhbUQWS4t2xmtrNtfMzICH4vlC2WIQ1zmUNbiXXmh6ni8/7w/4RjG4HlsMpcquO&#10;4/nVyIq2viKkWmydKniYZ0+8Yjr8Bmd6nCDx/fGPxuk+WD29kvO/AAAA//8DAFBLAwQUAAYACAAA&#10;ACEA0U63/d8AAAAMAQAADwAAAGRycy9kb3ducmV2LnhtbEyPQW6DMBBF95V6B2siddcYaCCUYqK2&#10;UqVKXZX0AA52AMUeU+wQuH0nq2b5NU9/3i93szVs0qPvHQqI1xEwjY1TPbYCfvYfjzkwHyQqaRxq&#10;AYv2sKvu70pZKHfBbz3VoWVUgr6QAroQhoJz33TaSr92g0a6Hd1oZaA4tlyN8kLl1vAkijJuZY/0&#10;oZODfu90c6rPVsBX5pvkbTH7zWKO+e/0WWNIayEeVvPrC7Cg5/APw1Wf1KEip4M7o/LMUM6SjFAB&#10;6fOWNlyJOI42wA4C8nT7BLwq+e2I6g8AAP//AwBQSwECLQAUAAYACAAAACEAtoM4kv4AAADhAQAA&#10;EwAAAAAAAAAAAAAAAAAAAAAAW0NvbnRlbnRfVHlwZXNdLnhtbFBLAQItABQABgAIAAAAIQA4/SH/&#10;1gAAAJQBAAALAAAAAAAAAAAAAAAAAC8BAABfcmVscy8ucmVsc1BLAQItABQABgAIAAAAIQBf+We5&#10;LAMAAG0HAAAOAAAAAAAAAAAAAAAAAC4CAABkcnMvZTJvRG9jLnhtbFBLAQItABQABgAIAAAAIQDR&#10;Trf93wAAAAwBAAAPAAAAAAAAAAAAAAAAAIYFAABkcnMvZG93bnJldi54bWxQSwUGAAAAAAQABADz&#10;AAAAkgYAAAAA&#10;" adj="-11796480,,5400" path="m,l6018530,,4012373,549270r-3463103,l549270,1497439,,1647825,,xe" fillcolor="#bcbcbc">
                <v:fill color2="#ededed" rotate="t" angle="180" colors="0 #bcbcbc;22938f #d0d0d0;1 #ededed" focus="100%" type="gradient"/>
                <v:stroke joinstyle="miter"/>
                <v:shadow on="t" color="black" opacity="24903f" origin=",.5" offset="0,.55556mm"/>
                <v:formulas/>
                <v:path arrowok="t" o:connecttype="custom" o:connectlocs="0,0;6018530,0;4012373,549270;549270,549270;549270,1497439;0,1647825;0,0" o:connectangles="0,0,0,0,0,0,0" textboxrect="0,0,6018530,1647825"/>
                <v:textbox>
                  <w:txbxContent>
                    <w:p w14:paraId="6E8BDA21" w14:textId="77777777" w:rsidR="00C51BBC" w:rsidRDefault="00C51BBC" w:rsidP="009F0F56">
                      <w:pPr>
                        <w:jc w:val="center"/>
                        <w:rPr>
                          <w:rFonts w:ascii="Tw Cen MT" w:hAnsi="Tw Cen MT" w:cs="Arial"/>
                          <w:b/>
                          <w:sz w:val="32"/>
                          <w:szCs w:val="32"/>
                        </w:rPr>
                      </w:pPr>
                    </w:p>
                    <w:p w14:paraId="063C0879" w14:textId="77777777" w:rsidR="00C51BBC" w:rsidRDefault="00C51BBC" w:rsidP="009F0F56">
                      <w:pPr>
                        <w:jc w:val="center"/>
                        <w:rPr>
                          <w:rFonts w:ascii="Tw Cen MT" w:hAnsi="Tw Cen MT" w:cs="Arial"/>
                          <w:b/>
                          <w:sz w:val="32"/>
                          <w:szCs w:val="32"/>
                        </w:rPr>
                      </w:pPr>
                    </w:p>
                    <w:p w14:paraId="481DAD66" w14:textId="77777777" w:rsidR="00C51BBC" w:rsidRPr="00C23978" w:rsidRDefault="00C51BBC" w:rsidP="009F0F56">
                      <w:pPr>
                        <w:jc w:val="center"/>
                        <w:rPr>
                          <w:rFonts w:ascii="Tw Cen MT" w:hAnsi="Tw Cen MT" w:cs="Arial"/>
                          <w:b/>
                          <w:sz w:val="32"/>
                          <w:szCs w:val="32"/>
                        </w:rPr>
                      </w:pPr>
                      <w:r w:rsidRPr="00C23978">
                        <w:rPr>
                          <w:rFonts w:ascii="Tw Cen MT" w:hAnsi="Tw Cen MT" w:cs="Arial"/>
                          <w:b/>
                          <w:sz w:val="32"/>
                          <w:szCs w:val="32"/>
                        </w:rPr>
                        <w:t xml:space="preserve">Pièce N° </w:t>
                      </w:r>
                      <w:r>
                        <w:rPr>
                          <w:rFonts w:ascii="Tw Cen MT" w:hAnsi="Tw Cen MT" w:cs="Arial"/>
                          <w:b/>
                          <w:sz w:val="32"/>
                          <w:szCs w:val="32"/>
                        </w:rPr>
                        <w:t>6</w:t>
                      </w:r>
                      <w:r w:rsidRPr="00C23978">
                        <w:rPr>
                          <w:rFonts w:ascii="Tw Cen MT" w:hAnsi="Tw Cen MT" w:cs="Arial"/>
                          <w:b/>
                          <w:sz w:val="32"/>
                          <w:szCs w:val="32"/>
                        </w:rPr>
                        <w:t xml:space="preserve"> : </w:t>
                      </w:r>
                      <w:r>
                        <w:rPr>
                          <w:rFonts w:ascii="Tw Cen MT" w:hAnsi="Tw Cen MT" w:cs="Arial"/>
                          <w:b/>
                          <w:sz w:val="32"/>
                          <w:szCs w:val="32"/>
                        </w:rPr>
                        <w:t>Cadre du Bordereau des Prix Unitaires</w:t>
                      </w:r>
                    </w:p>
                    <w:p w14:paraId="3591F8AC" w14:textId="77777777" w:rsidR="00C51BBC" w:rsidRPr="009F0F56" w:rsidRDefault="00C51BBC" w:rsidP="009F0F56">
                      <w:pPr>
                        <w:jc w:val="center"/>
                        <w:rPr>
                          <w:rFonts w:ascii="Arial" w:hAnsi="Arial" w:cs="Arial"/>
                          <w:sz w:val="28"/>
                          <w:szCs w:val="28"/>
                        </w:rPr>
                      </w:pPr>
                      <w:r w:rsidRPr="00C23978">
                        <w:rPr>
                          <w:rFonts w:ascii="Tw Cen MT" w:hAnsi="Tw Cen MT" w:cs="Arial"/>
                          <w:b/>
                          <w:sz w:val="48"/>
                          <w:szCs w:val="32"/>
                        </w:rPr>
                        <w:t>(</w:t>
                      </w:r>
                      <w:r>
                        <w:rPr>
                          <w:rFonts w:ascii="Tw Cen MT" w:hAnsi="Tw Cen MT" w:cs="Arial"/>
                          <w:b/>
                          <w:sz w:val="48"/>
                          <w:szCs w:val="32"/>
                        </w:rPr>
                        <w:t>BPU</w:t>
                      </w:r>
                      <w:r w:rsidRPr="00C23978">
                        <w:rPr>
                          <w:rFonts w:ascii="Tw Cen MT" w:hAnsi="Tw Cen MT" w:cs="Arial"/>
                          <w:b/>
                          <w:sz w:val="48"/>
                          <w:szCs w:val="32"/>
                        </w:rPr>
                        <w:t>)</w:t>
                      </w:r>
                    </w:p>
                    <w:p w14:paraId="3BFDB76D" w14:textId="77777777" w:rsidR="00C51BBC" w:rsidRDefault="00C51BBC" w:rsidP="0088786C">
                      <w:pPr>
                        <w:jc w:val="center"/>
                      </w:pPr>
                    </w:p>
                  </w:txbxContent>
                </v:textbox>
                <w10:wrap type="square" anchorx="page" anchory="page"/>
              </v:shape>
            </w:pict>
          </mc:Fallback>
        </mc:AlternateContent>
      </w:r>
    </w:p>
    <w:p w14:paraId="30ECF94D" w14:textId="2820A01B" w:rsidR="005D21AE" w:rsidRDefault="005D21AE">
      <w:pPr>
        <w:rPr>
          <w:rFonts w:ascii="Arial Narrow" w:hAnsi="Arial Narrow" w:cs="Estrangelo Edessa"/>
          <w:b/>
          <w:sz w:val="23"/>
        </w:rPr>
      </w:pPr>
    </w:p>
    <w:p w14:paraId="36147B71" w14:textId="6C8BC53A" w:rsidR="005D21AE" w:rsidRDefault="005D21AE">
      <w:pPr>
        <w:rPr>
          <w:rFonts w:ascii="Arial Narrow" w:hAnsi="Arial Narrow" w:cs="Estrangelo Edessa"/>
          <w:b/>
          <w:sz w:val="23"/>
        </w:rPr>
      </w:pPr>
    </w:p>
    <w:p w14:paraId="3B68EDEE" w14:textId="03E82875" w:rsidR="005D21AE" w:rsidRDefault="005D21AE">
      <w:pPr>
        <w:rPr>
          <w:rFonts w:ascii="Arial Narrow" w:hAnsi="Arial Narrow" w:cs="Estrangelo Edessa"/>
          <w:b/>
          <w:sz w:val="23"/>
        </w:rPr>
      </w:pPr>
    </w:p>
    <w:p w14:paraId="1EE4E20F" w14:textId="2EC85A87" w:rsidR="005D21AE" w:rsidRDefault="005D21AE">
      <w:pPr>
        <w:rPr>
          <w:rFonts w:ascii="Arial Narrow" w:hAnsi="Arial Narrow" w:cs="Estrangelo Edessa"/>
          <w:b/>
          <w:sz w:val="23"/>
        </w:rPr>
      </w:pPr>
    </w:p>
    <w:p w14:paraId="3BDE3EAC" w14:textId="34A01613" w:rsidR="005D21AE" w:rsidRDefault="005D21AE">
      <w:pPr>
        <w:rPr>
          <w:rFonts w:ascii="Arial Narrow" w:hAnsi="Arial Narrow" w:cs="Estrangelo Edessa"/>
          <w:b/>
          <w:sz w:val="23"/>
        </w:rPr>
      </w:pPr>
    </w:p>
    <w:p w14:paraId="0BD28811" w14:textId="0ED49BC4" w:rsidR="005D21AE" w:rsidRDefault="005D21AE">
      <w:pPr>
        <w:rPr>
          <w:rFonts w:ascii="Arial Narrow" w:hAnsi="Arial Narrow" w:cs="Estrangelo Edessa"/>
          <w:b/>
          <w:sz w:val="23"/>
        </w:rPr>
      </w:pPr>
    </w:p>
    <w:p w14:paraId="64DD9F63" w14:textId="1A87D41B" w:rsidR="005D21AE" w:rsidRDefault="005D21AE">
      <w:pPr>
        <w:rPr>
          <w:rFonts w:ascii="Arial Narrow" w:hAnsi="Arial Narrow" w:cs="Estrangelo Edessa"/>
          <w:b/>
          <w:sz w:val="23"/>
        </w:rPr>
      </w:pPr>
    </w:p>
    <w:p w14:paraId="0251123C" w14:textId="36CE037E" w:rsidR="005D21AE" w:rsidRDefault="005D21AE">
      <w:pPr>
        <w:rPr>
          <w:rFonts w:ascii="Arial Narrow" w:hAnsi="Arial Narrow" w:cs="Estrangelo Edessa"/>
          <w:b/>
          <w:sz w:val="23"/>
        </w:rPr>
      </w:pPr>
    </w:p>
    <w:p w14:paraId="44D6769A" w14:textId="7F3BDCB2" w:rsidR="005D21AE" w:rsidRDefault="005D21AE">
      <w:pPr>
        <w:rPr>
          <w:rFonts w:ascii="Arial Narrow" w:hAnsi="Arial Narrow" w:cs="Estrangelo Edessa"/>
          <w:b/>
          <w:sz w:val="23"/>
        </w:rPr>
      </w:pPr>
    </w:p>
    <w:p w14:paraId="39F797E5" w14:textId="4FD404BF" w:rsidR="005D21AE" w:rsidRDefault="005D21AE">
      <w:pPr>
        <w:rPr>
          <w:rFonts w:ascii="Arial Narrow" w:hAnsi="Arial Narrow" w:cs="Estrangelo Edessa"/>
          <w:b/>
          <w:sz w:val="23"/>
        </w:rPr>
      </w:pPr>
    </w:p>
    <w:p w14:paraId="73C0A393" w14:textId="40502C79" w:rsidR="005D21AE" w:rsidRDefault="005D21AE">
      <w:pPr>
        <w:rPr>
          <w:rFonts w:ascii="Arial Narrow" w:hAnsi="Arial Narrow" w:cs="Estrangelo Edessa"/>
          <w:b/>
          <w:sz w:val="23"/>
        </w:rPr>
      </w:pPr>
    </w:p>
    <w:p w14:paraId="5EC6F15A" w14:textId="1125E9E8" w:rsidR="005D21AE" w:rsidRDefault="005D21AE">
      <w:pPr>
        <w:rPr>
          <w:rFonts w:ascii="Arial Narrow" w:hAnsi="Arial Narrow" w:cs="Estrangelo Edessa"/>
          <w:b/>
          <w:sz w:val="23"/>
        </w:rPr>
      </w:pPr>
    </w:p>
    <w:p w14:paraId="768B2572" w14:textId="53288125" w:rsidR="005D21AE" w:rsidRDefault="005D21AE">
      <w:pPr>
        <w:rPr>
          <w:rFonts w:ascii="Arial Narrow" w:hAnsi="Arial Narrow" w:cs="Estrangelo Edessa"/>
          <w:b/>
          <w:sz w:val="23"/>
        </w:rPr>
      </w:pPr>
    </w:p>
    <w:p w14:paraId="53EF56A9" w14:textId="1FDC72A7" w:rsidR="005D21AE" w:rsidRDefault="005D21AE">
      <w:pPr>
        <w:rPr>
          <w:rFonts w:ascii="Arial Narrow" w:hAnsi="Arial Narrow" w:cs="Estrangelo Edessa"/>
          <w:b/>
          <w:sz w:val="23"/>
        </w:rPr>
      </w:pPr>
    </w:p>
    <w:p w14:paraId="672741AA" w14:textId="680EFE28" w:rsidR="005D21AE" w:rsidRDefault="005D21AE">
      <w:pPr>
        <w:rPr>
          <w:rFonts w:ascii="Arial Narrow" w:hAnsi="Arial Narrow" w:cs="Estrangelo Edessa"/>
          <w:b/>
          <w:sz w:val="23"/>
        </w:rPr>
      </w:pPr>
    </w:p>
    <w:p w14:paraId="223937D9" w14:textId="08204837" w:rsidR="005D21AE" w:rsidRDefault="005D21AE">
      <w:pPr>
        <w:rPr>
          <w:rFonts w:ascii="Arial Narrow" w:hAnsi="Arial Narrow" w:cs="Estrangelo Edessa"/>
          <w:b/>
          <w:sz w:val="23"/>
        </w:rPr>
      </w:pPr>
    </w:p>
    <w:p w14:paraId="597F2B4A" w14:textId="7EAC9065" w:rsidR="005D21AE" w:rsidRDefault="005D21AE">
      <w:pPr>
        <w:rPr>
          <w:rFonts w:ascii="Arial Narrow" w:hAnsi="Arial Narrow" w:cs="Estrangelo Edessa"/>
          <w:b/>
          <w:sz w:val="23"/>
        </w:rPr>
      </w:pPr>
    </w:p>
    <w:p w14:paraId="3D2C5CB7" w14:textId="69EDB337" w:rsidR="005D21AE" w:rsidRDefault="005D21AE">
      <w:pPr>
        <w:rPr>
          <w:rFonts w:ascii="Arial Narrow" w:hAnsi="Arial Narrow" w:cs="Estrangelo Edessa"/>
          <w:b/>
          <w:sz w:val="23"/>
        </w:rPr>
      </w:pPr>
    </w:p>
    <w:p w14:paraId="5F0143E8" w14:textId="4E970FF2" w:rsidR="005D21AE" w:rsidRDefault="005D21AE">
      <w:pPr>
        <w:rPr>
          <w:rFonts w:ascii="Arial Narrow" w:hAnsi="Arial Narrow" w:cs="Estrangelo Edessa"/>
          <w:b/>
          <w:sz w:val="23"/>
        </w:rPr>
      </w:pPr>
    </w:p>
    <w:p w14:paraId="144B89A3" w14:textId="30EBFA13" w:rsidR="005D21AE" w:rsidRDefault="005D21AE">
      <w:pPr>
        <w:rPr>
          <w:rFonts w:ascii="Arial Narrow" w:hAnsi="Arial Narrow" w:cs="Estrangelo Edessa"/>
          <w:b/>
          <w:sz w:val="23"/>
        </w:rPr>
      </w:pPr>
    </w:p>
    <w:p w14:paraId="67E565CB" w14:textId="667F141B" w:rsidR="005D21AE" w:rsidRDefault="005D21AE">
      <w:pPr>
        <w:rPr>
          <w:rFonts w:ascii="Arial Narrow" w:hAnsi="Arial Narrow" w:cs="Estrangelo Edessa"/>
          <w:b/>
          <w:sz w:val="23"/>
        </w:rPr>
      </w:pPr>
    </w:p>
    <w:p w14:paraId="1555F772" w14:textId="77777777" w:rsidR="005D21AE" w:rsidRDefault="005D21AE">
      <w:pPr>
        <w:rPr>
          <w:rFonts w:ascii="Arial Narrow" w:hAnsi="Arial Narrow" w:cs="Estrangelo Edessa"/>
          <w:b/>
          <w:sz w:val="23"/>
        </w:rPr>
      </w:pPr>
    </w:p>
    <w:p w14:paraId="2E89BECD" w14:textId="77777777" w:rsidR="00A21064" w:rsidRDefault="00A21064">
      <w:pPr>
        <w:rPr>
          <w:rFonts w:ascii="Arial Narrow" w:hAnsi="Arial Narrow" w:cs="Estrangelo Edessa"/>
          <w:b/>
          <w:sz w:val="23"/>
        </w:rPr>
      </w:pPr>
    </w:p>
    <w:p w14:paraId="75699CE1" w14:textId="77777777" w:rsidR="00A21064" w:rsidRDefault="00A21064">
      <w:pPr>
        <w:rPr>
          <w:rFonts w:ascii="Arial Narrow" w:hAnsi="Arial Narrow" w:cs="Estrangelo Edessa"/>
          <w:b/>
          <w:sz w:val="23"/>
        </w:rPr>
      </w:pPr>
    </w:p>
    <w:p w14:paraId="6FB45ED8" w14:textId="77777777" w:rsidR="00A21064" w:rsidRPr="00C57076" w:rsidRDefault="00A21064">
      <w:pPr>
        <w:rPr>
          <w:rFonts w:ascii="Arial Narrow" w:hAnsi="Arial Narrow" w:cs="Estrangelo Edessa"/>
          <w:b/>
          <w:sz w:val="23"/>
        </w:rPr>
      </w:pPr>
    </w:p>
    <w:p w14:paraId="3FB5046A" w14:textId="35DC7A21" w:rsidR="006D07EA" w:rsidRPr="006D07EA" w:rsidRDefault="006D07EA"/>
    <w:p w14:paraId="1E772F26" w14:textId="27643E12" w:rsidR="0088786C" w:rsidRDefault="0088786C" w:rsidP="003E61F6">
      <w:pPr>
        <w:spacing w:after="240"/>
        <w:jc w:val="center"/>
        <w:rPr>
          <w:rFonts w:eastAsia="Calibri"/>
          <w:b/>
          <w:lang w:eastAsia="en-US"/>
        </w:rPr>
      </w:pPr>
      <w:r w:rsidRPr="006D07EA">
        <w:rPr>
          <w:rFonts w:eastAsia="Calibri"/>
          <w:b/>
          <w:lang w:eastAsia="en-US"/>
        </w:rPr>
        <w:lastRenderedPageBreak/>
        <w:t>BORDEREAU DES PRIX UNITAIRES</w:t>
      </w:r>
    </w:p>
    <w:tbl>
      <w:tblPr>
        <w:tblW w:w="102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A0" w:firstRow="1" w:lastRow="0" w:firstColumn="1" w:lastColumn="0" w:noHBand="0" w:noVBand="0"/>
      </w:tblPr>
      <w:tblGrid>
        <w:gridCol w:w="868"/>
        <w:gridCol w:w="6932"/>
        <w:gridCol w:w="846"/>
        <w:gridCol w:w="1555"/>
      </w:tblGrid>
      <w:tr w:rsidR="00281C39" w:rsidRPr="00281C39" w14:paraId="13D28A66" w14:textId="77777777" w:rsidTr="00EB6C30">
        <w:trPr>
          <w:trHeight w:val="699"/>
          <w:jc w:val="center"/>
        </w:trPr>
        <w:tc>
          <w:tcPr>
            <w:tcW w:w="868" w:type="dxa"/>
            <w:vAlign w:val="center"/>
          </w:tcPr>
          <w:p w14:paraId="45443490" w14:textId="77777777" w:rsidR="00281C39" w:rsidRPr="00281C39" w:rsidRDefault="00281C39" w:rsidP="00281C39">
            <w:pPr>
              <w:spacing w:line="276" w:lineRule="auto"/>
              <w:jc w:val="center"/>
              <w:rPr>
                <w:rFonts w:eastAsia="Calibri"/>
                <w:b/>
                <w:bCs/>
                <w:color w:val="000000"/>
                <w:lang w:eastAsia="en-US"/>
              </w:rPr>
            </w:pPr>
            <w:r w:rsidRPr="00281C39">
              <w:rPr>
                <w:rFonts w:eastAsia="Calibri"/>
                <w:b/>
                <w:bCs/>
                <w:color w:val="000000"/>
                <w:lang w:eastAsia="en-US"/>
              </w:rPr>
              <w:t>N°</w:t>
            </w:r>
          </w:p>
        </w:tc>
        <w:tc>
          <w:tcPr>
            <w:tcW w:w="6932" w:type="dxa"/>
            <w:vAlign w:val="center"/>
          </w:tcPr>
          <w:p w14:paraId="64A14783" w14:textId="77777777" w:rsidR="00281C39" w:rsidRPr="00281C39" w:rsidRDefault="00281C39" w:rsidP="00281C39">
            <w:pPr>
              <w:spacing w:line="276" w:lineRule="auto"/>
              <w:jc w:val="center"/>
              <w:rPr>
                <w:rFonts w:eastAsia="Calibri"/>
                <w:b/>
                <w:bCs/>
                <w:color w:val="000000"/>
                <w:lang w:eastAsia="en-US"/>
              </w:rPr>
            </w:pPr>
            <w:r w:rsidRPr="00281C39">
              <w:rPr>
                <w:rFonts w:eastAsia="Calibri"/>
                <w:b/>
                <w:bCs/>
                <w:color w:val="000000"/>
                <w:lang w:eastAsia="en-US"/>
              </w:rPr>
              <w:t>Désignation des tâches</w:t>
            </w:r>
          </w:p>
          <w:p w14:paraId="1A414635" w14:textId="77777777" w:rsidR="00281C39" w:rsidRPr="00281C39" w:rsidRDefault="00281C39" w:rsidP="00281C39">
            <w:pPr>
              <w:spacing w:line="276" w:lineRule="auto"/>
              <w:jc w:val="center"/>
              <w:rPr>
                <w:rFonts w:eastAsia="Calibri"/>
                <w:b/>
                <w:bCs/>
                <w:color w:val="000000"/>
                <w:lang w:eastAsia="en-US"/>
              </w:rPr>
            </w:pPr>
            <w:r w:rsidRPr="00281C39">
              <w:rPr>
                <w:rFonts w:eastAsia="Calibri"/>
                <w:b/>
                <w:bCs/>
                <w:color w:val="000000"/>
                <w:lang w:eastAsia="en-US"/>
              </w:rPr>
              <w:t>Prix Unitaires Hors TVA en lettres</w:t>
            </w:r>
            <w:proofErr w:type="gramStart"/>
            <w:r w:rsidRPr="00281C39">
              <w:rPr>
                <w:rFonts w:eastAsia="Calibri"/>
                <w:b/>
                <w:bCs/>
                <w:color w:val="000000"/>
                <w:lang w:eastAsia="en-US"/>
              </w:rPr>
              <w:t xml:space="preserve">   (</w:t>
            </w:r>
            <w:proofErr w:type="gramEnd"/>
            <w:r w:rsidRPr="00281C39">
              <w:rPr>
                <w:rFonts w:eastAsia="Calibri"/>
                <w:b/>
                <w:bCs/>
                <w:color w:val="000000"/>
                <w:lang w:eastAsia="en-US"/>
              </w:rPr>
              <w:t>Francs CFA)</w:t>
            </w:r>
          </w:p>
        </w:tc>
        <w:tc>
          <w:tcPr>
            <w:tcW w:w="846" w:type="dxa"/>
            <w:vAlign w:val="center"/>
          </w:tcPr>
          <w:p w14:paraId="552F1C05" w14:textId="77777777" w:rsidR="00281C39" w:rsidRPr="00281C39" w:rsidRDefault="00281C39" w:rsidP="00281C39">
            <w:pPr>
              <w:spacing w:line="276" w:lineRule="auto"/>
              <w:jc w:val="center"/>
              <w:rPr>
                <w:rFonts w:eastAsia="Calibri"/>
                <w:b/>
                <w:bCs/>
                <w:color w:val="000000"/>
                <w:lang w:eastAsia="en-US"/>
              </w:rPr>
            </w:pPr>
            <w:r w:rsidRPr="00281C39">
              <w:rPr>
                <w:rFonts w:eastAsia="Calibri"/>
                <w:b/>
                <w:bCs/>
                <w:color w:val="000000"/>
                <w:lang w:eastAsia="en-US"/>
              </w:rPr>
              <w:t>U</w:t>
            </w:r>
          </w:p>
        </w:tc>
        <w:tc>
          <w:tcPr>
            <w:tcW w:w="1555" w:type="dxa"/>
            <w:vAlign w:val="center"/>
          </w:tcPr>
          <w:p w14:paraId="0B52D193" w14:textId="77777777" w:rsidR="00281C39" w:rsidRPr="00281C39" w:rsidRDefault="00281C39" w:rsidP="00281C39">
            <w:pPr>
              <w:spacing w:line="276" w:lineRule="auto"/>
              <w:jc w:val="center"/>
              <w:rPr>
                <w:rFonts w:eastAsia="Calibri"/>
                <w:b/>
                <w:bCs/>
                <w:color w:val="000000"/>
                <w:lang w:eastAsia="en-US"/>
              </w:rPr>
            </w:pPr>
            <w:r w:rsidRPr="00281C39">
              <w:rPr>
                <w:rFonts w:eastAsia="Calibri"/>
                <w:b/>
                <w:bCs/>
                <w:color w:val="000000"/>
                <w:lang w:eastAsia="en-US"/>
              </w:rPr>
              <w:t>Prix Unitaires en</w:t>
            </w:r>
          </w:p>
          <w:p w14:paraId="033E9B25" w14:textId="77777777" w:rsidR="00281C39" w:rsidRPr="00281C39" w:rsidRDefault="00281C39" w:rsidP="00281C39">
            <w:pPr>
              <w:spacing w:line="276" w:lineRule="auto"/>
              <w:jc w:val="center"/>
              <w:rPr>
                <w:rFonts w:eastAsia="Calibri"/>
                <w:b/>
                <w:bCs/>
                <w:color w:val="000000"/>
                <w:lang w:eastAsia="en-US"/>
              </w:rPr>
            </w:pPr>
            <w:r w:rsidRPr="00281C39">
              <w:rPr>
                <w:rFonts w:eastAsia="Calibri"/>
                <w:b/>
                <w:bCs/>
                <w:color w:val="000000"/>
                <w:lang w:eastAsia="en-US"/>
              </w:rPr>
              <w:t>Chiffres (F. CFA)</w:t>
            </w:r>
          </w:p>
        </w:tc>
      </w:tr>
      <w:tr w:rsidR="00281C39" w:rsidRPr="00281C39" w14:paraId="13541F88" w14:textId="77777777" w:rsidTr="00281C39">
        <w:trPr>
          <w:trHeight w:val="200"/>
          <w:jc w:val="center"/>
        </w:trPr>
        <w:tc>
          <w:tcPr>
            <w:tcW w:w="10201" w:type="dxa"/>
            <w:gridSpan w:val="4"/>
            <w:vAlign w:val="center"/>
          </w:tcPr>
          <w:p w14:paraId="0F142820" w14:textId="77777777" w:rsidR="00281C39" w:rsidRPr="00281C39" w:rsidRDefault="00281C39" w:rsidP="00281C39">
            <w:pPr>
              <w:spacing w:before="120" w:line="276" w:lineRule="auto"/>
              <w:rPr>
                <w:rFonts w:eastAsia="Calibri"/>
                <w:b/>
                <w:color w:val="000000"/>
                <w:lang w:eastAsia="en-US"/>
              </w:rPr>
            </w:pPr>
            <w:r w:rsidRPr="00281C39">
              <w:rPr>
                <w:rFonts w:eastAsia="Calibri"/>
                <w:b/>
                <w:color w:val="000000"/>
                <w:lang w:eastAsia="en-US"/>
              </w:rPr>
              <w:t>SERIE 000 : INSTALLATIONS</w:t>
            </w:r>
          </w:p>
        </w:tc>
      </w:tr>
      <w:tr w:rsidR="00281C39" w:rsidRPr="00281C39" w14:paraId="1259224F" w14:textId="77777777" w:rsidTr="00EB6C30">
        <w:trPr>
          <w:trHeight w:val="200"/>
          <w:jc w:val="center"/>
        </w:trPr>
        <w:tc>
          <w:tcPr>
            <w:tcW w:w="868" w:type="dxa"/>
            <w:vAlign w:val="center"/>
          </w:tcPr>
          <w:p w14:paraId="1D4A57F6" w14:textId="77777777" w:rsidR="00281C39" w:rsidRPr="00281C39" w:rsidRDefault="00281C39" w:rsidP="00281C39">
            <w:pPr>
              <w:spacing w:line="276" w:lineRule="auto"/>
              <w:jc w:val="center"/>
              <w:rPr>
                <w:rFonts w:eastAsia="Calibri"/>
                <w:color w:val="000000"/>
                <w:lang w:eastAsia="en-US"/>
              </w:rPr>
            </w:pPr>
            <w:r w:rsidRPr="00281C39">
              <w:rPr>
                <w:rFonts w:eastAsia="Calibri"/>
                <w:color w:val="000000"/>
                <w:lang w:eastAsia="en-US"/>
              </w:rPr>
              <w:t>1</w:t>
            </w:r>
          </w:p>
        </w:tc>
        <w:tc>
          <w:tcPr>
            <w:tcW w:w="6932" w:type="dxa"/>
            <w:vAlign w:val="center"/>
          </w:tcPr>
          <w:p w14:paraId="481D2AA5" w14:textId="77777777" w:rsidR="00281C39" w:rsidRPr="00281C39" w:rsidRDefault="00281C39" w:rsidP="00281C39">
            <w:pPr>
              <w:spacing w:line="276" w:lineRule="auto"/>
              <w:rPr>
                <w:rFonts w:eastAsia="Calibri"/>
                <w:b/>
                <w:bCs/>
                <w:color w:val="000000"/>
                <w:u w:val="single"/>
                <w:lang w:eastAsia="en-US"/>
              </w:rPr>
            </w:pPr>
            <w:r w:rsidRPr="00281C39">
              <w:rPr>
                <w:rFonts w:eastAsia="Calibri"/>
                <w:b/>
                <w:bCs/>
                <w:color w:val="000000"/>
                <w:u w:val="single"/>
                <w:lang w:eastAsia="en-US"/>
              </w:rPr>
              <w:t>INSTALLATION DE CHANTIER</w:t>
            </w:r>
          </w:p>
          <w:p w14:paraId="21F9D136" w14:textId="77777777" w:rsidR="00281C39" w:rsidRPr="00281C39" w:rsidRDefault="00281C39" w:rsidP="00281C39">
            <w:pPr>
              <w:ind w:firstLine="639"/>
              <w:jc w:val="both"/>
              <w:rPr>
                <w:rFonts w:eastAsia="Calibri"/>
                <w:color w:val="000000"/>
                <w:lang w:eastAsia="en-US"/>
              </w:rPr>
            </w:pPr>
            <w:r w:rsidRPr="00281C39">
              <w:rPr>
                <w:rFonts w:eastAsia="Calibri"/>
                <w:color w:val="000000"/>
                <w:lang w:eastAsia="en-US"/>
              </w:rPr>
              <w:t>Ce prix rémunère dans les conditions générales prévues au contrat, au forfait l’installation de l’entreprise. Il rémunère tous les travaux tels qu’ils sont décrits dans le Cahier des Clauses Techniques Particulières (CCTP) et comprend notamment :</w:t>
            </w:r>
          </w:p>
          <w:p w14:paraId="07DBD339" w14:textId="0D9533FB" w:rsidR="00281C39" w:rsidRPr="00281C39" w:rsidRDefault="00281C39" w:rsidP="00A22540">
            <w:pPr>
              <w:widowControl w:val="0"/>
              <w:numPr>
                <w:ilvl w:val="0"/>
                <w:numId w:val="48"/>
              </w:numPr>
              <w:jc w:val="both"/>
              <w:rPr>
                <w:rFonts w:eastAsia="Calibri"/>
                <w:color w:val="000000"/>
                <w:lang w:eastAsia="en-US"/>
              </w:rPr>
            </w:pPr>
            <w:r w:rsidRPr="00281C39">
              <w:rPr>
                <w:rFonts w:eastAsia="Calibri"/>
                <w:color w:val="000000"/>
                <w:lang w:eastAsia="en-US"/>
              </w:rPr>
              <w:t>Installation de tous les éléments nécessaires au bon fonctionnement du chantier : Base vie de chantier bureaux, différents ateliers,</w:t>
            </w:r>
          </w:p>
          <w:p w14:paraId="1742D394" w14:textId="77777777" w:rsidR="00281C39" w:rsidRPr="00281C39" w:rsidRDefault="00281C39" w:rsidP="00281C39">
            <w:pPr>
              <w:ind w:left="720"/>
              <w:jc w:val="both"/>
              <w:rPr>
                <w:rFonts w:eastAsia="Calibri"/>
                <w:color w:val="000000"/>
                <w:lang w:eastAsia="en-US"/>
              </w:rPr>
            </w:pPr>
            <w:r w:rsidRPr="00281C39">
              <w:rPr>
                <w:rFonts w:eastAsia="Calibri"/>
                <w:color w:val="000000"/>
                <w:lang w:eastAsia="en-US"/>
              </w:rPr>
              <w:t>etc.</w:t>
            </w:r>
          </w:p>
          <w:p w14:paraId="79BB8C22" w14:textId="247E6A95" w:rsidR="00281C39" w:rsidRPr="00281C39" w:rsidRDefault="00281C39" w:rsidP="00A22540">
            <w:pPr>
              <w:widowControl w:val="0"/>
              <w:numPr>
                <w:ilvl w:val="0"/>
                <w:numId w:val="48"/>
              </w:numPr>
              <w:jc w:val="both"/>
              <w:rPr>
                <w:rFonts w:eastAsia="Calibri"/>
                <w:color w:val="000000"/>
                <w:lang w:eastAsia="en-US"/>
              </w:rPr>
            </w:pPr>
            <w:r w:rsidRPr="00281C39">
              <w:rPr>
                <w:rFonts w:eastAsia="Calibri"/>
                <w:color w:val="000000"/>
                <w:lang w:eastAsia="en-US"/>
              </w:rPr>
              <w:t>Les installations pour le personnel et toutes sujétions</w:t>
            </w:r>
          </w:p>
          <w:p w14:paraId="2AFBFD79" w14:textId="10CEF30A" w:rsidR="00281C39" w:rsidRPr="00281C39" w:rsidRDefault="00281C39" w:rsidP="00281C39">
            <w:pPr>
              <w:jc w:val="both"/>
              <w:rPr>
                <w:rFonts w:eastAsia="Calibri"/>
                <w:color w:val="000000"/>
                <w:lang w:eastAsia="en-US"/>
              </w:rPr>
            </w:pPr>
            <w:r w:rsidRPr="00281C39">
              <w:rPr>
                <w:rFonts w:eastAsia="Calibri"/>
                <w:color w:val="000000"/>
                <w:lang w:eastAsia="en-US"/>
              </w:rPr>
              <w:t>Il est payé en deux tranches :</w:t>
            </w:r>
          </w:p>
          <w:p w14:paraId="2037CE05" w14:textId="357082DB" w:rsidR="00281C39" w:rsidRPr="00281C39" w:rsidRDefault="00281C39" w:rsidP="00A22540">
            <w:pPr>
              <w:widowControl w:val="0"/>
              <w:numPr>
                <w:ilvl w:val="0"/>
                <w:numId w:val="48"/>
              </w:numPr>
              <w:jc w:val="both"/>
              <w:rPr>
                <w:rFonts w:eastAsia="Calibri"/>
                <w:color w:val="000000"/>
                <w:lang w:eastAsia="en-US"/>
              </w:rPr>
            </w:pPr>
            <w:r w:rsidRPr="00281C39">
              <w:rPr>
                <w:rFonts w:eastAsia="Calibri"/>
                <w:color w:val="000000"/>
                <w:lang w:eastAsia="en-US"/>
              </w:rPr>
              <w:t>Soixante-dix pour cent (70%) lorsque les installations sont terminées</w:t>
            </w:r>
          </w:p>
          <w:p w14:paraId="17E75F19" w14:textId="77777777" w:rsidR="00281C39" w:rsidRPr="00281C39" w:rsidRDefault="00281C39" w:rsidP="00A22540">
            <w:pPr>
              <w:widowControl w:val="0"/>
              <w:numPr>
                <w:ilvl w:val="0"/>
                <w:numId w:val="48"/>
              </w:numPr>
              <w:jc w:val="both"/>
              <w:rPr>
                <w:rFonts w:eastAsia="Calibri"/>
                <w:color w:val="000000"/>
                <w:lang w:eastAsia="en-US"/>
              </w:rPr>
            </w:pPr>
            <w:r w:rsidRPr="00281C39">
              <w:rPr>
                <w:rFonts w:eastAsia="Calibri"/>
                <w:color w:val="000000"/>
                <w:lang w:eastAsia="en-US"/>
              </w:rPr>
              <w:t>Trente pour cent (30%) lorsque les installations de chantier sont complètement démontées, les terrains remis en état.</w:t>
            </w:r>
          </w:p>
          <w:p w14:paraId="22380E49" w14:textId="77777777" w:rsidR="00281C39" w:rsidRPr="00281C39" w:rsidRDefault="00281C39" w:rsidP="00281C39">
            <w:pPr>
              <w:jc w:val="center"/>
              <w:rPr>
                <w:rFonts w:eastAsia="Calibri"/>
                <w:b/>
                <w:bCs/>
                <w:color w:val="000000"/>
                <w:lang w:eastAsia="en-US"/>
              </w:rPr>
            </w:pPr>
            <w:r w:rsidRPr="00281C39">
              <w:rPr>
                <w:rFonts w:eastAsia="Calibri"/>
                <w:b/>
                <w:bCs/>
                <w:color w:val="000000"/>
                <w:lang w:eastAsia="en-US"/>
              </w:rPr>
              <w:t>Le forfait : ______________________</w:t>
            </w:r>
          </w:p>
        </w:tc>
        <w:tc>
          <w:tcPr>
            <w:tcW w:w="846" w:type="dxa"/>
            <w:vAlign w:val="center"/>
          </w:tcPr>
          <w:p w14:paraId="5B88D5F1" w14:textId="77777777" w:rsidR="00281C39" w:rsidRPr="00281C39" w:rsidRDefault="00281C39" w:rsidP="00281C39">
            <w:pPr>
              <w:spacing w:after="200" w:line="276" w:lineRule="auto"/>
              <w:jc w:val="center"/>
              <w:rPr>
                <w:rFonts w:eastAsia="Calibri"/>
                <w:color w:val="000000"/>
                <w:lang w:eastAsia="en-US"/>
              </w:rPr>
            </w:pPr>
            <w:r w:rsidRPr="00281C39">
              <w:rPr>
                <w:rFonts w:eastAsia="Calibri"/>
                <w:color w:val="000000"/>
                <w:lang w:eastAsia="en-US"/>
              </w:rPr>
              <w:t>FF</w:t>
            </w:r>
          </w:p>
        </w:tc>
        <w:tc>
          <w:tcPr>
            <w:tcW w:w="1555" w:type="dxa"/>
          </w:tcPr>
          <w:p w14:paraId="2B846D12" w14:textId="77777777" w:rsidR="00281C39" w:rsidRPr="00281C39" w:rsidRDefault="00281C39" w:rsidP="00281C39">
            <w:pPr>
              <w:spacing w:after="200" w:line="276" w:lineRule="auto"/>
              <w:rPr>
                <w:rFonts w:eastAsia="Calibri"/>
                <w:color w:val="000000"/>
                <w:lang w:eastAsia="en-US"/>
              </w:rPr>
            </w:pPr>
          </w:p>
        </w:tc>
      </w:tr>
      <w:tr w:rsidR="00281C39" w:rsidRPr="00281C39" w14:paraId="134F14C4" w14:textId="77777777" w:rsidTr="00EB6C30">
        <w:trPr>
          <w:trHeight w:val="200"/>
          <w:jc w:val="center"/>
        </w:trPr>
        <w:tc>
          <w:tcPr>
            <w:tcW w:w="868" w:type="dxa"/>
            <w:vAlign w:val="center"/>
          </w:tcPr>
          <w:p w14:paraId="0085F137" w14:textId="77777777" w:rsidR="00281C39" w:rsidRPr="00281C39" w:rsidRDefault="00281C39" w:rsidP="00281C39">
            <w:pPr>
              <w:spacing w:line="276" w:lineRule="auto"/>
              <w:jc w:val="center"/>
              <w:rPr>
                <w:rFonts w:eastAsia="Calibri"/>
                <w:color w:val="000000"/>
                <w:lang w:eastAsia="en-US"/>
              </w:rPr>
            </w:pPr>
            <w:r w:rsidRPr="00281C39">
              <w:rPr>
                <w:rFonts w:eastAsia="Calibri"/>
                <w:color w:val="000000"/>
                <w:lang w:eastAsia="en-US"/>
              </w:rPr>
              <w:t>2</w:t>
            </w:r>
          </w:p>
        </w:tc>
        <w:tc>
          <w:tcPr>
            <w:tcW w:w="6932" w:type="dxa"/>
            <w:vAlign w:val="center"/>
          </w:tcPr>
          <w:p w14:paraId="2D838D85" w14:textId="77777777" w:rsidR="00281C39" w:rsidRPr="00281C39" w:rsidRDefault="00281C39" w:rsidP="00281C39">
            <w:pPr>
              <w:spacing w:line="276" w:lineRule="auto"/>
              <w:rPr>
                <w:rFonts w:eastAsia="Calibri"/>
                <w:b/>
                <w:bCs/>
                <w:color w:val="000000"/>
                <w:u w:val="single"/>
                <w:lang w:eastAsia="en-US"/>
              </w:rPr>
            </w:pPr>
            <w:r w:rsidRPr="00281C39">
              <w:rPr>
                <w:rFonts w:eastAsia="Calibri"/>
                <w:b/>
                <w:bCs/>
                <w:color w:val="000000"/>
                <w:u w:val="single"/>
                <w:lang w:eastAsia="en-US"/>
              </w:rPr>
              <w:t>AMENEE ET REPLI DU MATERIEL</w:t>
            </w:r>
          </w:p>
          <w:p w14:paraId="2AD8E62F" w14:textId="77777777" w:rsidR="00281C39" w:rsidRPr="00281C39" w:rsidRDefault="00281C39" w:rsidP="00281C39">
            <w:pPr>
              <w:spacing w:line="276" w:lineRule="auto"/>
              <w:ind w:firstLine="639"/>
              <w:jc w:val="both"/>
              <w:rPr>
                <w:rFonts w:eastAsia="Calibri"/>
                <w:color w:val="000000"/>
                <w:lang w:eastAsia="en-US"/>
              </w:rPr>
            </w:pPr>
            <w:r w:rsidRPr="00281C39">
              <w:rPr>
                <w:rFonts w:eastAsia="Calibri"/>
                <w:color w:val="000000"/>
                <w:lang w:eastAsia="en-US"/>
              </w:rPr>
              <w:t>Ce prix rémunère dans les conditions générales prévues au contrat, au forfait l’amenée et le repli du matériel nécessaire à l’exécution du chantier. Il rémunère tous les travaux tels qu’ils sont décrits dans le Cahier des Clauses Techniques Particulières (CCTP)</w:t>
            </w:r>
          </w:p>
          <w:p w14:paraId="5E036743" w14:textId="28AD8666" w:rsidR="00281C39" w:rsidRPr="00281C39" w:rsidRDefault="00281C39" w:rsidP="00281C39">
            <w:pPr>
              <w:spacing w:line="276" w:lineRule="auto"/>
              <w:jc w:val="both"/>
              <w:rPr>
                <w:rFonts w:eastAsia="Calibri"/>
                <w:color w:val="000000"/>
                <w:lang w:eastAsia="en-US"/>
              </w:rPr>
            </w:pPr>
            <w:r w:rsidRPr="00281C39">
              <w:rPr>
                <w:rFonts w:eastAsia="Calibri"/>
                <w:color w:val="000000"/>
                <w:lang w:eastAsia="en-US"/>
              </w:rPr>
              <w:t>Il est payé en deux tranches :</w:t>
            </w:r>
          </w:p>
          <w:p w14:paraId="439D50CA" w14:textId="77777777" w:rsidR="00281C39" w:rsidRPr="00281C39" w:rsidRDefault="00281C39" w:rsidP="00A22540">
            <w:pPr>
              <w:widowControl w:val="0"/>
              <w:numPr>
                <w:ilvl w:val="0"/>
                <w:numId w:val="48"/>
              </w:numPr>
              <w:spacing w:line="276" w:lineRule="auto"/>
              <w:jc w:val="both"/>
              <w:rPr>
                <w:rFonts w:eastAsia="Calibri"/>
                <w:color w:val="000000"/>
                <w:lang w:eastAsia="en-US"/>
              </w:rPr>
            </w:pPr>
            <w:r w:rsidRPr="00281C39">
              <w:rPr>
                <w:rFonts w:eastAsia="Calibri"/>
                <w:color w:val="000000"/>
                <w:lang w:eastAsia="en-US"/>
              </w:rPr>
              <w:t>Soixante-dix pour cent (70%) à l’amenée effective de l’ensemble du matériel nécessaire au chantier</w:t>
            </w:r>
          </w:p>
          <w:p w14:paraId="053136A5" w14:textId="3252FFA9" w:rsidR="00281C39" w:rsidRPr="00281C39" w:rsidRDefault="00281C39" w:rsidP="00A22540">
            <w:pPr>
              <w:widowControl w:val="0"/>
              <w:numPr>
                <w:ilvl w:val="0"/>
                <w:numId w:val="48"/>
              </w:numPr>
              <w:spacing w:line="276" w:lineRule="auto"/>
              <w:jc w:val="both"/>
              <w:rPr>
                <w:rFonts w:eastAsia="Calibri"/>
                <w:color w:val="000000"/>
                <w:lang w:eastAsia="en-US"/>
              </w:rPr>
            </w:pPr>
            <w:r w:rsidRPr="00281C39">
              <w:rPr>
                <w:rFonts w:eastAsia="Calibri"/>
                <w:color w:val="000000"/>
                <w:lang w:eastAsia="en-US"/>
              </w:rPr>
              <w:t>Trente pour cent (30%) lorsque les installations sont complètement démontées, les terrains remis en état et l’ensemble du matériel replié.</w:t>
            </w:r>
          </w:p>
          <w:p w14:paraId="4C0A0293" w14:textId="77777777" w:rsidR="00281C39" w:rsidRPr="00281C39" w:rsidRDefault="00281C39" w:rsidP="00281C39">
            <w:pPr>
              <w:spacing w:line="276" w:lineRule="auto"/>
              <w:rPr>
                <w:rFonts w:eastAsia="Calibri"/>
                <w:b/>
                <w:bCs/>
                <w:color w:val="000000"/>
                <w:u w:val="single"/>
                <w:lang w:eastAsia="en-US"/>
              </w:rPr>
            </w:pPr>
            <w:r w:rsidRPr="00281C39">
              <w:rPr>
                <w:rFonts w:eastAsia="Calibri"/>
                <w:b/>
                <w:bCs/>
                <w:color w:val="000000"/>
                <w:lang w:eastAsia="en-US"/>
              </w:rPr>
              <w:t>Le forfait : _________________________</w:t>
            </w:r>
          </w:p>
        </w:tc>
        <w:tc>
          <w:tcPr>
            <w:tcW w:w="846" w:type="dxa"/>
            <w:vAlign w:val="center"/>
          </w:tcPr>
          <w:p w14:paraId="3711A8CE" w14:textId="77777777" w:rsidR="00281C39" w:rsidRPr="00281C39" w:rsidRDefault="00281C39" w:rsidP="00281C39">
            <w:pPr>
              <w:spacing w:after="200" w:line="276" w:lineRule="auto"/>
              <w:jc w:val="center"/>
              <w:rPr>
                <w:rFonts w:eastAsia="Calibri"/>
                <w:color w:val="000000"/>
                <w:lang w:eastAsia="en-US"/>
              </w:rPr>
            </w:pPr>
            <w:r w:rsidRPr="00281C39">
              <w:rPr>
                <w:rFonts w:eastAsia="Calibri"/>
                <w:color w:val="000000"/>
                <w:lang w:eastAsia="en-US"/>
              </w:rPr>
              <w:t>FF</w:t>
            </w:r>
          </w:p>
        </w:tc>
        <w:tc>
          <w:tcPr>
            <w:tcW w:w="1555" w:type="dxa"/>
          </w:tcPr>
          <w:p w14:paraId="3B85B3CA" w14:textId="77777777" w:rsidR="00281C39" w:rsidRPr="00281C39" w:rsidRDefault="00281C39" w:rsidP="00281C39">
            <w:pPr>
              <w:spacing w:after="200" w:line="276" w:lineRule="auto"/>
              <w:rPr>
                <w:rFonts w:eastAsia="Calibri"/>
                <w:color w:val="000000"/>
                <w:lang w:eastAsia="en-US"/>
              </w:rPr>
            </w:pPr>
          </w:p>
        </w:tc>
      </w:tr>
      <w:tr w:rsidR="00281C39" w:rsidRPr="00281C39" w14:paraId="2666BD29" w14:textId="77777777" w:rsidTr="00281C39">
        <w:trPr>
          <w:trHeight w:val="200"/>
          <w:jc w:val="center"/>
        </w:trPr>
        <w:tc>
          <w:tcPr>
            <w:tcW w:w="10201" w:type="dxa"/>
            <w:gridSpan w:val="4"/>
            <w:vAlign w:val="center"/>
          </w:tcPr>
          <w:p w14:paraId="0FED8728" w14:textId="77777777" w:rsidR="00281C39" w:rsidRPr="00281C39" w:rsidRDefault="00281C39" w:rsidP="00281C39">
            <w:pPr>
              <w:spacing w:before="120" w:line="276" w:lineRule="auto"/>
              <w:rPr>
                <w:rFonts w:eastAsia="Calibri"/>
                <w:b/>
                <w:color w:val="000000"/>
                <w:lang w:eastAsia="en-US"/>
              </w:rPr>
            </w:pPr>
            <w:r w:rsidRPr="00281C39">
              <w:rPr>
                <w:rFonts w:eastAsia="Calibri"/>
                <w:b/>
                <w:color w:val="000000"/>
                <w:lang w:eastAsia="en-US"/>
              </w:rPr>
              <w:t xml:space="preserve">SERIE </w:t>
            </w:r>
            <w:proofErr w:type="gramStart"/>
            <w:r w:rsidRPr="00281C39">
              <w:rPr>
                <w:rFonts w:eastAsia="Calibri"/>
                <w:b/>
                <w:color w:val="000000"/>
                <w:lang w:eastAsia="en-US"/>
              </w:rPr>
              <w:t>100:</w:t>
            </w:r>
            <w:proofErr w:type="gramEnd"/>
            <w:r w:rsidRPr="00281C39">
              <w:rPr>
                <w:rFonts w:eastAsia="Calibri"/>
                <w:b/>
                <w:color w:val="000000"/>
                <w:lang w:eastAsia="en-US"/>
              </w:rPr>
              <w:t xml:space="preserve"> NETTOYAGE ET TERRASSEMENTS</w:t>
            </w:r>
          </w:p>
        </w:tc>
      </w:tr>
      <w:tr w:rsidR="00281C39" w:rsidRPr="00281C39" w14:paraId="688D1E47" w14:textId="77777777" w:rsidTr="00EB6C30">
        <w:trPr>
          <w:trHeight w:val="200"/>
          <w:jc w:val="center"/>
        </w:trPr>
        <w:tc>
          <w:tcPr>
            <w:tcW w:w="868" w:type="dxa"/>
            <w:vAlign w:val="center"/>
          </w:tcPr>
          <w:p w14:paraId="4E738724" w14:textId="77777777" w:rsidR="00281C39" w:rsidRPr="00281C39" w:rsidRDefault="00281C39" w:rsidP="00281C39">
            <w:pPr>
              <w:spacing w:line="276" w:lineRule="auto"/>
              <w:jc w:val="center"/>
              <w:rPr>
                <w:rFonts w:eastAsia="Calibri"/>
                <w:color w:val="000000"/>
                <w:lang w:eastAsia="en-US"/>
              </w:rPr>
            </w:pPr>
            <w:r w:rsidRPr="00281C39">
              <w:rPr>
                <w:rFonts w:eastAsia="Calibri"/>
                <w:color w:val="000000"/>
                <w:lang w:eastAsia="en-US"/>
              </w:rPr>
              <w:t>101</w:t>
            </w:r>
          </w:p>
        </w:tc>
        <w:tc>
          <w:tcPr>
            <w:tcW w:w="6932" w:type="dxa"/>
            <w:vAlign w:val="center"/>
          </w:tcPr>
          <w:p w14:paraId="4114413A" w14:textId="6AAFF303" w:rsidR="00281C39" w:rsidRPr="00281C39" w:rsidRDefault="00281C39" w:rsidP="00281C39">
            <w:pPr>
              <w:spacing w:line="276" w:lineRule="auto"/>
              <w:rPr>
                <w:rFonts w:eastAsia="Calibri"/>
                <w:b/>
                <w:bCs/>
                <w:color w:val="000000"/>
                <w:u w:val="single"/>
                <w:lang w:eastAsia="en-US"/>
              </w:rPr>
            </w:pPr>
            <w:r w:rsidRPr="00281C39">
              <w:rPr>
                <w:rFonts w:eastAsia="Calibri"/>
                <w:b/>
                <w:bCs/>
                <w:color w:val="000000"/>
                <w:u w:val="single"/>
                <w:lang w:eastAsia="en-US"/>
              </w:rPr>
              <w:t>Débroussaillement</w:t>
            </w:r>
          </w:p>
          <w:p w14:paraId="41171D0C" w14:textId="1EEB1B50" w:rsidR="00281C39" w:rsidRPr="00281C39" w:rsidRDefault="00281C39" w:rsidP="00281C39">
            <w:pPr>
              <w:spacing w:line="276" w:lineRule="auto"/>
              <w:ind w:firstLine="639"/>
              <w:jc w:val="both"/>
              <w:rPr>
                <w:rFonts w:eastAsia="MS Mincho"/>
                <w:lang w:eastAsia="en-US"/>
              </w:rPr>
            </w:pPr>
            <w:r w:rsidRPr="00281C39">
              <w:rPr>
                <w:rFonts w:eastAsia="Calibri"/>
                <w:color w:val="000000"/>
                <w:lang w:eastAsia="en-US"/>
              </w:rPr>
              <w:t>Ce prix rémunère dans les conditions générales au contrat le mètre carré (m²) de débroussaillages manuels. Il rémunère tous les travaux tels qu’ils sont décrits dans le Cahier des Clauses Techniques Particulières (CCTP) par</w:t>
            </w:r>
            <w:r w:rsidRPr="00281C39">
              <w:rPr>
                <w:rFonts w:eastAsia="MS Mincho"/>
                <w:lang w:eastAsia="en-US"/>
              </w:rPr>
              <w:t xml:space="preserve"> l'élimination de toute végétation comprenant les plantes ligneuses, les arbustes et plantes épineuses des terrains incultes poussant dans les fossés et sur les abords immédiats de ceux-ci, Il s’exécutera sur une largeur de deux (2) mètres à partir du bord extérieur des fossés de chaque côté de la route ou sur une largeur définie par l’ingénieur.</w:t>
            </w:r>
          </w:p>
          <w:p w14:paraId="2EC21A12" w14:textId="77777777" w:rsidR="00281C39" w:rsidRPr="00281C39" w:rsidRDefault="00281C39" w:rsidP="00281C39">
            <w:pPr>
              <w:spacing w:line="276" w:lineRule="auto"/>
              <w:jc w:val="both"/>
              <w:rPr>
                <w:rFonts w:eastAsia="MS Mincho"/>
                <w:lang w:eastAsia="en-US"/>
              </w:rPr>
            </w:pPr>
            <w:r w:rsidRPr="00281C39">
              <w:rPr>
                <w:rFonts w:eastAsia="MS Mincho"/>
                <w:lang w:eastAsia="en-US"/>
              </w:rPr>
              <w:t>Les surfaces seront métrées contradictoirement avant le commencement des travaux.</w:t>
            </w:r>
          </w:p>
          <w:p w14:paraId="676EEDAB" w14:textId="77777777" w:rsidR="00281C39" w:rsidRPr="00281C39" w:rsidRDefault="00281C39" w:rsidP="00281C39">
            <w:pPr>
              <w:spacing w:line="276" w:lineRule="auto"/>
              <w:jc w:val="center"/>
              <w:rPr>
                <w:rFonts w:eastAsia="Calibri"/>
                <w:color w:val="000000"/>
                <w:lang w:eastAsia="en-US"/>
              </w:rPr>
            </w:pPr>
            <w:r w:rsidRPr="00281C39">
              <w:rPr>
                <w:rFonts w:eastAsia="Calibri"/>
                <w:b/>
                <w:bCs/>
                <w:color w:val="000000"/>
                <w:lang w:eastAsia="en-US"/>
              </w:rPr>
              <w:lastRenderedPageBreak/>
              <w:t>Le mètre carré : ________________________________</w:t>
            </w:r>
          </w:p>
        </w:tc>
        <w:tc>
          <w:tcPr>
            <w:tcW w:w="846" w:type="dxa"/>
            <w:vAlign w:val="center"/>
          </w:tcPr>
          <w:p w14:paraId="25A09DC0" w14:textId="77777777" w:rsidR="00281C39" w:rsidRPr="00281C39" w:rsidRDefault="00281C39" w:rsidP="00281C39">
            <w:pPr>
              <w:spacing w:line="276" w:lineRule="auto"/>
              <w:jc w:val="center"/>
              <w:rPr>
                <w:rFonts w:eastAsia="Calibri"/>
                <w:color w:val="000000"/>
                <w:lang w:eastAsia="en-US"/>
              </w:rPr>
            </w:pPr>
            <w:proofErr w:type="gramStart"/>
            <w:r w:rsidRPr="00281C39">
              <w:rPr>
                <w:color w:val="000000"/>
              </w:rPr>
              <w:lastRenderedPageBreak/>
              <w:t>m</w:t>
            </w:r>
            <w:proofErr w:type="gramEnd"/>
            <w:r w:rsidRPr="00281C39">
              <w:rPr>
                <w:color w:val="000000"/>
              </w:rPr>
              <w:t>2</w:t>
            </w:r>
          </w:p>
        </w:tc>
        <w:tc>
          <w:tcPr>
            <w:tcW w:w="1555" w:type="dxa"/>
            <w:vAlign w:val="center"/>
          </w:tcPr>
          <w:p w14:paraId="1DD0A66B" w14:textId="77777777" w:rsidR="00281C39" w:rsidRPr="00281C39" w:rsidRDefault="00281C39" w:rsidP="00281C39">
            <w:pPr>
              <w:spacing w:line="276" w:lineRule="auto"/>
              <w:jc w:val="center"/>
              <w:rPr>
                <w:rFonts w:eastAsia="Calibri"/>
                <w:color w:val="000000"/>
                <w:lang w:eastAsia="en-US"/>
              </w:rPr>
            </w:pPr>
          </w:p>
        </w:tc>
      </w:tr>
      <w:tr w:rsidR="00281C39" w:rsidRPr="00281C39" w14:paraId="2DF4AD4D" w14:textId="77777777" w:rsidTr="00EB6C30">
        <w:trPr>
          <w:trHeight w:val="200"/>
          <w:jc w:val="center"/>
        </w:trPr>
        <w:tc>
          <w:tcPr>
            <w:tcW w:w="868" w:type="dxa"/>
            <w:vAlign w:val="center"/>
          </w:tcPr>
          <w:p w14:paraId="08CF679B" w14:textId="77777777" w:rsidR="00281C39" w:rsidRPr="00281C39" w:rsidRDefault="00281C39" w:rsidP="00281C39">
            <w:pPr>
              <w:spacing w:line="276" w:lineRule="auto"/>
              <w:jc w:val="center"/>
              <w:rPr>
                <w:rFonts w:eastAsia="Calibri"/>
                <w:color w:val="000000"/>
                <w:lang w:eastAsia="en-US"/>
              </w:rPr>
            </w:pPr>
            <w:r w:rsidRPr="00281C39">
              <w:rPr>
                <w:rFonts w:eastAsia="Calibri"/>
                <w:color w:val="000000"/>
                <w:lang w:eastAsia="en-US"/>
              </w:rPr>
              <w:t>102</w:t>
            </w:r>
          </w:p>
        </w:tc>
        <w:tc>
          <w:tcPr>
            <w:tcW w:w="6932" w:type="dxa"/>
            <w:vAlign w:val="center"/>
          </w:tcPr>
          <w:p w14:paraId="17C668AC" w14:textId="757FAD32" w:rsidR="00281C39" w:rsidRPr="00281C39" w:rsidRDefault="00281C39" w:rsidP="00281C39">
            <w:pPr>
              <w:spacing w:line="276" w:lineRule="auto"/>
              <w:rPr>
                <w:rFonts w:eastAsia="Calibri"/>
                <w:b/>
                <w:bCs/>
                <w:color w:val="000000"/>
                <w:u w:val="single"/>
                <w:lang w:eastAsia="en-US"/>
              </w:rPr>
            </w:pPr>
            <w:r w:rsidRPr="00281C39">
              <w:rPr>
                <w:rFonts w:eastAsia="Calibri"/>
                <w:b/>
                <w:bCs/>
                <w:color w:val="000000"/>
                <w:u w:val="single"/>
                <w:lang w:eastAsia="en-US"/>
              </w:rPr>
              <w:t xml:space="preserve">Mise en forme de la plate-forme y compris curage des fossés et exutoires </w:t>
            </w:r>
          </w:p>
          <w:p w14:paraId="31AA4D47" w14:textId="50572AF7" w:rsidR="00281C39" w:rsidRPr="00281C39" w:rsidRDefault="00281C39" w:rsidP="00281C39">
            <w:pPr>
              <w:widowControl w:val="0"/>
              <w:jc w:val="both"/>
              <w:rPr>
                <w:rFonts w:eastAsia="Calibri"/>
                <w:bCs/>
                <w:color w:val="000000"/>
                <w:lang w:eastAsia="en-US"/>
              </w:rPr>
            </w:pPr>
            <w:r w:rsidRPr="00281C39">
              <w:rPr>
                <w:rFonts w:eastAsia="Calibri"/>
                <w:bCs/>
                <w:color w:val="000000"/>
                <w:lang w:eastAsia="en-US"/>
              </w:rPr>
              <w:t>Ce prix rémunère dans les conditions générales prévues au contrat, au KILOMETRE (km), la mise en forme de la chaussée et le curage des fossés et exutoires. Il rémunère tous les travaux tels qu'ils sont décrits dans le “ CCTP ” et comprend notamment :</w:t>
            </w:r>
          </w:p>
          <w:p w14:paraId="6D635882" w14:textId="77777777" w:rsidR="00281C39" w:rsidRPr="00281C39" w:rsidRDefault="00281C39" w:rsidP="00281C39">
            <w:pPr>
              <w:widowControl w:val="0"/>
              <w:tabs>
                <w:tab w:val="left" w:pos="567"/>
              </w:tabs>
              <w:spacing w:line="280" w:lineRule="exact"/>
              <w:jc w:val="both"/>
              <w:rPr>
                <w:rFonts w:eastAsia="Calibri"/>
                <w:bCs/>
                <w:color w:val="000000"/>
                <w:lang w:eastAsia="en-US"/>
              </w:rPr>
            </w:pPr>
            <w:r w:rsidRPr="00281C39">
              <w:rPr>
                <w:rFonts w:eastAsia="Calibri"/>
                <w:bCs/>
                <w:color w:val="000000"/>
                <w:lang w:eastAsia="en-US"/>
              </w:rPr>
              <w:t>-     le nettoyage préalable de la chaussée</w:t>
            </w:r>
          </w:p>
          <w:p w14:paraId="17476A84" w14:textId="0F9D3E08" w:rsidR="00281C39" w:rsidRPr="00281C39" w:rsidRDefault="00281C39" w:rsidP="00A22540">
            <w:pPr>
              <w:widowControl w:val="0"/>
              <w:numPr>
                <w:ilvl w:val="0"/>
                <w:numId w:val="49"/>
              </w:numPr>
              <w:spacing w:line="280" w:lineRule="exact"/>
              <w:jc w:val="both"/>
              <w:rPr>
                <w:rFonts w:eastAsia="Calibri"/>
                <w:bCs/>
                <w:color w:val="000000"/>
                <w:lang w:eastAsia="en-US"/>
              </w:rPr>
            </w:pPr>
            <w:r w:rsidRPr="00281C39">
              <w:rPr>
                <w:rFonts w:eastAsia="Calibri"/>
                <w:bCs/>
                <w:color w:val="000000"/>
                <w:lang w:eastAsia="en-US"/>
              </w:rPr>
              <w:t>L’évacuation éventuelle des terres végétales existantes hors de la chaussée,</w:t>
            </w:r>
          </w:p>
          <w:p w14:paraId="29CE0406" w14:textId="223C1A8B" w:rsidR="00281C39" w:rsidRPr="00281C39" w:rsidRDefault="00281C39" w:rsidP="00A22540">
            <w:pPr>
              <w:widowControl w:val="0"/>
              <w:numPr>
                <w:ilvl w:val="0"/>
                <w:numId w:val="49"/>
              </w:numPr>
              <w:spacing w:line="280" w:lineRule="exact"/>
              <w:jc w:val="both"/>
              <w:rPr>
                <w:rFonts w:eastAsia="Calibri"/>
                <w:bCs/>
                <w:color w:val="000000"/>
                <w:lang w:eastAsia="en-US"/>
              </w:rPr>
            </w:pPr>
            <w:r w:rsidRPr="00281C39">
              <w:rPr>
                <w:rFonts w:eastAsia="Calibri"/>
                <w:bCs/>
                <w:color w:val="000000"/>
                <w:lang w:eastAsia="en-US"/>
              </w:rPr>
              <w:t>La scarification éventuelle de la chaussée, selon les prescriptions du CCTP.</w:t>
            </w:r>
          </w:p>
          <w:p w14:paraId="5F7D2B40" w14:textId="77777777" w:rsidR="00281C39" w:rsidRPr="00281C39" w:rsidRDefault="00281C39" w:rsidP="00A22540">
            <w:pPr>
              <w:widowControl w:val="0"/>
              <w:numPr>
                <w:ilvl w:val="0"/>
                <w:numId w:val="49"/>
              </w:numPr>
              <w:spacing w:line="280" w:lineRule="exact"/>
              <w:jc w:val="both"/>
              <w:rPr>
                <w:rFonts w:eastAsia="Calibri"/>
                <w:bCs/>
                <w:color w:val="000000"/>
                <w:lang w:eastAsia="en-US"/>
              </w:rPr>
            </w:pPr>
            <w:r w:rsidRPr="00281C39">
              <w:rPr>
                <w:rFonts w:eastAsia="Calibri"/>
                <w:bCs/>
                <w:color w:val="000000"/>
                <w:lang w:eastAsia="en-US"/>
              </w:rPr>
              <w:t>La remise en forme manuelle ou à la niveleuse des matériaux ainsi scarifiés, (y compris sur les zones en scories volcaniques)</w:t>
            </w:r>
          </w:p>
          <w:p w14:paraId="5FF1249E" w14:textId="77777777" w:rsidR="00281C39" w:rsidRPr="00281C39" w:rsidRDefault="00281C39" w:rsidP="00A22540">
            <w:pPr>
              <w:widowControl w:val="0"/>
              <w:numPr>
                <w:ilvl w:val="0"/>
                <w:numId w:val="49"/>
              </w:numPr>
              <w:spacing w:line="280" w:lineRule="exact"/>
              <w:jc w:val="both"/>
              <w:rPr>
                <w:rFonts w:eastAsia="Calibri"/>
                <w:bCs/>
                <w:color w:val="000000"/>
                <w:lang w:eastAsia="en-US"/>
              </w:rPr>
            </w:pPr>
            <w:r w:rsidRPr="00281C39">
              <w:rPr>
                <w:rFonts w:eastAsia="Calibri"/>
                <w:bCs/>
                <w:color w:val="000000"/>
                <w:lang w:eastAsia="en-US"/>
              </w:rPr>
              <w:t>L’arrosage et le compactage de la chaussée à 95% de l’OPM</w:t>
            </w:r>
          </w:p>
          <w:p w14:paraId="4116B098" w14:textId="77777777" w:rsidR="00281C39" w:rsidRPr="00281C39" w:rsidRDefault="00281C39" w:rsidP="00A22540">
            <w:pPr>
              <w:widowControl w:val="0"/>
              <w:numPr>
                <w:ilvl w:val="0"/>
                <w:numId w:val="49"/>
              </w:numPr>
              <w:spacing w:line="280" w:lineRule="exact"/>
              <w:jc w:val="both"/>
              <w:rPr>
                <w:rFonts w:eastAsia="Calibri"/>
                <w:bCs/>
                <w:color w:val="000000"/>
                <w:lang w:eastAsia="en-US"/>
              </w:rPr>
            </w:pPr>
            <w:r w:rsidRPr="00281C39">
              <w:rPr>
                <w:rFonts w:eastAsia="Calibri"/>
                <w:bCs/>
                <w:color w:val="000000"/>
                <w:lang w:eastAsia="en-US"/>
              </w:rPr>
              <w:t>L’évacuation des produits de curage en dépôt</w:t>
            </w:r>
          </w:p>
          <w:p w14:paraId="1E817FFA" w14:textId="77777777" w:rsidR="00281C39" w:rsidRPr="00281C39" w:rsidRDefault="00281C39" w:rsidP="00A22540">
            <w:pPr>
              <w:widowControl w:val="0"/>
              <w:numPr>
                <w:ilvl w:val="0"/>
                <w:numId w:val="49"/>
              </w:numPr>
              <w:spacing w:line="280" w:lineRule="exact"/>
              <w:jc w:val="both"/>
              <w:rPr>
                <w:rFonts w:eastAsia="Calibri"/>
                <w:bCs/>
                <w:color w:val="000000"/>
                <w:lang w:eastAsia="en-US"/>
              </w:rPr>
            </w:pPr>
            <w:r w:rsidRPr="00281C39">
              <w:rPr>
                <w:rFonts w:eastAsia="Calibri"/>
                <w:bCs/>
                <w:color w:val="000000"/>
                <w:lang w:eastAsia="en-US"/>
              </w:rPr>
              <w:t>La création mécanique ou manuel des fossés et exutoires en vue d’obtenir un gabarit suivant les plans types,</w:t>
            </w:r>
          </w:p>
          <w:p w14:paraId="69175B9B" w14:textId="1047B163" w:rsidR="00281C39" w:rsidRPr="00281C39" w:rsidRDefault="00281C39" w:rsidP="00281C39">
            <w:pPr>
              <w:widowControl w:val="0"/>
              <w:rPr>
                <w:rFonts w:eastAsia="Calibri"/>
                <w:bCs/>
                <w:color w:val="000000"/>
                <w:lang w:eastAsia="en-US"/>
              </w:rPr>
            </w:pPr>
            <w:r w:rsidRPr="00281C39">
              <w:rPr>
                <w:rFonts w:eastAsia="Calibri"/>
                <w:bCs/>
                <w:color w:val="000000"/>
                <w:lang w:eastAsia="en-US"/>
              </w:rPr>
              <w:t>Et toutes sujétions.</w:t>
            </w:r>
          </w:p>
          <w:p w14:paraId="40223595" w14:textId="77777777" w:rsidR="00281C39" w:rsidRPr="00281C39" w:rsidRDefault="00281C39" w:rsidP="00281C39">
            <w:pPr>
              <w:spacing w:line="276" w:lineRule="auto"/>
              <w:jc w:val="center"/>
              <w:rPr>
                <w:rFonts w:eastAsia="Calibri"/>
                <w:b/>
                <w:bCs/>
                <w:color w:val="000000"/>
                <w:u w:val="single"/>
                <w:lang w:eastAsia="en-US"/>
              </w:rPr>
            </w:pPr>
            <w:r w:rsidRPr="00281C39">
              <w:rPr>
                <w:rFonts w:eastAsia="Calibri"/>
                <w:bCs/>
                <w:color w:val="000000"/>
                <w:lang w:eastAsia="en-US"/>
              </w:rPr>
              <w:t>Le kilomètre à _____________________</w:t>
            </w:r>
            <w:proofErr w:type="gramStart"/>
            <w:r w:rsidRPr="00281C39">
              <w:rPr>
                <w:rFonts w:eastAsia="Calibri"/>
                <w:bCs/>
                <w:color w:val="000000"/>
                <w:lang w:eastAsia="en-US"/>
              </w:rPr>
              <w:t>_  Francs</w:t>
            </w:r>
            <w:proofErr w:type="gramEnd"/>
            <w:r w:rsidRPr="00281C39">
              <w:rPr>
                <w:rFonts w:eastAsia="Calibri"/>
                <w:bCs/>
                <w:color w:val="000000"/>
                <w:lang w:eastAsia="en-US"/>
              </w:rPr>
              <w:t xml:space="preserve"> CFA</w:t>
            </w:r>
          </w:p>
        </w:tc>
        <w:tc>
          <w:tcPr>
            <w:tcW w:w="846" w:type="dxa"/>
            <w:vAlign w:val="center"/>
          </w:tcPr>
          <w:p w14:paraId="7B6E5AA9" w14:textId="77777777" w:rsidR="00281C39" w:rsidRPr="00281C39" w:rsidRDefault="00281C39" w:rsidP="00281C39">
            <w:pPr>
              <w:spacing w:line="276" w:lineRule="auto"/>
              <w:jc w:val="center"/>
              <w:rPr>
                <w:rFonts w:eastAsia="Calibri"/>
                <w:color w:val="000000"/>
                <w:lang w:eastAsia="en-US"/>
              </w:rPr>
            </w:pPr>
            <w:proofErr w:type="gramStart"/>
            <w:r w:rsidRPr="00281C39">
              <w:rPr>
                <w:color w:val="000000"/>
              </w:rPr>
              <w:t>m</w:t>
            </w:r>
            <w:proofErr w:type="gramEnd"/>
            <w:r w:rsidRPr="00281C39">
              <w:rPr>
                <w:color w:val="000000"/>
              </w:rPr>
              <w:t>2</w:t>
            </w:r>
          </w:p>
        </w:tc>
        <w:tc>
          <w:tcPr>
            <w:tcW w:w="1555" w:type="dxa"/>
            <w:vAlign w:val="center"/>
          </w:tcPr>
          <w:p w14:paraId="5398F4D0" w14:textId="77777777" w:rsidR="00281C39" w:rsidRPr="00281C39" w:rsidRDefault="00281C39" w:rsidP="00281C39">
            <w:pPr>
              <w:spacing w:line="276" w:lineRule="auto"/>
              <w:jc w:val="center"/>
              <w:rPr>
                <w:rFonts w:eastAsia="Calibri"/>
                <w:color w:val="000000"/>
                <w:lang w:eastAsia="en-US"/>
              </w:rPr>
            </w:pPr>
          </w:p>
        </w:tc>
      </w:tr>
      <w:tr w:rsidR="00281C39" w:rsidRPr="00281C39" w14:paraId="59251C0F" w14:textId="77777777" w:rsidTr="00281C39">
        <w:trPr>
          <w:trHeight w:val="200"/>
          <w:jc w:val="center"/>
        </w:trPr>
        <w:tc>
          <w:tcPr>
            <w:tcW w:w="10201" w:type="dxa"/>
            <w:gridSpan w:val="4"/>
            <w:vAlign w:val="center"/>
          </w:tcPr>
          <w:p w14:paraId="1EA91F5E" w14:textId="77777777" w:rsidR="00281C39" w:rsidRPr="00281C39" w:rsidRDefault="00281C39" w:rsidP="00281C39">
            <w:pPr>
              <w:spacing w:before="120" w:line="276" w:lineRule="auto"/>
              <w:rPr>
                <w:rFonts w:eastAsia="Calibri"/>
                <w:b/>
                <w:color w:val="000000"/>
                <w:lang w:eastAsia="en-US"/>
              </w:rPr>
            </w:pPr>
            <w:r w:rsidRPr="00281C39">
              <w:rPr>
                <w:rFonts w:eastAsia="Calibri"/>
                <w:b/>
                <w:color w:val="000000"/>
                <w:lang w:eastAsia="en-US"/>
              </w:rPr>
              <w:t>SERIE 200 : CHAUSSEE</w:t>
            </w:r>
          </w:p>
        </w:tc>
      </w:tr>
      <w:tr w:rsidR="00281C39" w:rsidRPr="00281C39" w14:paraId="3C76903D" w14:textId="77777777" w:rsidTr="00EB6C30">
        <w:trPr>
          <w:trHeight w:val="200"/>
          <w:jc w:val="center"/>
        </w:trPr>
        <w:tc>
          <w:tcPr>
            <w:tcW w:w="868" w:type="dxa"/>
            <w:vAlign w:val="center"/>
          </w:tcPr>
          <w:p w14:paraId="7FB24D27" w14:textId="77777777" w:rsidR="00281C39" w:rsidRPr="00281C39" w:rsidRDefault="00281C39" w:rsidP="00281C39">
            <w:pPr>
              <w:spacing w:line="276" w:lineRule="auto"/>
              <w:jc w:val="center"/>
              <w:rPr>
                <w:rFonts w:eastAsia="Calibri"/>
                <w:color w:val="000000"/>
                <w:lang w:eastAsia="en-US"/>
              </w:rPr>
            </w:pPr>
            <w:r w:rsidRPr="00281C39">
              <w:rPr>
                <w:rFonts w:eastAsia="Calibri"/>
                <w:color w:val="000000"/>
                <w:lang w:eastAsia="en-US"/>
              </w:rPr>
              <w:t>209a</w:t>
            </w:r>
          </w:p>
        </w:tc>
        <w:tc>
          <w:tcPr>
            <w:tcW w:w="6932" w:type="dxa"/>
            <w:vAlign w:val="center"/>
          </w:tcPr>
          <w:p w14:paraId="7646CBF9" w14:textId="3BBB99C5" w:rsidR="00281C39" w:rsidRPr="00281C39" w:rsidRDefault="00281C39" w:rsidP="00281C39">
            <w:pPr>
              <w:widowControl w:val="0"/>
              <w:jc w:val="both"/>
              <w:rPr>
                <w:b/>
                <w:u w:val="single"/>
              </w:rPr>
            </w:pPr>
            <w:r w:rsidRPr="00281C39">
              <w:rPr>
                <w:b/>
                <w:u w:val="single"/>
              </w:rPr>
              <w:t xml:space="preserve">Couche de fondation en gave latéritique </w:t>
            </w:r>
          </w:p>
          <w:p w14:paraId="150C0493" w14:textId="77777777" w:rsidR="00281C39" w:rsidRPr="00281C39" w:rsidRDefault="00281C39" w:rsidP="00281C39">
            <w:pPr>
              <w:widowControl w:val="0"/>
              <w:jc w:val="both"/>
            </w:pPr>
            <w:r w:rsidRPr="00281C39">
              <w:t>Ce prix rémunère dans les conditions prévues au contrat, au METRE CUBE (m</w:t>
            </w:r>
            <w:r w:rsidRPr="00281C39">
              <w:rPr>
                <w:vertAlign w:val="superscript"/>
              </w:rPr>
              <w:t>3</w:t>
            </w:r>
            <w:r w:rsidRPr="00281C39">
              <w:t xml:space="preserve">) compacté, la fourniture et la mise en œuvre des matériaux sélectionnés pour la couche de fondations. Il rémunère tous les travaux tels qu'ils sont décrits dans le “ CCTP ” et comprend </w:t>
            </w:r>
            <w:proofErr w:type="gramStart"/>
            <w:r w:rsidRPr="00281C39">
              <w:t>notamment:</w:t>
            </w:r>
            <w:proofErr w:type="gramEnd"/>
          </w:p>
          <w:p w14:paraId="09182B49" w14:textId="77777777" w:rsidR="00281C39" w:rsidRPr="00281C39" w:rsidRDefault="00281C39" w:rsidP="00281C39">
            <w:pPr>
              <w:widowControl w:val="0"/>
              <w:spacing w:line="280" w:lineRule="exact"/>
              <w:ind w:left="500" w:hanging="500"/>
              <w:jc w:val="both"/>
            </w:pPr>
            <w:r w:rsidRPr="00281C39">
              <w:t xml:space="preserve">- </w:t>
            </w:r>
            <w:r w:rsidRPr="00281C39">
              <w:tab/>
              <w:t>la préparation des lieux de carrières ou d’emprunts, l’ouverture et l’entretien des accès et voies de circulation dans le périmètre de l'exploitation,</w:t>
            </w:r>
          </w:p>
          <w:p w14:paraId="7F41459D" w14:textId="77777777" w:rsidR="00281C39" w:rsidRPr="00281C39" w:rsidRDefault="00281C39" w:rsidP="00281C39">
            <w:pPr>
              <w:widowControl w:val="0"/>
              <w:spacing w:line="280" w:lineRule="exact"/>
              <w:ind w:left="500" w:hanging="500"/>
              <w:jc w:val="both"/>
            </w:pPr>
            <w:r w:rsidRPr="00281C39">
              <w:t xml:space="preserve">- </w:t>
            </w:r>
            <w:r w:rsidRPr="00281C39">
              <w:tab/>
              <w:t>l’ouverture des emprunts et des carrières, y compris le débroussaillement, abattage d’arbres, enlèvement de terre végétale et découverte,</w:t>
            </w:r>
          </w:p>
          <w:p w14:paraId="06189DC9" w14:textId="77777777" w:rsidR="00281C39" w:rsidRPr="00281C39" w:rsidRDefault="00281C39" w:rsidP="00281C39">
            <w:pPr>
              <w:widowControl w:val="0"/>
              <w:spacing w:line="280" w:lineRule="exact"/>
              <w:ind w:left="500" w:hanging="500"/>
              <w:jc w:val="both"/>
            </w:pPr>
            <w:r w:rsidRPr="00281C39">
              <w:t xml:space="preserve">- </w:t>
            </w:r>
            <w:r w:rsidRPr="00281C39">
              <w:tab/>
              <w:t>l’extraction des matériaux, leur stockage ou reprise sur stocks éventuels,</w:t>
            </w:r>
          </w:p>
          <w:p w14:paraId="7969E455" w14:textId="77777777" w:rsidR="00281C39" w:rsidRPr="00281C39" w:rsidRDefault="00281C39" w:rsidP="00281C39">
            <w:pPr>
              <w:widowControl w:val="0"/>
              <w:spacing w:line="280" w:lineRule="exact"/>
              <w:ind w:left="500" w:hanging="500"/>
              <w:jc w:val="both"/>
            </w:pPr>
            <w:r w:rsidRPr="00281C39">
              <w:t xml:space="preserve">- </w:t>
            </w:r>
            <w:r w:rsidRPr="00281C39">
              <w:tab/>
              <w:t>la fourniture des matériaux à pied d’œuvre y compris le chargement, le transport n'excédant pas 5000 m, le déchargement et le stockage,</w:t>
            </w:r>
          </w:p>
          <w:p w14:paraId="6E69998C" w14:textId="77777777" w:rsidR="00281C39" w:rsidRPr="00281C39" w:rsidRDefault="00281C39" w:rsidP="00281C39">
            <w:pPr>
              <w:widowControl w:val="0"/>
              <w:spacing w:line="280" w:lineRule="exact"/>
              <w:ind w:left="500" w:hanging="500"/>
              <w:jc w:val="both"/>
            </w:pPr>
            <w:r w:rsidRPr="00281C39">
              <w:t xml:space="preserve">- </w:t>
            </w:r>
            <w:r w:rsidRPr="00281C39">
              <w:tab/>
              <w:t>l’arrosage ou l’aération nécessaire pour obtention d’une teneur en eau conforme aux spéculations du CCTP,</w:t>
            </w:r>
          </w:p>
          <w:p w14:paraId="643475AF" w14:textId="77777777" w:rsidR="00281C39" w:rsidRPr="00281C39" w:rsidRDefault="00281C39" w:rsidP="00281C39">
            <w:pPr>
              <w:widowControl w:val="0"/>
              <w:spacing w:line="280" w:lineRule="exact"/>
              <w:ind w:left="500" w:hanging="500"/>
              <w:jc w:val="both"/>
            </w:pPr>
            <w:r w:rsidRPr="00281C39">
              <w:t xml:space="preserve">- </w:t>
            </w:r>
            <w:r w:rsidRPr="00281C39">
              <w:tab/>
              <w:t>le compactage par des moyens appropriés</w:t>
            </w:r>
          </w:p>
          <w:p w14:paraId="7C96BFCA" w14:textId="3FDE8E7C" w:rsidR="00281C39" w:rsidRPr="00281C39" w:rsidRDefault="00281C39" w:rsidP="00281C39">
            <w:pPr>
              <w:widowControl w:val="0"/>
              <w:spacing w:line="280" w:lineRule="exact"/>
              <w:ind w:left="500" w:hanging="500"/>
              <w:jc w:val="both"/>
            </w:pPr>
            <w:r w:rsidRPr="00281C39">
              <w:t>-       la remise en état des lieux, et toutes sujétions.</w:t>
            </w:r>
          </w:p>
          <w:p w14:paraId="3E48AE6E" w14:textId="77777777" w:rsidR="00281C39" w:rsidRPr="00281C39" w:rsidRDefault="00281C39" w:rsidP="00281C39">
            <w:pPr>
              <w:spacing w:line="276" w:lineRule="auto"/>
              <w:rPr>
                <w:rFonts w:eastAsia="Calibri"/>
                <w:b/>
                <w:bCs/>
                <w:color w:val="000000"/>
                <w:u w:val="single"/>
                <w:lang w:eastAsia="en-US"/>
              </w:rPr>
            </w:pPr>
            <w:r w:rsidRPr="00281C39">
              <w:t>Le mètre cube à ____________________________ F CFA</w:t>
            </w:r>
          </w:p>
        </w:tc>
        <w:tc>
          <w:tcPr>
            <w:tcW w:w="846" w:type="dxa"/>
            <w:vAlign w:val="center"/>
          </w:tcPr>
          <w:p w14:paraId="05588A28" w14:textId="77777777" w:rsidR="00281C39" w:rsidRPr="00281C39" w:rsidRDefault="00281C39" w:rsidP="00281C39">
            <w:pPr>
              <w:spacing w:line="276" w:lineRule="auto"/>
              <w:jc w:val="center"/>
              <w:rPr>
                <w:color w:val="000000"/>
              </w:rPr>
            </w:pPr>
            <w:proofErr w:type="gramStart"/>
            <w:r w:rsidRPr="00281C39">
              <w:rPr>
                <w:color w:val="000000"/>
              </w:rPr>
              <w:t>m</w:t>
            </w:r>
            <w:proofErr w:type="gramEnd"/>
            <w:r w:rsidRPr="00281C39">
              <w:rPr>
                <w:color w:val="000000"/>
              </w:rPr>
              <w:t>3</w:t>
            </w:r>
          </w:p>
        </w:tc>
        <w:tc>
          <w:tcPr>
            <w:tcW w:w="1555" w:type="dxa"/>
            <w:vAlign w:val="center"/>
          </w:tcPr>
          <w:p w14:paraId="30B8CBFE" w14:textId="77777777" w:rsidR="00281C39" w:rsidRPr="00281C39" w:rsidRDefault="00281C39" w:rsidP="00281C39">
            <w:pPr>
              <w:spacing w:line="276" w:lineRule="auto"/>
              <w:jc w:val="center"/>
              <w:rPr>
                <w:rFonts w:eastAsia="Calibri"/>
                <w:color w:val="000000"/>
                <w:lang w:eastAsia="en-US"/>
              </w:rPr>
            </w:pPr>
          </w:p>
        </w:tc>
      </w:tr>
      <w:tr w:rsidR="00281C39" w:rsidRPr="00281C39" w14:paraId="242B69F2" w14:textId="77777777" w:rsidTr="00281C39">
        <w:trPr>
          <w:trHeight w:val="200"/>
          <w:jc w:val="center"/>
        </w:trPr>
        <w:tc>
          <w:tcPr>
            <w:tcW w:w="10201" w:type="dxa"/>
            <w:gridSpan w:val="4"/>
            <w:vAlign w:val="center"/>
          </w:tcPr>
          <w:p w14:paraId="2B883A25" w14:textId="77777777" w:rsidR="00281C39" w:rsidRPr="00281C39" w:rsidRDefault="00281C39" w:rsidP="00281C39">
            <w:pPr>
              <w:spacing w:before="120" w:line="276" w:lineRule="auto"/>
              <w:rPr>
                <w:rFonts w:eastAsia="Calibri"/>
                <w:b/>
                <w:color w:val="000000"/>
                <w:lang w:eastAsia="en-US"/>
              </w:rPr>
            </w:pPr>
            <w:r w:rsidRPr="00281C39">
              <w:rPr>
                <w:rFonts w:eastAsia="Calibri"/>
                <w:b/>
                <w:color w:val="000000"/>
                <w:lang w:eastAsia="en-US"/>
              </w:rPr>
              <w:t>SERIE 300 : ASSAINISSEMENT- DRAINAGE</w:t>
            </w:r>
          </w:p>
        </w:tc>
      </w:tr>
      <w:tr w:rsidR="00281C39" w:rsidRPr="00281C39" w14:paraId="3669F200" w14:textId="77777777" w:rsidTr="00EB6C30">
        <w:trPr>
          <w:trHeight w:val="1679"/>
          <w:jc w:val="center"/>
        </w:trPr>
        <w:tc>
          <w:tcPr>
            <w:tcW w:w="868" w:type="dxa"/>
            <w:vAlign w:val="center"/>
          </w:tcPr>
          <w:p w14:paraId="308C2DD9" w14:textId="77777777" w:rsidR="00281C39" w:rsidRPr="00281C39" w:rsidRDefault="00281C39" w:rsidP="00281C39">
            <w:pPr>
              <w:spacing w:line="276" w:lineRule="auto"/>
              <w:jc w:val="center"/>
              <w:rPr>
                <w:rFonts w:eastAsia="Calibri"/>
                <w:color w:val="000000"/>
                <w:lang w:eastAsia="en-US"/>
              </w:rPr>
            </w:pPr>
            <w:r w:rsidRPr="00281C39">
              <w:rPr>
                <w:rFonts w:eastAsia="Calibri"/>
                <w:color w:val="000000"/>
                <w:lang w:eastAsia="en-US"/>
              </w:rPr>
              <w:t>313f</w:t>
            </w:r>
          </w:p>
        </w:tc>
        <w:tc>
          <w:tcPr>
            <w:tcW w:w="6932" w:type="dxa"/>
            <w:vAlign w:val="center"/>
          </w:tcPr>
          <w:p w14:paraId="0CC7BBDF" w14:textId="4973E1D6" w:rsidR="00281C39" w:rsidRPr="00281C39" w:rsidRDefault="00281C39" w:rsidP="00281C39">
            <w:pPr>
              <w:rPr>
                <w:b/>
                <w:color w:val="000000"/>
                <w:u w:val="single"/>
              </w:rPr>
            </w:pPr>
            <w:r w:rsidRPr="00281C39">
              <w:rPr>
                <w:b/>
                <w:color w:val="000000"/>
                <w:u w:val="single"/>
              </w:rPr>
              <w:t xml:space="preserve">Fosses maçonnes trapézoïdaux section de </w:t>
            </w:r>
            <w:proofErr w:type="gramStart"/>
            <w:r w:rsidRPr="00281C39">
              <w:rPr>
                <w:b/>
                <w:color w:val="000000"/>
                <w:u w:val="single"/>
              </w:rPr>
              <w:t>base:</w:t>
            </w:r>
            <w:proofErr w:type="gramEnd"/>
            <w:r w:rsidRPr="00281C39">
              <w:rPr>
                <w:b/>
                <w:color w:val="000000"/>
                <w:u w:val="single"/>
              </w:rPr>
              <w:t xml:space="preserve"> grande base = 50, petite base = 25 h= 50, </w:t>
            </w:r>
            <w:proofErr w:type="spellStart"/>
            <w:r w:rsidRPr="00281C39">
              <w:rPr>
                <w:b/>
                <w:color w:val="000000"/>
                <w:u w:val="single"/>
              </w:rPr>
              <w:t>ep</w:t>
            </w:r>
            <w:proofErr w:type="spellEnd"/>
            <w:r w:rsidRPr="00281C39">
              <w:rPr>
                <w:b/>
                <w:color w:val="000000"/>
                <w:u w:val="single"/>
              </w:rPr>
              <w:t>. 15 cm :</w:t>
            </w:r>
          </w:p>
          <w:p w14:paraId="657F0BE9" w14:textId="77777777" w:rsidR="00281C39" w:rsidRPr="00281C39" w:rsidRDefault="00281C39" w:rsidP="00281C39">
            <w:pPr>
              <w:spacing w:line="276" w:lineRule="auto"/>
              <w:rPr>
                <w:rFonts w:eastAsia="Calibri"/>
                <w:bCs/>
                <w:color w:val="000000"/>
                <w:lang w:eastAsia="en-US"/>
              </w:rPr>
            </w:pPr>
            <w:r w:rsidRPr="00281C39">
              <w:rPr>
                <w:rFonts w:eastAsia="Calibri"/>
                <w:bCs/>
                <w:color w:val="000000"/>
                <w:lang w:eastAsia="en-US"/>
              </w:rPr>
              <w:t>Ce prix rémunère dans les conditions générales prévues au marché, au METRE LINEAIRE (ml), l'exécution de fossés maçons trapézoïdaux. Il rémunère tous les travaux tels qu'ils sont décrits dans le CCTP.</w:t>
            </w:r>
          </w:p>
          <w:p w14:paraId="55F8E8CC" w14:textId="77777777" w:rsidR="00281C39" w:rsidRPr="00281C39" w:rsidRDefault="00281C39" w:rsidP="00281C39">
            <w:pPr>
              <w:spacing w:line="276" w:lineRule="auto"/>
              <w:rPr>
                <w:rFonts w:eastAsia="Calibri"/>
                <w:b/>
                <w:bCs/>
                <w:color w:val="000000"/>
                <w:lang w:eastAsia="en-US"/>
              </w:rPr>
            </w:pPr>
            <w:r w:rsidRPr="00281C39">
              <w:rPr>
                <w:rFonts w:eastAsia="Calibri"/>
                <w:b/>
                <w:bCs/>
                <w:color w:val="000000"/>
                <w:lang w:eastAsia="en-US"/>
              </w:rPr>
              <w:t>Le mètre linéaire : _____________________ F CFA</w:t>
            </w:r>
          </w:p>
        </w:tc>
        <w:tc>
          <w:tcPr>
            <w:tcW w:w="846" w:type="dxa"/>
            <w:vAlign w:val="center"/>
          </w:tcPr>
          <w:p w14:paraId="4907BD50" w14:textId="77777777" w:rsidR="00281C39" w:rsidRPr="00281C39" w:rsidRDefault="00281C39" w:rsidP="00281C39">
            <w:pPr>
              <w:spacing w:line="276" w:lineRule="auto"/>
              <w:jc w:val="center"/>
              <w:rPr>
                <w:color w:val="000000"/>
              </w:rPr>
            </w:pPr>
            <w:proofErr w:type="gramStart"/>
            <w:r w:rsidRPr="00281C39">
              <w:rPr>
                <w:color w:val="000000"/>
              </w:rPr>
              <w:t>ml</w:t>
            </w:r>
            <w:proofErr w:type="gramEnd"/>
          </w:p>
        </w:tc>
        <w:tc>
          <w:tcPr>
            <w:tcW w:w="1555" w:type="dxa"/>
            <w:vAlign w:val="center"/>
          </w:tcPr>
          <w:p w14:paraId="48F692C9" w14:textId="77777777" w:rsidR="00281C39" w:rsidRPr="00281C39" w:rsidRDefault="00281C39" w:rsidP="00281C39">
            <w:pPr>
              <w:spacing w:line="276" w:lineRule="auto"/>
              <w:jc w:val="center"/>
              <w:rPr>
                <w:rFonts w:eastAsia="Calibri"/>
                <w:color w:val="000000"/>
                <w:lang w:eastAsia="en-US"/>
              </w:rPr>
            </w:pPr>
          </w:p>
        </w:tc>
      </w:tr>
      <w:tr w:rsidR="00281C39" w:rsidRPr="00281C39" w14:paraId="154A258A" w14:textId="77777777" w:rsidTr="00EB6C30">
        <w:trPr>
          <w:trHeight w:val="200"/>
          <w:jc w:val="center"/>
        </w:trPr>
        <w:tc>
          <w:tcPr>
            <w:tcW w:w="868" w:type="dxa"/>
            <w:vAlign w:val="center"/>
          </w:tcPr>
          <w:p w14:paraId="1975C0B2" w14:textId="77777777" w:rsidR="00281C39" w:rsidRPr="00281C39" w:rsidRDefault="00281C39" w:rsidP="00281C39">
            <w:pPr>
              <w:spacing w:line="276" w:lineRule="auto"/>
              <w:jc w:val="center"/>
              <w:rPr>
                <w:rFonts w:eastAsia="Calibri"/>
                <w:color w:val="000000"/>
                <w:lang w:eastAsia="en-US"/>
              </w:rPr>
            </w:pPr>
            <w:r w:rsidRPr="00281C39">
              <w:rPr>
                <w:rFonts w:eastAsia="Calibri"/>
                <w:color w:val="000000"/>
                <w:lang w:eastAsia="en-US"/>
              </w:rPr>
              <w:t>317c</w:t>
            </w:r>
          </w:p>
        </w:tc>
        <w:tc>
          <w:tcPr>
            <w:tcW w:w="6932" w:type="dxa"/>
            <w:vAlign w:val="center"/>
          </w:tcPr>
          <w:p w14:paraId="556E2635" w14:textId="77777777" w:rsidR="00281C39" w:rsidRPr="00281C39" w:rsidRDefault="00281C39" w:rsidP="00281C39">
            <w:pPr>
              <w:rPr>
                <w:b/>
                <w:color w:val="000000"/>
                <w:u w:val="single"/>
              </w:rPr>
            </w:pPr>
            <w:r w:rsidRPr="00281C39">
              <w:rPr>
                <w:b/>
                <w:color w:val="000000"/>
                <w:u w:val="single"/>
              </w:rPr>
              <w:t>Caniveau bétonné de section 0,50 x (0,30≤h≤0,60) :</w:t>
            </w:r>
          </w:p>
          <w:p w14:paraId="7DBCAC45" w14:textId="77777777" w:rsidR="00281C39" w:rsidRPr="00281C39" w:rsidRDefault="00281C39" w:rsidP="00281C39">
            <w:pPr>
              <w:spacing w:line="276" w:lineRule="auto"/>
              <w:rPr>
                <w:rFonts w:eastAsia="Calibri"/>
                <w:bCs/>
                <w:color w:val="000000"/>
                <w:lang w:eastAsia="en-US"/>
              </w:rPr>
            </w:pPr>
            <w:r w:rsidRPr="00281C39">
              <w:rPr>
                <w:rFonts w:eastAsia="Calibri"/>
                <w:bCs/>
                <w:color w:val="000000"/>
                <w:lang w:eastAsia="en-US"/>
              </w:rPr>
              <w:lastRenderedPageBreak/>
              <w:t>Ce prix rémunère dans les conditions générales prévues au marché, au METRE LINEAIRE (ml), l'exécution de caniveau bétonné. Il rémunère tous les travaux tels qu'ils sont décrits dans le CCTP.</w:t>
            </w:r>
          </w:p>
          <w:p w14:paraId="4A29DE48" w14:textId="77777777" w:rsidR="00281C39" w:rsidRPr="00281C39" w:rsidRDefault="00281C39" w:rsidP="00281C39">
            <w:pPr>
              <w:spacing w:line="276" w:lineRule="auto"/>
              <w:rPr>
                <w:rFonts w:eastAsia="Calibri"/>
                <w:b/>
                <w:bCs/>
                <w:color w:val="000000"/>
                <w:u w:val="single"/>
                <w:lang w:eastAsia="en-US"/>
              </w:rPr>
            </w:pPr>
            <w:r w:rsidRPr="00281C39">
              <w:rPr>
                <w:rFonts w:eastAsia="Calibri"/>
                <w:b/>
                <w:bCs/>
                <w:color w:val="000000"/>
                <w:lang w:eastAsia="en-US"/>
              </w:rPr>
              <w:t>Le mètre linéaire : _____________________ F CFA</w:t>
            </w:r>
          </w:p>
        </w:tc>
        <w:tc>
          <w:tcPr>
            <w:tcW w:w="846" w:type="dxa"/>
            <w:vAlign w:val="center"/>
          </w:tcPr>
          <w:p w14:paraId="43415CE1" w14:textId="77777777" w:rsidR="00281C39" w:rsidRPr="00281C39" w:rsidRDefault="00281C39" w:rsidP="00281C39">
            <w:pPr>
              <w:spacing w:line="276" w:lineRule="auto"/>
              <w:jc w:val="center"/>
              <w:rPr>
                <w:color w:val="000000"/>
              </w:rPr>
            </w:pPr>
            <w:proofErr w:type="gramStart"/>
            <w:r w:rsidRPr="00281C39">
              <w:rPr>
                <w:color w:val="000000"/>
              </w:rPr>
              <w:lastRenderedPageBreak/>
              <w:t>ml</w:t>
            </w:r>
            <w:proofErr w:type="gramEnd"/>
          </w:p>
        </w:tc>
        <w:tc>
          <w:tcPr>
            <w:tcW w:w="1555" w:type="dxa"/>
            <w:vAlign w:val="center"/>
          </w:tcPr>
          <w:p w14:paraId="3D94ECB8" w14:textId="77777777" w:rsidR="00281C39" w:rsidRPr="00281C39" w:rsidRDefault="00281C39" w:rsidP="00281C39">
            <w:pPr>
              <w:spacing w:line="276" w:lineRule="auto"/>
              <w:jc w:val="center"/>
              <w:rPr>
                <w:rFonts w:eastAsia="Calibri"/>
                <w:color w:val="000000"/>
                <w:lang w:eastAsia="en-US"/>
              </w:rPr>
            </w:pPr>
          </w:p>
        </w:tc>
      </w:tr>
      <w:tr w:rsidR="00281C39" w:rsidRPr="00281C39" w14:paraId="1019C666" w14:textId="77777777" w:rsidTr="00EB6C30">
        <w:trPr>
          <w:trHeight w:val="200"/>
          <w:jc w:val="center"/>
        </w:trPr>
        <w:tc>
          <w:tcPr>
            <w:tcW w:w="868" w:type="dxa"/>
            <w:vAlign w:val="center"/>
          </w:tcPr>
          <w:p w14:paraId="588ED8AD" w14:textId="77777777" w:rsidR="00281C39" w:rsidRPr="00281C39" w:rsidRDefault="00281C39" w:rsidP="00281C39">
            <w:pPr>
              <w:spacing w:line="276" w:lineRule="auto"/>
              <w:jc w:val="center"/>
              <w:rPr>
                <w:rFonts w:eastAsia="Calibri"/>
                <w:color w:val="000000"/>
                <w:lang w:eastAsia="en-US"/>
              </w:rPr>
            </w:pPr>
            <w:r w:rsidRPr="00281C39">
              <w:rPr>
                <w:rFonts w:eastAsia="Calibri"/>
                <w:color w:val="000000"/>
                <w:lang w:eastAsia="en-US"/>
              </w:rPr>
              <w:t>318c</w:t>
            </w:r>
          </w:p>
        </w:tc>
        <w:tc>
          <w:tcPr>
            <w:tcW w:w="6932" w:type="dxa"/>
            <w:vAlign w:val="center"/>
          </w:tcPr>
          <w:p w14:paraId="7B1B51DD" w14:textId="77777777" w:rsidR="00281C39" w:rsidRPr="00281C39" w:rsidRDefault="00281C39" w:rsidP="00281C39">
            <w:pPr>
              <w:rPr>
                <w:b/>
                <w:color w:val="000000"/>
                <w:u w:val="single"/>
              </w:rPr>
            </w:pPr>
            <w:proofErr w:type="spellStart"/>
            <w:r w:rsidRPr="00281C39">
              <w:rPr>
                <w:b/>
                <w:color w:val="000000"/>
                <w:u w:val="single"/>
              </w:rPr>
              <w:t>Dallette</w:t>
            </w:r>
            <w:proofErr w:type="spellEnd"/>
            <w:r w:rsidRPr="00281C39">
              <w:rPr>
                <w:b/>
                <w:color w:val="000000"/>
                <w:u w:val="single"/>
              </w:rPr>
              <w:t xml:space="preserve"> sur caniveau bétonné de largeur 0,50 </w:t>
            </w:r>
            <w:proofErr w:type="spellStart"/>
            <w:r w:rsidRPr="00281C39">
              <w:rPr>
                <w:b/>
                <w:color w:val="000000"/>
                <w:u w:val="single"/>
              </w:rPr>
              <w:t>ép</w:t>
            </w:r>
            <w:proofErr w:type="spellEnd"/>
            <w:r w:rsidRPr="00281C39">
              <w:rPr>
                <w:b/>
                <w:color w:val="000000"/>
                <w:u w:val="single"/>
              </w:rPr>
              <w:t xml:space="preserve"> = 15 cm :</w:t>
            </w:r>
          </w:p>
          <w:p w14:paraId="62209680" w14:textId="77777777" w:rsidR="00281C39" w:rsidRPr="00281C39" w:rsidRDefault="00281C39" w:rsidP="00281C39">
            <w:pPr>
              <w:spacing w:line="276" w:lineRule="auto"/>
              <w:rPr>
                <w:rFonts w:eastAsia="Calibri"/>
                <w:bCs/>
                <w:color w:val="000000"/>
                <w:lang w:eastAsia="en-US"/>
              </w:rPr>
            </w:pPr>
            <w:r w:rsidRPr="00281C39">
              <w:rPr>
                <w:rFonts w:eastAsia="Calibri"/>
                <w:bCs/>
                <w:color w:val="000000"/>
                <w:lang w:eastAsia="en-US"/>
              </w:rPr>
              <w:t xml:space="preserve">Ce prix rémunère dans les conditions générales prévues au marché, au METRE LINEAIRE (ml), la fabrique et la pose des </w:t>
            </w:r>
            <w:proofErr w:type="spellStart"/>
            <w:r w:rsidRPr="00281C39">
              <w:rPr>
                <w:rFonts w:eastAsia="Calibri"/>
                <w:bCs/>
                <w:color w:val="000000"/>
                <w:lang w:eastAsia="en-US"/>
              </w:rPr>
              <w:t>dallettes</w:t>
            </w:r>
            <w:proofErr w:type="spellEnd"/>
            <w:r w:rsidRPr="00281C39">
              <w:rPr>
                <w:rFonts w:eastAsia="Calibri"/>
                <w:bCs/>
                <w:color w:val="000000"/>
                <w:lang w:eastAsia="en-US"/>
              </w:rPr>
              <w:t xml:space="preserve"> sur caniveaux bétonnés. Il rémunère tous les travaux tels qu'ils sont décrits dans le CCTP.</w:t>
            </w:r>
          </w:p>
          <w:p w14:paraId="173A9939" w14:textId="77777777" w:rsidR="00281C39" w:rsidRPr="00281C39" w:rsidRDefault="00281C39" w:rsidP="00281C39">
            <w:pPr>
              <w:spacing w:line="276" w:lineRule="auto"/>
              <w:rPr>
                <w:rFonts w:eastAsia="Calibri"/>
                <w:b/>
                <w:bCs/>
                <w:color w:val="000000"/>
                <w:u w:val="single"/>
                <w:lang w:eastAsia="en-US"/>
              </w:rPr>
            </w:pPr>
            <w:r w:rsidRPr="00281C39">
              <w:rPr>
                <w:rFonts w:eastAsia="Calibri"/>
                <w:b/>
                <w:bCs/>
                <w:color w:val="000000"/>
                <w:lang w:eastAsia="en-US"/>
              </w:rPr>
              <w:t>Le mètre linéaire : _____________________ F CFA</w:t>
            </w:r>
          </w:p>
        </w:tc>
        <w:tc>
          <w:tcPr>
            <w:tcW w:w="846" w:type="dxa"/>
            <w:vAlign w:val="center"/>
          </w:tcPr>
          <w:p w14:paraId="3E14E8B0" w14:textId="77777777" w:rsidR="00281C39" w:rsidRPr="00281C39" w:rsidRDefault="00281C39" w:rsidP="00281C39">
            <w:pPr>
              <w:spacing w:line="276" w:lineRule="auto"/>
              <w:jc w:val="center"/>
              <w:rPr>
                <w:color w:val="000000"/>
              </w:rPr>
            </w:pPr>
            <w:proofErr w:type="gramStart"/>
            <w:r w:rsidRPr="00281C39">
              <w:rPr>
                <w:color w:val="000000"/>
              </w:rPr>
              <w:t>ml</w:t>
            </w:r>
            <w:proofErr w:type="gramEnd"/>
          </w:p>
        </w:tc>
        <w:tc>
          <w:tcPr>
            <w:tcW w:w="1555" w:type="dxa"/>
            <w:vAlign w:val="center"/>
          </w:tcPr>
          <w:p w14:paraId="432F7EA1" w14:textId="77777777" w:rsidR="00281C39" w:rsidRPr="00281C39" w:rsidRDefault="00281C39" w:rsidP="00281C39">
            <w:pPr>
              <w:spacing w:line="276" w:lineRule="auto"/>
              <w:jc w:val="center"/>
              <w:rPr>
                <w:rFonts w:eastAsia="Calibri"/>
                <w:color w:val="000000"/>
                <w:lang w:eastAsia="en-US"/>
              </w:rPr>
            </w:pPr>
          </w:p>
        </w:tc>
      </w:tr>
      <w:tr w:rsidR="00281C39" w:rsidRPr="00281C39" w14:paraId="7C5C9711" w14:textId="77777777" w:rsidTr="00EB6C30">
        <w:trPr>
          <w:trHeight w:val="200"/>
          <w:jc w:val="center"/>
        </w:trPr>
        <w:tc>
          <w:tcPr>
            <w:tcW w:w="868" w:type="dxa"/>
            <w:vAlign w:val="center"/>
          </w:tcPr>
          <w:p w14:paraId="47DCFDB6" w14:textId="77777777" w:rsidR="00281C39" w:rsidRPr="00281C39" w:rsidRDefault="00281C39" w:rsidP="00281C39">
            <w:pPr>
              <w:spacing w:line="276" w:lineRule="auto"/>
              <w:jc w:val="center"/>
              <w:rPr>
                <w:rFonts w:eastAsia="Calibri"/>
                <w:color w:val="000000"/>
                <w:lang w:eastAsia="en-US"/>
              </w:rPr>
            </w:pPr>
            <w:r w:rsidRPr="00281C39">
              <w:rPr>
                <w:rFonts w:eastAsia="Calibri"/>
                <w:color w:val="000000"/>
                <w:lang w:eastAsia="en-US"/>
              </w:rPr>
              <w:t>320a</w:t>
            </w:r>
          </w:p>
        </w:tc>
        <w:tc>
          <w:tcPr>
            <w:tcW w:w="6932" w:type="dxa"/>
            <w:vAlign w:val="center"/>
          </w:tcPr>
          <w:p w14:paraId="03FE13FA" w14:textId="055A92D1" w:rsidR="00281C39" w:rsidRPr="00281C39" w:rsidRDefault="00281C39" w:rsidP="00281C39">
            <w:pPr>
              <w:jc w:val="both"/>
              <w:rPr>
                <w:b/>
                <w:color w:val="000000"/>
                <w:u w:val="single"/>
              </w:rPr>
            </w:pPr>
            <w:r w:rsidRPr="00281C39">
              <w:rPr>
                <w:b/>
                <w:color w:val="000000"/>
                <w:u w:val="single"/>
              </w:rPr>
              <w:t>Puisard en béton arme de section intérieure 0,70 x 0,70m x 0,15m</w:t>
            </w:r>
          </w:p>
          <w:p w14:paraId="4550FDAA" w14:textId="77777777" w:rsidR="00281C39" w:rsidRPr="00281C39" w:rsidRDefault="00281C39" w:rsidP="00281C39">
            <w:pPr>
              <w:spacing w:line="276" w:lineRule="auto"/>
              <w:jc w:val="both"/>
              <w:rPr>
                <w:rFonts w:eastAsia="Calibri"/>
                <w:bCs/>
                <w:color w:val="000000"/>
                <w:lang w:eastAsia="en-US"/>
              </w:rPr>
            </w:pPr>
            <w:r w:rsidRPr="00281C39">
              <w:rPr>
                <w:rFonts w:eastAsia="Calibri"/>
                <w:bCs/>
                <w:color w:val="000000"/>
                <w:lang w:eastAsia="en-US"/>
              </w:rPr>
              <w:t>Ce prix rémunère selon les conditions générales prévues au marché, à l’UNITE (u), la confection des puisards maçonnés réalisés conformément aux prescriptions techniques et aux plans types du présent dossier. Il rémunère tous les travaux tels qu'ils sont décrits dans le CCTP</w:t>
            </w:r>
          </w:p>
          <w:p w14:paraId="4F20442A" w14:textId="77777777" w:rsidR="00281C39" w:rsidRPr="00281C39" w:rsidRDefault="00281C39" w:rsidP="00281C39">
            <w:pPr>
              <w:spacing w:line="276" w:lineRule="auto"/>
              <w:jc w:val="both"/>
              <w:rPr>
                <w:rFonts w:eastAsia="Calibri"/>
                <w:bCs/>
                <w:color w:val="000000"/>
                <w:lang w:eastAsia="en-US"/>
              </w:rPr>
            </w:pPr>
            <w:r w:rsidRPr="00281C39">
              <w:rPr>
                <w:rFonts w:eastAsia="Calibri"/>
                <w:bCs/>
                <w:color w:val="000000"/>
                <w:lang w:eastAsia="en-US"/>
              </w:rPr>
              <w:t>L’Unité à ________________________________ F CFA</w:t>
            </w:r>
          </w:p>
        </w:tc>
        <w:tc>
          <w:tcPr>
            <w:tcW w:w="846" w:type="dxa"/>
            <w:vAlign w:val="center"/>
          </w:tcPr>
          <w:p w14:paraId="23E3DE32" w14:textId="77777777" w:rsidR="00281C39" w:rsidRPr="00281C39" w:rsidRDefault="00281C39" w:rsidP="00281C39">
            <w:pPr>
              <w:spacing w:line="276" w:lineRule="auto"/>
              <w:jc w:val="center"/>
              <w:rPr>
                <w:color w:val="000000"/>
              </w:rPr>
            </w:pPr>
            <w:r w:rsidRPr="00281C39">
              <w:rPr>
                <w:color w:val="000000"/>
              </w:rPr>
              <w:t>U</w:t>
            </w:r>
          </w:p>
        </w:tc>
        <w:tc>
          <w:tcPr>
            <w:tcW w:w="1555" w:type="dxa"/>
            <w:vAlign w:val="center"/>
          </w:tcPr>
          <w:p w14:paraId="77CFDCF5" w14:textId="77777777" w:rsidR="00281C39" w:rsidRPr="00281C39" w:rsidRDefault="00281C39" w:rsidP="00281C39">
            <w:pPr>
              <w:spacing w:line="276" w:lineRule="auto"/>
              <w:jc w:val="center"/>
              <w:rPr>
                <w:rFonts w:eastAsia="Calibri"/>
                <w:color w:val="000000"/>
                <w:lang w:eastAsia="en-US"/>
              </w:rPr>
            </w:pPr>
          </w:p>
        </w:tc>
      </w:tr>
    </w:tbl>
    <w:p w14:paraId="47B6A4A3" w14:textId="5B5322EE" w:rsidR="003C5998" w:rsidRPr="005227BA" w:rsidRDefault="003C5998" w:rsidP="003C5998">
      <w:pPr>
        <w:jc w:val="both"/>
        <w:rPr>
          <w:b/>
          <w:color w:val="FF0000"/>
        </w:rPr>
      </w:pPr>
    </w:p>
    <w:p w14:paraId="571A9E3F" w14:textId="77777777" w:rsidR="0088786C" w:rsidRPr="005227BA" w:rsidRDefault="0088786C" w:rsidP="0088786C">
      <w:pPr>
        <w:spacing w:before="120" w:after="120"/>
        <w:jc w:val="both"/>
        <w:rPr>
          <w:color w:val="FF0000"/>
        </w:rPr>
      </w:pPr>
    </w:p>
    <w:p w14:paraId="3335C0E9" w14:textId="77777777" w:rsidR="0088786C" w:rsidRPr="005227BA" w:rsidRDefault="0088786C" w:rsidP="0088786C">
      <w:pPr>
        <w:spacing w:before="120" w:after="120"/>
        <w:jc w:val="both"/>
        <w:rPr>
          <w:color w:val="FF0000"/>
        </w:rPr>
      </w:pPr>
    </w:p>
    <w:p w14:paraId="3036854F" w14:textId="77777777" w:rsidR="0014400D" w:rsidRPr="005227BA" w:rsidRDefault="0014400D" w:rsidP="0014400D">
      <w:pPr>
        <w:spacing w:after="240"/>
        <w:contextualSpacing/>
        <w:rPr>
          <w:b/>
          <w:color w:val="FF0000"/>
          <w:sz w:val="18"/>
        </w:rPr>
      </w:pPr>
    </w:p>
    <w:p w14:paraId="36A4F94C" w14:textId="77777777" w:rsidR="0014400D" w:rsidRPr="005227BA" w:rsidRDefault="0014400D" w:rsidP="0014400D">
      <w:pPr>
        <w:spacing w:after="240"/>
        <w:ind w:left="1068"/>
        <w:contextualSpacing/>
        <w:rPr>
          <w:b/>
          <w:color w:val="FF0000"/>
          <w:sz w:val="18"/>
        </w:rPr>
      </w:pPr>
    </w:p>
    <w:p w14:paraId="71FCAB07" w14:textId="77777777" w:rsidR="0014400D" w:rsidRPr="005227BA" w:rsidRDefault="0014400D" w:rsidP="0014400D">
      <w:pPr>
        <w:spacing w:after="240"/>
        <w:ind w:left="1068"/>
        <w:contextualSpacing/>
        <w:rPr>
          <w:b/>
          <w:color w:val="FF0000"/>
          <w:sz w:val="18"/>
        </w:rPr>
      </w:pPr>
    </w:p>
    <w:p w14:paraId="053A2442" w14:textId="77777777" w:rsidR="0014400D" w:rsidRPr="005227BA" w:rsidRDefault="0014400D" w:rsidP="0014400D">
      <w:pPr>
        <w:spacing w:after="240"/>
        <w:ind w:left="1068"/>
        <w:contextualSpacing/>
        <w:rPr>
          <w:b/>
          <w:color w:val="FF0000"/>
          <w:sz w:val="18"/>
        </w:rPr>
      </w:pPr>
    </w:p>
    <w:p w14:paraId="228D9D11" w14:textId="54CE55F4" w:rsidR="0014400D" w:rsidRPr="005227BA" w:rsidRDefault="0014400D" w:rsidP="0014400D">
      <w:pPr>
        <w:spacing w:after="240"/>
        <w:ind w:left="1068"/>
        <w:contextualSpacing/>
        <w:rPr>
          <w:b/>
          <w:color w:val="FF0000"/>
          <w:sz w:val="18"/>
        </w:rPr>
      </w:pPr>
    </w:p>
    <w:p w14:paraId="2DCF6BA5" w14:textId="5FC8B7C4" w:rsidR="0014400D" w:rsidRPr="005227BA" w:rsidRDefault="0014400D" w:rsidP="0014400D">
      <w:pPr>
        <w:spacing w:after="240"/>
        <w:ind w:left="1068"/>
        <w:contextualSpacing/>
        <w:rPr>
          <w:b/>
          <w:color w:val="FF0000"/>
          <w:sz w:val="18"/>
        </w:rPr>
      </w:pPr>
    </w:p>
    <w:p w14:paraId="096163F3" w14:textId="3A6FA567" w:rsidR="0014400D" w:rsidRPr="005227BA" w:rsidRDefault="0014400D" w:rsidP="0014400D">
      <w:pPr>
        <w:spacing w:after="240"/>
        <w:ind w:left="1068"/>
        <w:contextualSpacing/>
        <w:rPr>
          <w:b/>
          <w:color w:val="FF0000"/>
          <w:sz w:val="18"/>
        </w:rPr>
      </w:pPr>
    </w:p>
    <w:p w14:paraId="30132C12" w14:textId="5EFFC14F" w:rsidR="000B5DBD" w:rsidRDefault="00FF3CE1" w:rsidP="000A24EC">
      <w:pPr>
        <w:spacing w:after="240"/>
        <w:ind w:left="1068"/>
        <w:contextualSpacing/>
        <w:rPr>
          <w:b/>
          <w:color w:val="FF0000"/>
          <w:sz w:val="18"/>
        </w:rPr>
      </w:pPr>
      <w:r w:rsidRPr="005227BA">
        <w:rPr>
          <w:b/>
          <w:color w:val="FF0000"/>
          <w:sz w:val="18"/>
        </w:rPr>
        <w:br w:type="page"/>
      </w:r>
    </w:p>
    <w:p w14:paraId="7EC47B90" w14:textId="43F0CDCA" w:rsidR="00BD2B51" w:rsidRDefault="00BD2B51" w:rsidP="000A24EC">
      <w:pPr>
        <w:spacing w:after="240"/>
        <w:ind w:left="1068"/>
        <w:contextualSpacing/>
        <w:rPr>
          <w:b/>
          <w:color w:val="FF0000"/>
          <w:sz w:val="18"/>
        </w:rPr>
      </w:pPr>
    </w:p>
    <w:p w14:paraId="52C55054" w14:textId="77777777" w:rsidR="00BD2B51" w:rsidRDefault="00BD2B51" w:rsidP="000A24EC">
      <w:pPr>
        <w:spacing w:after="240"/>
        <w:ind w:left="1068"/>
        <w:contextualSpacing/>
        <w:rPr>
          <w:b/>
          <w:color w:val="FF0000"/>
          <w:sz w:val="18"/>
        </w:rPr>
      </w:pPr>
    </w:p>
    <w:p w14:paraId="76A77AA8" w14:textId="77777777" w:rsidR="00BD2B51" w:rsidRDefault="00BD2B51" w:rsidP="000A24EC">
      <w:pPr>
        <w:spacing w:after="240"/>
        <w:ind w:left="1068"/>
        <w:contextualSpacing/>
        <w:rPr>
          <w:b/>
          <w:color w:val="FF0000"/>
          <w:sz w:val="18"/>
        </w:rPr>
      </w:pPr>
    </w:p>
    <w:p w14:paraId="12197E90" w14:textId="0ED415AD" w:rsidR="00BD2B51" w:rsidRDefault="00BD2B51" w:rsidP="000A24EC">
      <w:pPr>
        <w:spacing w:after="240"/>
        <w:ind w:left="1068"/>
        <w:contextualSpacing/>
        <w:rPr>
          <w:b/>
          <w:color w:val="FF0000"/>
          <w:sz w:val="18"/>
        </w:rPr>
      </w:pPr>
    </w:p>
    <w:p w14:paraId="771913C8" w14:textId="0D8FCCD0" w:rsidR="00BD2B51" w:rsidRDefault="00BD2B51" w:rsidP="000A24EC">
      <w:pPr>
        <w:spacing w:after="240"/>
        <w:ind w:left="1068"/>
        <w:contextualSpacing/>
        <w:rPr>
          <w:b/>
          <w:color w:val="FF0000"/>
          <w:sz w:val="18"/>
        </w:rPr>
      </w:pPr>
    </w:p>
    <w:p w14:paraId="1818C5B6" w14:textId="16FFFEFE" w:rsidR="00BD2B51" w:rsidRDefault="00BD2B51" w:rsidP="000A24EC">
      <w:pPr>
        <w:spacing w:after="240"/>
        <w:ind w:left="1068"/>
        <w:contextualSpacing/>
        <w:rPr>
          <w:b/>
          <w:color w:val="FF0000"/>
          <w:sz w:val="18"/>
        </w:rPr>
      </w:pPr>
    </w:p>
    <w:p w14:paraId="096599E2" w14:textId="4EEB26B5" w:rsidR="00BD2B51" w:rsidRDefault="00BD2B51" w:rsidP="000A24EC">
      <w:pPr>
        <w:spacing w:after="240"/>
        <w:ind w:left="1068"/>
        <w:contextualSpacing/>
        <w:rPr>
          <w:b/>
          <w:color w:val="FF0000"/>
          <w:sz w:val="18"/>
        </w:rPr>
      </w:pPr>
    </w:p>
    <w:p w14:paraId="19CD2083" w14:textId="342D0B8D" w:rsidR="00BD2B51" w:rsidRDefault="00BD2B51" w:rsidP="000A24EC">
      <w:pPr>
        <w:spacing w:after="240"/>
        <w:ind w:left="1068"/>
        <w:contextualSpacing/>
        <w:rPr>
          <w:b/>
          <w:color w:val="FF0000"/>
          <w:sz w:val="18"/>
        </w:rPr>
      </w:pPr>
    </w:p>
    <w:p w14:paraId="6D64F7E9" w14:textId="77777777" w:rsidR="00BD2B51" w:rsidRDefault="00BD2B51" w:rsidP="000A24EC">
      <w:pPr>
        <w:spacing w:after="240"/>
        <w:ind w:left="1068"/>
        <w:contextualSpacing/>
        <w:rPr>
          <w:b/>
          <w:color w:val="FF0000"/>
          <w:sz w:val="18"/>
        </w:rPr>
      </w:pPr>
    </w:p>
    <w:p w14:paraId="558799EF" w14:textId="77777777" w:rsidR="00BD2B51" w:rsidRDefault="00BD2B51" w:rsidP="000A24EC">
      <w:pPr>
        <w:spacing w:after="240"/>
        <w:ind w:left="1068"/>
        <w:contextualSpacing/>
        <w:rPr>
          <w:b/>
          <w:color w:val="FF0000"/>
          <w:sz w:val="18"/>
        </w:rPr>
      </w:pPr>
    </w:p>
    <w:p w14:paraId="4E293C11" w14:textId="387AA17E" w:rsidR="00BD2B51" w:rsidRDefault="00BD2B51" w:rsidP="000A24EC">
      <w:pPr>
        <w:spacing w:after="240"/>
        <w:ind w:left="1068"/>
        <w:contextualSpacing/>
        <w:rPr>
          <w:b/>
          <w:color w:val="FF0000"/>
          <w:sz w:val="18"/>
        </w:rPr>
      </w:pPr>
    </w:p>
    <w:p w14:paraId="1EF234A4" w14:textId="77777777" w:rsidR="00BD2B51" w:rsidRDefault="00BD2B51" w:rsidP="000A24EC">
      <w:pPr>
        <w:spacing w:after="240"/>
        <w:ind w:left="1068"/>
        <w:contextualSpacing/>
        <w:rPr>
          <w:b/>
          <w:color w:val="FF0000"/>
          <w:sz w:val="18"/>
        </w:rPr>
      </w:pPr>
    </w:p>
    <w:p w14:paraId="4CDA3099" w14:textId="77777777" w:rsidR="00BD2B51" w:rsidRDefault="00BD2B51" w:rsidP="000A24EC">
      <w:pPr>
        <w:spacing w:after="240"/>
        <w:ind w:left="1068"/>
        <w:contextualSpacing/>
        <w:rPr>
          <w:b/>
          <w:color w:val="FF0000"/>
          <w:sz w:val="18"/>
        </w:rPr>
      </w:pPr>
    </w:p>
    <w:p w14:paraId="6987402F" w14:textId="77777777" w:rsidR="00BD2B51" w:rsidRDefault="00BD2B51" w:rsidP="000A24EC">
      <w:pPr>
        <w:spacing w:after="240"/>
        <w:ind w:left="1068"/>
        <w:contextualSpacing/>
        <w:rPr>
          <w:b/>
          <w:color w:val="FF0000"/>
          <w:sz w:val="18"/>
        </w:rPr>
      </w:pPr>
    </w:p>
    <w:p w14:paraId="04B64CC7" w14:textId="00FD1052" w:rsidR="00BD2B51" w:rsidRDefault="00BD2B51" w:rsidP="000A24EC">
      <w:pPr>
        <w:spacing w:after="240"/>
        <w:ind w:left="1068"/>
        <w:contextualSpacing/>
        <w:rPr>
          <w:b/>
          <w:color w:val="FF0000"/>
          <w:sz w:val="18"/>
        </w:rPr>
      </w:pPr>
    </w:p>
    <w:p w14:paraId="60AC31E0" w14:textId="60B6ED9D" w:rsidR="00BD2B51" w:rsidRDefault="00BD2B51" w:rsidP="000A24EC">
      <w:pPr>
        <w:spacing w:after="240"/>
        <w:ind w:left="1068"/>
        <w:contextualSpacing/>
        <w:rPr>
          <w:b/>
          <w:color w:val="FF0000"/>
          <w:sz w:val="18"/>
        </w:rPr>
      </w:pPr>
    </w:p>
    <w:p w14:paraId="4902586F" w14:textId="77777777" w:rsidR="00BD2B51" w:rsidRDefault="00BD2B51" w:rsidP="000A24EC">
      <w:pPr>
        <w:spacing w:after="240"/>
        <w:ind w:left="1068"/>
        <w:contextualSpacing/>
        <w:rPr>
          <w:b/>
          <w:color w:val="FF0000"/>
          <w:sz w:val="18"/>
        </w:rPr>
      </w:pPr>
    </w:p>
    <w:p w14:paraId="7A07700A" w14:textId="77777777" w:rsidR="00BD2B51" w:rsidRDefault="00BD2B51" w:rsidP="000A24EC">
      <w:pPr>
        <w:spacing w:after="240"/>
        <w:ind w:left="1068"/>
        <w:contextualSpacing/>
        <w:rPr>
          <w:b/>
          <w:color w:val="FF0000"/>
          <w:sz w:val="18"/>
        </w:rPr>
      </w:pPr>
    </w:p>
    <w:p w14:paraId="0A62280C" w14:textId="77777777" w:rsidR="00BD2B51" w:rsidRDefault="00BD2B51" w:rsidP="000A24EC">
      <w:pPr>
        <w:spacing w:after="240"/>
        <w:ind w:left="1068"/>
        <w:contextualSpacing/>
        <w:rPr>
          <w:b/>
          <w:color w:val="FF0000"/>
          <w:sz w:val="18"/>
        </w:rPr>
      </w:pPr>
    </w:p>
    <w:p w14:paraId="72A703F0" w14:textId="2D0263D8" w:rsidR="00BD2B51" w:rsidRDefault="00BD2B51" w:rsidP="000A24EC">
      <w:pPr>
        <w:spacing w:after="240"/>
        <w:ind w:left="1068"/>
        <w:contextualSpacing/>
        <w:rPr>
          <w:b/>
          <w:color w:val="FF0000"/>
          <w:sz w:val="18"/>
        </w:rPr>
      </w:pPr>
    </w:p>
    <w:p w14:paraId="0C4EF524" w14:textId="55A14594" w:rsidR="00BD2B51" w:rsidRDefault="00BD2B51" w:rsidP="000A24EC">
      <w:pPr>
        <w:spacing w:after="240"/>
        <w:ind w:left="1068"/>
        <w:contextualSpacing/>
        <w:rPr>
          <w:b/>
          <w:color w:val="FF0000"/>
          <w:sz w:val="18"/>
        </w:rPr>
      </w:pPr>
    </w:p>
    <w:p w14:paraId="4C1F2FBB" w14:textId="3665CCE0" w:rsidR="00BD2B51" w:rsidRDefault="00BD2B51" w:rsidP="000A24EC">
      <w:pPr>
        <w:spacing w:after="240"/>
        <w:ind w:left="1068"/>
        <w:contextualSpacing/>
        <w:rPr>
          <w:b/>
          <w:color w:val="FF0000"/>
          <w:sz w:val="18"/>
        </w:rPr>
      </w:pPr>
    </w:p>
    <w:p w14:paraId="637707FA" w14:textId="665D0639" w:rsidR="00BD2B51" w:rsidRDefault="00BD2B51" w:rsidP="000A24EC">
      <w:pPr>
        <w:spacing w:after="240"/>
        <w:ind w:left="1068"/>
        <w:contextualSpacing/>
        <w:rPr>
          <w:b/>
          <w:color w:val="FF0000"/>
          <w:sz w:val="18"/>
        </w:rPr>
      </w:pPr>
    </w:p>
    <w:p w14:paraId="6879E300" w14:textId="77777777" w:rsidR="00BD2B51" w:rsidRDefault="00BD2B51" w:rsidP="000A24EC">
      <w:pPr>
        <w:spacing w:after="240"/>
        <w:ind w:left="1068"/>
        <w:contextualSpacing/>
        <w:rPr>
          <w:b/>
          <w:color w:val="FF0000"/>
          <w:sz w:val="18"/>
        </w:rPr>
      </w:pPr>
    </w:p>
    <w:p w14:paraId="27066765" w14:textId="77777777" w:rsidR="00BD2B51" w:rsidRDefault="00BD2B51" w:rsidP="000A24EC">
      <w:pPr>
        <w:spacing w:after="240"/>
        <w:ind w:left="1068"/>
        <w:contextualSpacing/>
        <w:rPr>
          <w:b/>
          <w:color w:val="FF0000"/>
          <w:sz w:val="18"/>
        </w:rPr>
      </w:pPr>
    </w:p>
    <w:p w14:paraId="3BB952DA" w14:textId="7241AEFE" w:rsidR="00BD2B51" w:rsidRDefault="00BD2B51" w:rsidP="000A24EC">
      <w:pPr>
        <w:spacing w:after="240"/>
        <w:ind w:left="1068"/>
        <w:contextualSpacing/>
        <w:rPr>
          <w:b/>
          <w:color w:val="FF0000"/>
          <w:sz w:val="18"/>
        </w:rPr>
      </w:pPr>
    </w:p>
    <w:p w14:paraId="4FAC41C5" w14:textId="77777777" w:rsidR="00BD2B51" w:rsidRDefault="00BD2B51" w:rsidP="000A24EC">
      <w:pPr>
        <w:spacing w:after="240"/>
        <w:ind w:left="1068"/>
        <w:contextualSpacing/>
        <w:rPr>
          <w:b/>
          <w:color w:val="FF0000"/>
          <w:sz w:val="18"/>
        </w:rPr>
      </w:pPr>
    </w:p>
    <w:p w14:paraId="1E6414D6" w14:textId="77777777" w:rsidR="00BD2B51" w:rsidRDefault="00BD2B51" w:rsidP="000A24EC">
      <w:pPr>
        <w:spacing w:after="240"/>
        <w:ind w:left="1068"/>
        <w:contextualSpacing/>
        <w:rPr>
          <w:b/>
          <w:color w:val="FF0000"/>
          <w:sz w:val="18"/>
        </w:rPr>
      </w:pPr>
    </w:p>
    <w:p w14:paraId="0080094C" w14:textId="7BF70859" w:rsidR="00BD2B51" w:rsidRDefault="00807311" w:rsidP="000A24EC">
      <w:pPr>
        <w:spacing w:after="240"/>
        <w:ind w:left="1068"/>
        <w:contextualSpacing/>
        <w:rPr>
          <w:b/>
          <w:color w:val="FF0000"/>
          <w:sz w:val="18"/>
        </w:rPr>
      </w:pPr>
      <w:r w:rsidRPr="006D07EA">
        <w:rPr>
          <w:noProof/>
        </w:rPr>
        <mc:AlternateContent>
          <mc:Choice Requires="wps">
            <w:drawing>
              <wp:anchor distT="0" distB="0" distL="114300" distR="114300" simplePos="0" relativeHeight="251687936" behindDoc="0" locked="0" layoutInCell="1" allowOverlap="1" wp14:anchorId="229BB46C" wp14:editId="16885CBA">
                <wp:simplePos x="0" y="0"/>
                <wp:positionH relativeFrom="page">
                  <wp:align>center</wp:align>
                </wp:positionH>
                <wp:positionV relativeFrom="page">
                  <wp:align>center</wp:align>
                </wp:positionV>
                <wp:extent cx="6018530" cy="1647825"/>
                <wp:effectExtent l="57150" t="38100" r="77470" b="104775"/>
                <wp:wrapSquare wrapText="bothSides"/>
                <wp:docPr id="18" name="Demi-cadre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18530" cy="1647825"/>
                        </a:xfrm>
                        <a:prstGeom prst="halfFrame">
                          <a:avLst/>
                        </a:prstGeom>
                        <a:gradFill rotWithShape="1">
                          <a:gsLst>
                            <a:gs pos="0">
                              <a:sysClr val="windowText" lastClr="000000">
                                <a:tint val="50000"/>
                                <a:satMod val="300000"/>
                              </a:sysClr>
                            </a:gs>
                            <a:gs pos="35000">
                              <a:sysClr val="windowText" lastClr="000000">
                                <a:tint val="37000"/>
                                <a:satMod val="300000"/>
                              </a:sysClr>
                            </a:gs>
                            <a:gs pos="100000">
                              <a:sysClr val="windowText" lastClr="000000">
                                <a:tint val="15000"/>
                                <a:satMod val="350000"/>
                              </a:sysClr>
                            </a:gs>
                          </a:gsLst>
                          <a:lin ang="16200000" scaled="1"/>
                        </a:gradFill>
                        <a:ln w="9525" cap="flat" cmpd="sng" algn="ctr">
                          <a:solidFill>
                            <a:sysClr val="windowText" lastClr="000000">
                              <a:shade val="95000"/>
                              <a:satMod val="105000"/>
                            </a:sysClr>
                          </a:solidFill>
                          <a:prstDash val="solid"/>
                        </a:ln>
                        <a:effectLst>
                          <a:outerShdw blurRad="40000" dist="20000" dir="5400000" rotWithShape="0">
                            <a:srgbClr val="000000">
                              <a:alpha val="38000"/>
                            </a:srgbClr>
                          </a:outerShdw>
                        </a:effectLst>
                      </wps:spPr>
                      <wps:txbx>
                        <w:txbxContent>
                          <w:p w14:paraId="0D47D17D" w14:textId="77777777" w:rsidR="00C51BBC" w:rsidRDefault="00C51BBC" w:rsidP="005C34DD">
                            <w:pPr>
                              <w:jc w:val="center"/>
                              <w:rPr>
                                <w:rFonts w:ascii="Tw Cen MT" w:hAnsi="Tw Cen MT" w:cs="Arial"/>
                                <w:b/>
                                <w:sz w:val="32"/>
                                <w:szCs w:val="32"/>
                              </w:rPr>
                            </w:pPr>
                          </w:p>
                          <w:p w14:paraId="173C566B" w14:textId="77777777" w:rsidR="00C51BBC" w:rsidRDefault="00C51BBC" w:rsidP="005C34DD">
                            <w:pPr>
                              <w:jc w:val="center"/>
                              <w:rPr>
                                <w:rFonts w:ascii="Tw Cen MT" w:hAnsi="Tw Cen MT" w:cs="Arial"/>
                                <w:b/>
                                <w:sz w:val="32"/>
                                <w:szCs w:val="32"/>
                              </w:rPr>
                            </w:pPr>
                          </w:p>
                          <w:p w14:paraId="00CC0E95" w14:textId="77777777" w:rsidR="00C51BBC" w:rsidRPr="00C23978" w:rsidRDefault="00C51BBC" w:rsidP="005C34DD">
                            <w:pPr>
                              <w:jc w:val="center"/>
                              <w:rPr>
                                <w:rFonts w:ascii="Tw Cen MT" w:hAnsi="Tw Cen MT" w:cs="Arial"/>
                                <w:b/>
                                <w:sz w:val="32"/>
                                <w:szCs w:val="32"/>
                              </w:rPr>
                            </w:pPr>
                            <w:r w:rsidRPr="00DF2993">
                              <w:rPr>
                                <w:rFonts w:ascii="Tw Cen MT" w:hAnsi="Tw Cen MT" w:cs="Arial"/>
                                <w:b/>
                                <w:sz w:val="32"/>
                                <w:szCs w:val="32"/>
                              </w:rPr>
                              <w:t xml:space="preserve">Pièce N° 7 : </w:t>
                            </w:r>
                            <w:r>
                              <w:rPr>
                                <w:rFonts w:ascii="Tw Cen MT" w:hAnsi="Tw Cen MT" w:cs="Arial"/>
                                <w:b/>
                                <w:sz w:val="32"/>
                                <w:szCs w:val="32"/>
                              </w:rPr>
                              <w:t>Cadre du Détail Quantitatif et Estimatif</w:t>
                            </w:r>
                          </w:p>
                          <w:p w14:paraId="2F581716" w14:textId="77777777" w:rsidR="00C51BBC" w:rsidRDefault="00C51BBC" w:rsidP="005C34DD">
                            <w:pPr>
                              <w:jc w:val="center"/>
                              <w:rPr>
                                <w:rFonts w:ascii="Tw Cen MT" w:hAnsi="Tw Cen MT" w:cs="Arial"/>
                                <w:b/>
                                <w:sz w:val="32"/>
                                <w:szCs w:val="32"/>
                              </w:rPr>
                            </w:pPr>
                            <w:r w:rsidRPr="00C23978">
                              <w:rPr>
                                <w:rFonts w:ascii="Tw Cen MT" w:hAnsi="Tw Cen MT" w:cs="Arial"/>
                                <w:b/>
                                <w:sz w:val="48"/>
                                <w:szCs w:val="32"/>
                              </w:rPr>
                              <w:t>(</w:t>
                            </w:r>
                            <w:r>
                              <w:rPr>
                                <w:rFonts w:ascii="Tw Cen MT" w:hAnsi="Tw Cen MT" w:cs="Arial"/>
                                <w:b/>
                                <w:sz w:val="48"/>
                                <w:szCs w:val="32"/>
                              </w:rPr>
                              <w:t>DQE</w:t>
                            </w:r>
                            <w:r w:rsidRPr="00C23978">
                              <w:rPr>
                                <w:rFonts w:ascii="Tw Cen MT" w:hAnsi="Tw Cen MT" w:cs="Arial"/>
                                <w:b/>
                                <w:sz w:val="48"/>
                                <w:szCs w:val="32"/>
                              </w:rPr>
                              <w:t>)</w:t>
                            </w:r>
                          </w:p>
                          <w:p w14:paraId="617A803B" w14:textId="77777777" w:rsidR="00C51BBC" w:rsidRDefault="00C51BBC" w:rsidP="005C34DD">
                            <w:pPr>
                              <w:jc w:val="center"/>
                            </w:pPr>
                          </w:p>
                          <w:p w14:paraId="33964997" w14:textId="77777777" w:rsidR="00C51BBC" w:rsidRDefault="00C51BBC" w:rsidP="005C34DD"/>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9BB46C" id="Demi-cadre 18" o:spid="_x0000_s1032" style="position:absolute;left:0;text-align:left;margin-left:0;margin-top:0;width:473.9pt;height:129.75pt;z-index:251687936;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margin;mso-height-relative:margin;v-text-anchor:middle" coordsize="6018530,1647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E70LAMAAG0HAAAOAAAAZHJzL2Uyb0RvYy54bWysVUtv2zAMvg/YfxB8Xx3n1TRoUgQtMgzI&#10;2mLp0DMjy7YwWdIkJU7260dJjps+LmvngyGRFMXv40OXV/takB0zlis5S7KzXkKYpCrnspwlPx+W&#10;XyYJsQ5kDkJJNksOzCZX88+fLhs9ZX1VKZEzQ9CJtNNGz5LKOT1NU0srVoM9U5pJVBbK1OBwa8o0&#10;N9Cg91qk/V5vnDbK5NooyqxF6U1UJvPgvygYdXdFYZkjYpZgbC78Tfhv/D+dX8K0NKArTtsw4B1R&#10;1MAlXtq5ugEHZGv4K1c1p0ZZVbgzqupUFQWnLGBANFnvBZp1BZoFLEiO1R1N9v+5pbe7tb43PnSr&#10;V4r+sshI2mg77TR+Y1ubfWFqb4uBk31g8dCxyPaOUBSOe9lkNECyKeqy8fB80h95nlOYHo9rY91X&#10;pmriFwgGRLE0UHusMIXdyrpof7Rrmc2XXAhilHvkrgrk4AWRdotngpUlWiE/vSC2B3stDNkBZh+L&#10;JlfNA0aZEAHWoQLNwhdsHZcuWo68MFaGBfdd5VE8iLYxsug5gCrt6cUDf/oDlw/OP3B5FkP08bwP&#10;ehaiR4jo4BR6Rwkm8QV0lJRH9gWXBHznZ2NsTg+EWAqC5T5PkTjstZBGf4WQpJklFyOsD0IBu78Q&#10;gNmhtcYDVpYJAVHiWKHOREaV4N3hfwFoK8hZzOLF2wiz3lH+HKE9vdKX4w3YKnoKqhaVkB4PCwOn&#10;rUS1dcysq7whG7E1PwAhDSMlOfdFHwhKSM6xDEdBg2w9r+22jky56ao4sBrlIHQFbWlOPNdtZUbz&#10;UJpdDGF3El7o8NjUvr3dfrMnHCMceydeslH54d74eHwvEavpkiP6FTbOPRgckSjEse/u8FcIhWlU&#10;7SohlTJ/3pJ7e2x21CakwZGLOf69BcOwH79J7NmLbDhEty5shqPzvifkVLM51chtfa2wr7MQXVh6&#10;eyeOy8Ko+hFfh4W/FVUgKd4dq6ndXDs/AxKC7wtli0VY41zW4FZyrelxuvi8P+wfweh2YDmcIrfq&#10;OJ5fjaxo6ytCqsXWqYKHefbEK6bDb3CmxwkS3x//aJzug9XTKzn/CwAA//8DAFBLAwQUAAYACAAA&#10;ACEArAw1KtsAAAAFAQAADwAAAGRycy9kb3ducmV2LnhtbEyPwU7DMBBE70j8g7VI3KhD1JQ2jVMB&#10;EhISJ1I+wI23SVR7HWI3Tf6ehQu9jLSa1cybYjc5K0YcQudJweMiAYFUe9NRo+Br//awBhGiJqOt&#10;J1QwY4BdeXtT6Nz4C33iWMVGcAiFXCtoY+xzKUPdotNh4Xsk9o5+cDryOTTSDPrC4c7KNElW0umO&#10;uKHVPb62WJ+qs1PwsQp1+jLb/XK2x/X3+F5RzCql7u+m5y2IiFP8f4ZffEaHkpkO/kwmCKuAh8Q/&#10;ZW+zfOIZBwVptslAloW8pi9/AAAA//8DAFBLAQItABQABgAIAAAAIQC2gziS/gAAAOEBAAATAAAA&#10;AAAAAAAAAAAAAAAAAABbQ29udGVudF9UeXBlc10ueG1sUEsBAi0AFAAGAAgAAAAhADj9If/WAAAA&#10;lAEAAAsAAAAAAAAAAAAAAAAALwEAAF9yZWxzLy5yZWxzUEsBAi0AFAAGAAgAAAAhAGRYTvQsAwAA&#10;bQcAAA4AAAAAAAAAAAAAAAAALgIAAGRycy9lMm9Eb2MueG1sUEsBAi0AFAAGAAgAAAAhAKwMNSrb&#10;AAAABQEAAA8AAAAAAAAAAAAAAAAAhgUAAGRycy9kb3ducmV2LnhtbFBLBQYAAAAABAAEAPMAAACO&#10;BgAAAAA=&#10;" adj="-11796480,,5400" path="m,l6018530,,4012373,549270r-3463103,l549270,1497439,,1647825,,xe" fillcolor="#bcbcbc">
                <v:fill color2="#ededed" rotate="t" angle="180" colors="0 #bcbcbc;22938f #d0d0d0;1 #ededed" focus="100%" type="gradient"/>
                <v:stroke joinstyle="miter"/>
                <v:shadow on="t" color="black" opacity="24903f" origin=",.5" offset="0,.55556mm"/>
                <v:formulas/>
                <v:path arrowok="t" o:connecttype="custom" o:connectlocs="0,0;6018530,0;4012373,549270;549270,549270;549270,1497439;0,1647825;0,0" o:connectangles="0,0,0,0,0,0,0" textboxrect="0,0,6018530,1647825"/>
                <v:textbox>
                  <w:txbxContent>
                    <w:p w14:paraId="0D47D17D" w14:textId="77777777" w:rsidR="00C51BBC" w:rsidRDefault="00C51BBC" w:rsidP="005C34DD">
                      <w:pPr>
                        <w:jc w:val="center"/>
                        <w:rPr>
                          <w:rFonts w:ascii="Tw Cen MT" w:hAnsi="Tw Cen MT" w:cs="Arial"/>
                          <w:b/>
                          <w:sz w:val="32"/>
                          <w:szCs w:val="32"/>
                        </w:rPr>
                      </w:pPr>
                    </w:p>
                    <w:p w14:paraId="173C566B" w14:textId="77777777" w:rsidR="00C51BBC" w:rsidRDefault="00C51BBC" w:rsidP="005C34DD">
                      <w:pPr>
                        <w:jc w:val="center"/>
                        <w:rPr>
                          <w:rFonts w:ascii="Tw Cen MT" w:hAnsi="Tw Cen MT" w:cs="Arial"/>
                          <w:b/>
                          <w:sz w:val="32"/>
                          <w:szCs w:val="32"/>
                        </w:rPr>
                      </w:pPr>
                    </w:p>
                    <w:p w14:paraId="00CC0E95" w14:textId="77777777" w:rsidR="00C51BBC" w:rsidRPr="00C23978" w:rsidRDefault="00C51BBC" w:rsidP="005C34DD">
                      <w:pPr>
                        <w:jc w:val="center"/>
                        <w:rPr>
                          <w:rFonts w:ascii="Tw Cen MT" w:hAnsi="Tw Cen MT" w:cs="Arial"/>
                          <w:b/>
                          <w:sz w:val="32"/>
                          <w:szCs w:val="32"/>
                        </w:rPr>
                      </w:pPr>
                      <w:r w:rsidRPr="00DF2993">
                        <w:rPr>
                          <w:rFonts w:ascii="Tw Cen MT" w:hAnsi="Tw Cen MT" w:cs="Arial"/>
                          <w:b/>
                          <w:sz w:val="32"/>
                          <w:szCs w:val="32"/>
                        </w:rPr>
                        <w:t xml:space="preserve">Pièce N° 7 : </w:t>
                      </w:r>
                      <w:r>
                        <w:rPr>
                          <w:rFonts w:ascii="Tw Cen MT" w:hAnsi="Tw Cen MT" w:cs="Arial"/>
                          <w:b/>
                          <w:sz w:val="32"/>
                          <w:szCs w:val="32"/>
                        </w:rPr>
                        <w:t>Cadre du Détail Quantitatif et Estimatif</w:t>
                      </w:r>
                    </w:p>
                    <w:p w14:paraId="2F581716" w14:textId="77777777" w:rsidR="00C51BBC" w:rsidRDefault="00C51BBC" w:rsidP="005C34DD">
                      <w:pPr>
                        <w:jc w:val="center"/>
                        <w:rPr>
                          <w:rFonts w:ascii="Tw Cen MT" w:hAnsi="Tw Cen MT" w:cs="Arial"/>
                          <w:b/>
                          <w:sz w:val="32"/>
                          <w:szCs w:val="32"/>
                        </w:rPr>
                      </w:pPr>
                      <w:r w:rsidRPr="00C23978">
                        <w:rPr>
                          <w:rFonts w:ascii="Tw Cen MT" w:hAnsi="Tw Cen MT" w:cs="Arial"/>
                          <w:b/>
                          <w:sz w:val="48"/>
                          <w:szCs w:val="32"/>
                        </w:rPr>
                        <w:t>(</w:t>
                      </w:r>
                      <w:r>
                        <w:rPr>
                          <w:rFonts w:ascii="Tw Cen MT" w:hAnsi="Tw Cen MT" w:cs="Arial"/>
                          <w:b/>
                          <w:sz w:val="48"/>
                          <w:szCs w:val="32"/>
                        </w:rPr>
                        <w:t>DQE</w:t>
                      </w:r>
                      <w:r w:rsidRPr="00C23978">
                        <w:rPr>
                          <w:rFonts w:ascii="Tw Cen MT" w:hAnsi="Tw Cen MT" w:cs="Arial"/>
                          <w:b/>
                          <w:sz w:val="48"/>
                          <w:szCs w:val="32"/>
                        </w:rPr>
                        <w:t>)</w:t>
                      </w:r>
                    </w:p>
                    <w:p w14:paraId="617A803B" w14:textId="77777777" w:rsidR="00C51BBC" w:rsidRDefault="00C51BBC" w:rsidP="005C34DD">
                      <w:pPr>
                        <w:jc w:val="center"/>
                      </w:pPr>
                    </w:p>
                    <w:p w14:paraId="33964997" w14:textId="77777777" w:rsidR="00C51BBC" w:rsidRDefault="00C51BBC" w:rsidP="005C34DD"/>
                  </w:txbxContent>
                </v:textbox>
                <w10:wrap type="square" anchorx="page" anchory="page"/>
              </v:shape>
            </w:pict>
          </mc:Fallback>
        </mc:AlternateContent>
      </w:r>
    </w:p>
    <w:p w14:paraId="4AF15AE3" w14:textId="526B5DB7" w:rsidR="00BD2B51" w:rsidRDefault="00BD2B51" w:rsidP="000A24EC">
      <w:pPr>
        <w:spacing w:after="240"/>
        <w:ind w:left="1068"/>
        <w:contextualSpacing/>
        <w:rPr>
          <w:b/>
          <w:color w:val="FF0000"/>
          <w:sz w:val="18"/>
        </w:rPr>
      </w:pPr>
    </w:p>
    <w:p w14:paraId="28388BBC" w14:textId="77777777" w:rsidR="00BD2B51" w:rsidRDefault="00BD2B51" w:rsidP="000A24EC">
      <w:pPr>
        <w:spacing w:after="240"/>
        <w:ind w:left="1068"/>
        <w:contextualSpacing/>
        <w:rPr>
          <w:b/>
          <w:color w:val="FF0000"/>
          <w:sz w:val="18"/>
        </w:rPr>
      </w:pPr>
    </w:p>
    <w:p w14:paraId="1C55855D" w14:textId="50CA4981" w:rsidR="00BD2B51" w:rsidRDefault="00BD2B51" w:rsidP="000A24EC">
      <w:pPr>
        <w:spacing w:after="240"/>
        <w:ind w:left="1068"/>
        <w:contextualSpacing/>
        <w:rPr>
          <w:b/>
          <w:color w:val="FF0000"/>
          <w:sz w:val="18"/>
        </w:rPr>
      </w:pPr>
    </w:p>
    <w:p w14:paraId="17EA0100" w14:textId="77777777" w:rsidR="00BD2B51" w:rsidRDefault="00BD2B51" w:rsidP="000A24EC">
      <w:pPr>
        <w:spacing w:after="240"/>
        <w:ind w:left="1068"/>
        <w:contextualSpacing/>
        <w:rPr>
          <w:b/>
          <w:color w:val="FF0000"/>
          <w:sz w:val="18"/>
        </w:rPr>
      </w:pPr>
    </w:p>
    <w:p w14:paraId="07352A08" w14:textId="77777777" w:rsidR="00BD2B51" w:rsidRDefault="00BD2B51" w:rsidP="000A24EC">
      <w:pPr>
        <w:spacing w:after="240"/>
        <w:ind w:left="1068"/>
        <w:contextualSpacing/>
        <w:rPr>
          <w:b/>
          <w:color w:val="FF0000"/>
          <w:sz w:val="18"/>
        </w:rPr>
      </w:pPr>
    </w:p>
    <w:p w14:paraId="1D9A1DE5" w14:textId="198B09D7" w:rsidR="00BD2B51" w:rsidRDefault="00BD2B51" w:rsidP="000A24EC">
      <w:pPr>
        <w:spacing w:after="240"/>
        <w:ind w:left="1068"/>
        <w:contextualSpacing/>
        <w:rPr>
          <w:b/>
          <w:color w:val="FF0000"/>
          <w:sz w:val="18"/>
        </w:rPr>
      </w:pPr>
    </w:p>
    <w:p w14:paraId="3C799B61" w14:textId="22C2F7FB" w:rsidR="00BD2B51" w:rsidRDefault="00BD2B51" w:rsidP="000A24EC">
      <w:pPr>
        <w:spacing w:after="240"/>
        <w:ind w:left="1068"/>
        <w:contextualSpacing/>
        <w:rPr>
          <w:b/>
          <w:color w:val="FF0000"/>
          <w:sz w:val="18"/>
        </w:rPr>
      </w:pPr>
    </w:p>
    <w:p w14:paraId="204AB321" w14:textId="658DA115" w:rsidR="00BD2B51" w:rsidRDefault="00BD2B51" w:rsidP="000A24EC">
      <w:pPr>
        <w:spacing w:after="240"/>
        <w:ind w:left="1068"/>
        <w:contextualSpacing/>
        <w:rPr>
          <w:b/>
          <w:color w:val="FF0000"/>
          <w:sz w:val="18"/>
        </w:rPr>
      </w:pPr>
    </w:p>
    <w:p w14:paraId="6CC6B920" w14:textId="53C97424" w:rsidR="00BD2B51" w:rsidRDefault="00BD2B51" w:rsidP="000A24EC">
      <w:pPr>
        <w:spacing w:after="240"/>
        <w:ind w:left="1068"/>
        <w:contextualSpacing/>
        <w:rPr>
          <w:b/>
          <w:color w:val="FF0000"/>
          <w:sz w:val="18"/>
        </w:rPr>
      </w:pPr>
    </w:p>
    <w:p w14:paraId="1EB8ED0C" w14:textId="2567E617" w:rsidR="00BD2B51" w:rsidRDefault="00BD2B51" w:rsidP="000A24EC">
      <w:pPr>
        <w:spacing w:after="240"/>
        <w:ind w:left="1068"/>
        <w:contextualSpacing/>
        <w:rPr>
          <w:b/>
          <w:color w:val="FF0000"/>
          <w:sz w:val="18"/>
        </w:rPr>
      </w:pPr>
    </w:p>
    <w:p w14:paraId="376AB8E8" w14:textId="40497E38" w:rsidR="00BD2B51" w:rsidRDefault="00BD2B51" w:rsidP="000A24EC">
      <w:pPr>
        <w:spacing w:after="240"/>
        <w:ind w:left="1068"/>
        <w:contextualSpacing/>
        <w:rPr>
          <w:b/>
          <w:color w:val="FF0000"/>
          <w:sz w:val="18"/>
        </w:rPr>
      </w:pPr>
    </w:p>
    <w:p w14:paraId="14446411" w14:textId="15173DE7" w:rsidR="00BD2B51" w:rsidRDefault="00BD2B51" w:rsidP="000A24EC">
      <w:pPr>
        <w:spacing w:after="240"/>
        <w:ind w:left="1068"/>
        <w:contextualSpacing/>
        <w:rPr>
          <w:b/>
          <w:color w:val="FF0000"/>
          <w:sz w:val="18"/>
        </w:rPr>
      </w:pPr>
    </w:p>
    <w:p w14:paraId="1EBF941A" w14:textId="3DF39E60" w:rsidR="00BD2B51" w:rsidRDefault="00BD2B51" w:rsidP="000A24EC">
      <w:pPr>
        <w:spacing w:after="240"/>
        <w:ind w:left="1068"/>
        <w:contextualSpacing/>
        <w:rPr>
          <w:b/>
          <w:color w:val="FF0000"/>
          <w:sz w:val="18"/>
        </w:rPr>
      </w:pPr>
    </w:p>
    <w:p w14:paraId="36A17E91" w14:textId="3900C9E4" w:rsidR="00BD2B51" w:rsidRDefault="00BD2B51" w:rsidP="000A24EC">
      <w:pPr>
        <w:spacing w:after="240"/>
        <w:ind w:left="1068"/>
        <w:contextualSpacing/>
        <w:rPr>
          <w:b/>
          <w:color w:val="FF0000"/>
          <w:sz w:val="18"/>
        </w:rPr>
      </w:pPr>
    </w:p>
    <w:p w14:paraId="6C814156" w14:textId="77777777" w:rsidR="00BD2B51" w:rsidRDefault="00BD2B51" w:rsidP="000A24EC">
      <w:pPr>
        <w:spacing w:after="240"/>
        <w:ind w:left="1068"/>
        <w:contextualSpacing/>
        <w:rPr>
          <w:b/>
          <w:color w:val="FF0000"/>
          <w:sz w:val="18"/>
        </w:rPr>
      </w:pPr>
    </w:p>
    <w:p w14:paraId="35B47714" w14:textId="77777777" w:rsidR="00BD2B51" w:rsidRDefault="00BD2B51" w:rsidP="000A24EC">
      <w:pPr>
        <w:spacing w:after="240"/>
        <w:ind w:left="1068"/>
        <w:contextualSpacing/>
        <w:rPr>
          <w:b/>
          <w:color w:val="FF0000"/>
          <w:sz w:val="18"/>
        </w:rPr>
      </w:pPr>
    </w:p>
    <w:p w14:paraId="67491766" w14:textId="06AD6991" w:rsidR="00BD2B51" w:rsidRDefault="00BD2B51" w:rsidP="000A24EC">
      <w:pPr>
        <w:spacing w:after="240"/>
        <w:ind w:left="1068"/>
        <w:contextualSpacing/>
        <w:rPr>
          <w:b/>
          <w:color w:val="FF0000"/>
          <w:sz w:val="18"/>
        </w:rPr>
      </w:pPr>
    </w:p>
    <w:p w14:paraId="7A139BC9" w14:textId="142C6DEB" w:rsidR="00BD2B51" w:rsidRDefault="00BD2B51" w:rsidP="000A24EC">
      <w:pPr>
        <w:spacing w:after="240"/>
        <w:ind w:left="1068"/>
        <w:contextualSpacing/>
        <w:rPr>
          <w:b/>
          <w:color w:val="FF0000"/>
          <w:sz w:val="18"/>
        </w:rPr>
      </w:pPr>
    </w:p>
    <w:p w14:paraId="5D4C7843" w14:textId="2B46A07C" w:rsidR="00BD2B51" w:rsidRDefault="00BD2B51" w:rsidP="000A24EC">
      <w:pPr>
        <w:spacing w:after="240"/>
        <w:ind w:left="1068"/>
        <w:contextualSpacing/>
        <w:rPr>
          <w:b/>
          <w:color w:val="FF0000"/>
          <w:sz w:val="18"/>
        </w:rPr>
      </w:pPr>
    </w:p>
    <w:p w14:paraId="59AE811F" w14:textId="77777777" w:rsidR="00BD2B51" w:rsidRDefault="00BD2B51" w:rsidP="000A24EC">
      <w:pPr>
        <w:spacing w:after="240"/>
        <w:ind w:left="1068"/>
        <w:contextualSpacing/>
        <w:rPr>
          <w:b/>
          <w:color w:val="FF0000"/>
          <w:sz w:val="18"/>
        </w:rPr>
      </w:pPr>
    </w:p>
    <w:p w14:paraId="169C79DA" w14:textId="0C1F36E0" w:rsidR="00BD2B51" w:rsidRDefault="00BD2B51" w:rsidP="000A24EC">
      <w:pPr>
        <w:spacing w:after="240"/>
        <w:ind w:left="1068"/>
        <w:contextualSpacing/>
        <w:rPr>
          <w:b/>
          <w:color w:val="FF0000"/>
          <w:sz w:val="18"/>
        </w:rPr>
      </w:pPr>
    </w:p>
    <w:p w14:paraId="0BFB4FC7" w14:textId="77777777" w:rsidR="00BD2B51" w:rsidRDefault="00BD2B51" w:rsidP="000A24EC">
      <w:pPr>
        <w:spacing w:after="240"/>
        <w:ind w:left="1068"/>
        <w:contextualSpacing/>
        <w:rPr>
          <w:b/>
          <w:color w:val="FF0000"/>
          <w:sz w:val="18"/>
        </w:rPr>
      </w:pPr>
    </w:p>
    <w:p w14:paraId="433045E2" w14:textId="77777777" w:rsidR="00BD2B51" w:rsidRDefault="00BD2B51" w:rsidP="000A24EC">
      <w:pPr>
        <w:spacing w:after="240"/>
        <w:ind w:left="1068"/>
        <w:contextualSpacing/>
        <w:rPr>
          <w:b/>
          <w:color w:val="FF0000"/>
          <w:sz w:val="18"/>
        </w:rPr>
      </w:pPr>
    </w:p>
    <w:p w14:paraId="2DF5B89C" w14:textId="77777777" w:rsidR="00BD2B51" w:rsidRDefault="00BD2B51" w:rsidP="000A24EC">
      <w:pPr>
        <w:spacing w:after="240"/>
        <w:ind w:left="1068"/>
        <w:contextualSpacing/>
        <w:rPr>
          <w:b/>
          <w:color w:val="FF0000"/>
          <w:sz w:val="18"/>
        </w:rPr>
      </w:pPr>
    </w:p>
    <w:p w14:paraId="46B7F36A" w14:textId="77777777" w:rsidR="00BD2B51" w:rsidRDefault="00BD2B51" w:rsidP="000A24EC">
      <w:pPr>
        <w:spacing w:after="240"/>
        <w:ind w:left="1068"/>
        <w:contextualSpacing/>
        <w:rPr>
          <w:b/>
          <w:color w:val="FF0000"/>
          <w:sz w:val="18"/>
        </w:rPr>
      </w:pPr>
    </w:p>
    <w:p w14:paraId="1A0212EF" w14:textId="77777777" w:rsidR="00BD2B51" w:rsidRDefault="00BD2B51" w:rsidP="000A24EC">
      <w:pPr>
        <w:spacing w:after="240"/>
        <w:ind w:left="1068"/>
        <w:contextualSpacing/>
        <w:rPr>
          <w:b/>
          <w:color w:val="FF0000"/>
          <w:sz w:val="18"/>
        </w:rPr>
      </w:pPr>
    </w:p>
    <w:p w14:paraId="10CBEC9D" w14:textId="77777777" w:rsidR="00BD2B51" w:rsidRPr="000A24EC" w:rsidRDefault="00BD2B51" w:rsidP="0053453A">
      <w:pPr>
        <w:spacing w:after="240"/>
        <w:contextualSpacing/>
        <w:rPr>
          <w:b/>
          <w:color w:val="FF0000"/>
          <w:sz w:val="18"/>
        </w:rPr>
      </w:pPr>
    </w:p>
    <w:p w14:paraId="78E1E51B" w14:textId="77777777" w:rsidR="000B5DBD" w:rsidRPr="006D07EA" w:rsidRDefault="000B5DBD" w:rsidP="0014400D">
      <w:pPr>
        <w:spacing w:after="240"/>
        <w:ind w:left="1068"/>
        <w:contextualSpacing/>
        <w:rPr>
          <w:b/>
          <w:sz w:val="18"/>
        </w:rPr>
      </w:pPr>
    </w:p>
    <w:p w14:paraId="5AADC8CA" w14:textId="77777777" w:rsidR="00462128" w:rsidRPr="006D07EA" w:rsidRDefault="00462128" w:rsidP="0014400D">
      <w:pPr>
        <w:spacing w:after="240"/>
        <w:ind w:left="1068"/>
        <w:contextualSpacing/>
        <w:rPr>
          <w:b/>
          <w:sz w:val="18"/>
        </w:rPr>
      </w:pPr>
    </w:p>
    <w:p w14:paraId="57FCC293" w14:textId="77777777" w:rsidR="00462128" w:rsidRPr="006D07EA" w:rsidRDefault="00462128" w:rsidP="0014400D">
      <w:pPr>
        <w:spacing w:after="240"/>
        <w:ind w:left="1068"/>
        <w:contextualSpacing/>
        <w:rPr>
          <w:b/>
          <w:sz w:val="18"/>
        </w:rPr>
      </w:pPr>
    </w:p>
    <w:tbl>
      <w:tblPr>
        <w:tblStyle w:val="Grilledutableau"/>
        <w:tblW w:w="5000" w:type="pct"/>
        <w:tblLook w:val="04A0" w:firstRow="1" w:lastRow="0" w:firstColumn="1" w:lastColumn="0" w:noHBand="0" w:noVBand="1"/>
      </w:tblPr>
      <w:tblGrid>
        <w:gridCol w:w="696"/>
        <w:gridCol w:w="3296"/>
        <w:gridCol w:w="1181"/>
        <w:gridCol w:w="1456"/>
        <w:gridCol w:w="1640"/>
        <w:gridCol w:w="1636"/>
      </w:tblGrid>
      <w:tr w:rsidR="00281C39" w:rsidRPr="00281C39" w14:paraId="7D38FF42" w14:textId="77777777" w:rsidTr="00281C39">
        <w:trPr>
          <w:trHeight w:val="462"/>
        </w:trPr>
        <w:tc>
          <w:tcPr>
            <w:tcW w:w="5000" w:type="pct"/>
            <w:gridSpan w:val="6"/>
          </w:tcPr>
          <w:p w14:paraId="09618506" w14:textId="0B00D27A" w:rsidR="00281C39" w:rsidRPr="00281C39" w:rsidRDefault="00CF5B31" w:rsidP="00CF5B31">
            <w:pPr>
              <w:jc w:val="center"/>
            </w:pPr>
            <w:r>
              <w:t xml:space="preserve">Projet </w:t>
            </w:r>
            <w:bookmarkStart w:id="104" w:name="_Hlk188877327"/>
            <w:r>
              <w:t xml:space="preserve">d’Aménagement de la route carrefour Ange Raphael – Hôpital de référence de Bertoua </w:t>
            </w:r>
            <w:r w:rsidR="00281C39" w:rsidRPr="00281C39">
              <w:t>dans le département du LOM et DJEREM arrondissement de Bertoua 1</w:t>
            </w:r>
            <w:r w:rsidR="00281C39" w:rsidRPr="00281C39">
              <w:rPr>
                <w:vertAlign w:val="superscript"/>
              </w:rPr>
              <w:t>er</w:t>
            </w:r>
            <w:bookmarkEnd w:id="104"/>
            <w:r w:rsidR="00281C39" w:rsidRPr="00281C39">
              <w:t xml:space="preserve">. </w:t>
            </w:r>
          </w:p>
        </w:tc>
      </w:tr>
      <w:tr w:rsidR="00281C39" w:rsidRPr="00281C39" w14:paraId="13121884" w14:textId="77777777" w:rsidTr="00F540C1">
        <w:trPr>
          <w:trHeight w:val="236"/>
        </w:trPr>
        <w:tc>
          <w:tcPr>
            <w:tcW w:w="2611" w:type="pct"/>
            <w:gridSpan w:val="3"/>
          </w:tcPr>
          <w:p w14:paraId="0EA57D24" w14:textId="77777777" w:rsidR="00281C39" w:rsidRPr="00281C39" w:rsidRDefault="00281C39" w:rsidP="00281C39">
            <w:pPr>
              <w:jc w:val="center"/>
            </w:pPr>
            <w:r w:rsidRPr="00281C39">
              <w:t>Longueur : 1000ml</w:t>
            </w:r>
          </w:p>
        </w:tc>
        <w:tc>
          <w:tcPr>
            <w:tcW w:w="2389" w:type="pct"/>
            <w:gridSpan w:val="3"/>
          </w:tcPr>
          <w:p w14:paraId="7DBE92C9" w14:textId="77777777" w:rsidR="00281C39" w:rsidRPr="00281C39" w:rsidRDefault="00281C39" w:rsidP="00281C39">
            <w:pPr>
              <w:jc w:val="center"/>
            </w:pPr>
            <w:r w:rsidRPr="00281C39">
              <w:t>Largeur moyenne chaussée : 7.00ml</w:t>
            </w:r>
          </w:p>
        </w:tc>
      </w:tr>
      <w:tr w:rsidR="00281C39" w:rsidRPr="00281C39" w14:paraId="5FFE843A" w14:textId="77777777" w:rsidTr="00F540C1">
        <w:trPr>
          <w:trHeight w:val="236"/>
        </w:trPr>
        <w:tc>
          <w:tcPr>
            <w:tcW w:w="351" w:type="pct"/>
            <w:shd w:val="clear" w:color="auto" w:fill="B8CCE4"/>
          </w:tcPr>
          <w:p w14:paraId="38433E38" w14:textId="77777777" w:rsidR="00281C39" w:rsidRPr="00281C39" w:rsidRDefault="00281C39" w:rsidP="00281C39">
            <w:pPr>
              <w:jc w:val="center"/>
            </w:pPr>
            <w:r w:rsidRPr="00281C39">
              <w:t>Prix</w:t>
            </w:r>
          </w:p>
        </w:tc>
        <w:tc>
          <w:tcPr>
            <w:tcW w:w="1664" w:type="pct"/>
            <w:shd w:val="clear" w:color="auto" w:fill="B8CCE4"/>
          </w:tcPr>
          <w:p w14:paraId="06B6C204" w14:textId="77777777" w:rsidR="00281C39" w:rsidRPr="00281C39" w:rsidRDefault="00281C39" w:rsidP="00281C39">
            <w:pPr>
              <w:jc w:val="center"/>
            </w:pPr>
            <w:r w:rsidRPr="00281C39">
              <w:t>Désignation des travaux</w:t>
            </w:r>
          </w:p>
        </w:tc>
        <w:tc>
          <w:tcPr>
            <w:tcW w:w="596" w:type="pct"/>
            <w:shd w:val="clear" w:color="auto" w:fill="B8CCE4"/>
          </w:tcPr>
          <w:p w14:paraId="2C3DB47F" w14:textId="77777777" w:rsidR="00281C39" w:rsidRPr="00281C39" w:rsidRDefault="00281C39" w:rsidP="00281C39">
            <w:pPr>
              <w:jc w:val="center"/>
            </w:pPr>
            <w:r w:rsidRPr="00281C39">
              <w:t>Unités</w:t>
            </w:r>
          </w:p>
        </w:tc>
        <w:tc>
          <w:tcPr>
            <w:tcW w:w="735" w:type="pct"/>
            <w:shd w:val="clear" w:color="auto" w:fill="B8CCE4"/>
          </w:tcPr>
          <w:p w14:paraId="564249F2" w14:textId="77777777" w:rsidR="00281C39" w:rsidRPr="00281C39" w:rsidRDefault="00281C39" w:rsidP="00281C39">
            <w:pPr>
              <w:jc w:val="center"/>
            </w:pPr>
            <w:proofErr w:type="spellStart"/>
            <w:r w:rsidRPr="00281C39">
              <w:t>Qtes</w:t>
            </w:r>
            <w:proofErr w:type="spellEnd"/>
          </w:p>
        </w:tc>
        <w:tc>
          <w:tcPr>
            <w:tcW w:w="827" w:type="pct"/>
            <w:shd w:val="clear" w:color="auto" w:fill="B8CCE4"/>
          </w:tcPr>
          <w:p w14:paraId="481BB2A3" w14:textId="77777777" w:rsidR="00281C39" w:rsidRPr="00281C39" w:rsidRDefault="00281C39" w:rsidP="00281C39">
            <w:pPr>
              <w:jc w:val="center"/>
            </w:pPr>
            <w:r w:rsidRPr="00281C39">
              <w:t>PU HT</w:t>
            </w:r>
          </w:p>
        </w:tc>
        <w:tc>
          <w:tcPr>
            <w:tcW w:w="826" w:type="pct"/>
            <w:shd w:val="clear" w:color="auto" w:fill="B8CCE4"/>
          </w:tcPr>
          <w:p w14:paraId="69A0FC5E" w14:textId="77777777" w:rsidR="00281C39" w:rsidRPr="00281C39" w:rsidRDefault="00281C39" w:rsidP="00281C39">
            <w:pPr>
              <w:jc w:val="center"/>
            </w:pPr>
            <w:r w:rsidRPr="00281C39">
              <w:t>P total</w:t>
            </w:r>
          </w:p>
        </w:tc>
      </w:tr>
      <w:tr w:rsidR="00281C39" w:rsidRPr="00281C39" w14:paraId="7B31A3DD" w14:textId="77777777" w:rsidTr="00F540C1">
        <w:trPr>
          <w:trHeight w:val="225"/>
        </w:trPr>
        <w:tc>
          <w:tcPr>
            <w:tcW w:w="351" w:type="pct"/>
          </w:tcPr>
          <w:p w14:paraId="42239C5B" w14:textId="77777777" w:rsidR="00281C39" w:rsidRPr="00281C39" w:rsidRDefault="00281C39" w:rsidP="00281C39"/>
        </w:tc>
        <w:tc>
          <w:tcPr>
            <w:tcW w:w="1664" w:type="pct"/>
          </w:tcPr>
          <w:p w14:paraId="6B322F7D" w14:textId="77777777" w:rsidR="00281C39" w:rsidRPr="00281C39" w:rsidRDefault="00281C39" w:rsidP="00281C39"/>
        </w:tc>
        <w:tc>
          <w:tcPr>
            <w:tcW w:w="596" w:type="pct"/>
          </w:tcPr>
          <w:p w14:paraId="7F54C5D8" w14:textId="77777777" w:rsidR="00281C39" w:rsidRPr="00281C39" w:rsidRDefault="00281C39" w:rsidP="00281C39"/>
        </w:tc>
        <w:tc>
          <w:tcPr>
            <w:tcW w:w="735" w:type="pct"/>
          </w:tcPr>
          <w:p w14:paraId="7236DDFC" w14:textId="77777777" w:rsidR="00281C39" w:rsidRPr="00281C39" w:rsidRDefault="00281C39" w:rsidP="00281C39">
            <w:pPr>
              <w:jc w:val="center"/>
            </w:pPr>
          </w:p>
        </w:tc>
        <w:tc>
          <w:tcPr>
            <w:tcW w:w="827" w:type="pct"/>
          </w:tcPr>
          <w:p w14:paraId="3DEF09C1" w14:textId="77777777" w:rsidR="00281C39" w:rsidRPr="00281C39" w:rsidRDefault="00281C39" w:rsidP="00281C39"/>
        </w:tc>
        <w:tc>
          <w:tcPr>
            <w:tcW w:w="826" w:type="pct"/>
          </w:tcPr>
          <w:p w14:paraId="1655F8AC" w14:textId="77777777" w:rsidR="00281C39" w:rsidRPr="00281C39" w:rsidRDefault="00281C39" w:rsidP="00281C39"/>
        </w:tc>
      </w:tr>
      <w:tr w:rsidR="00281C39" w:rsidRPr="00281C39" w14:paraId="7E14C41C" w14:textId="77777777" w:rsidTr="00F540C1">
        <w:trPr>
          <w:trHeight w:val="236"/>
        </w:trPr>
        <w:tc>
          <w:tcPr>
            <w:tcW w:w="351" w:type="pct"/>
            <w:shd w:val="clear" w:color="auto" w:fill="95B3D7"/>
          </w:tcPr>
          <w:p w14:paraId="3A685D21" w14:textId="77777777" w:rsidR="00281C39" w:rsidRPr="00281C39" w:rsidRDefault="00281C39" w:rsidP="00281C39">
            <w:r w:rsidRPr="00281C39">
              <w:t>000</w:t>
            </w:r>
          </w:p>
        </w:tc>
        <w:tc>
          <w:tcPr>
            <w:tcW w:w="1664" w:type="pct"/>
            <w:shd w:val="clear" w:color="auto" w:fill="95B3D7"/>
          </w:tcPr>
          <w:p w14:paraId="50C9A0F7" w14:textId="77777777" w:rsidR="00281C39" w:rsidRPr="00281C39" w:rsidRDefault="00281C39" w:rsidP="00281C39">
            <w:r w:rsidRPr="00281C39">
              <w:t>SERIE 000 : INSTALLATIONS</w:t>
            </w:r>
          </w:p>
        </w:tc>
        <w:tc>
          <w:tcPr>
            <w:tcW w:w="596" w:type="pct"/>
            <w:shd w:val="clear" w:color="auto" w:fill="95B3D7"/>
          </w:tcPr>
          <w:p w14:paraId="623105BC" w14:textId="77777777" w:rsidR="00281C39" w:rsidRPr="00281C39" w:rsidRDefault="00281C39" w:rsidP="00281C39"/>
        </w:tc>
        <w:tc>
          <w:tcPr>
            <w:tcW w:w="735" w:type="pct"/>
            <w:shd w:val="clear" w:color="auto" w:fill="95B3D7"/>
          </w:tcPr>
          <w:p w14:paraId="0DB5ED9E" w14:textId="77777777" w:rsidR="00281C39" w:rsidRPr="00281C39" w:rsidRDefault="00281C39" w:rsidP="00281C39">
            <w:pPr>
              <w:jc w:val="center"/>
            </w:pPr>
          </w:p>
        </w:tc>
        <w:tc>
          <w:tcPr>
            <w:tcW w:w="827" w:type="pct"/>
            <w:shd w:val="clear" w:color="auto" w:fill="95B3D7"/>
          </w:tcPr>
          <w:p w14:paraId="17698497" w14:textId="77777777" w:rsidR="00281C39" w:rsidRPr="00281C39" w:rsidRDefault="00281C39" w:rsidP="00281C39"/>
        </w:tc>
        <w:tc>
          <w:tcPr>
            <w:tcW w:w="826" w:type="pct"/>
            <w:shd w:val="clear" w:color="auto" w:fill="95B3D7"/>
          </w:tcPr>
          <w:p w14:paraId="4610658E" w14:textId="77777777" w:rsidR="00281C39" w:rsidRPr="00281C39" w:rsidRDefault="00281C39" w:rsidP="00281C39"/>
        </w:tc>
      </w:tr>
      <w:tr w:rsidR="00281C39" w:rsidRPr="00281C39" w14:paraId="186A2950" w14:textId="77777777" w:rsidTr="00F540C1">
        <w:trPr>
          <w:trHeight w:val="236"/>
        </w:trPr>
        <w:tc>
          <w:tcPr>
            <w:tcW w:w="351" w:type="pct"/>
          </w:tcPr>
          <w:p w14:paraId="7DB469F8" w14:textId="77777777" w:rsidR="00281C39" w:rsidRPr="00281C39" w:rsidRDefault="00281C39" w:rsidP="00281C39">
            <w:r w:rsidRPr="00281C39">
              <w:t>001</w:t>
            </w:r>
          </w:p>
        </w:tc>
        <w:tc>
          <w:tcPr>
            <w:tcW w:w="1664" w:type="pct"/>
          </w:tcPr>
          <w:p w14:paraId="0D523C6B" w14:textId="77777777" w:rsidR="00281C39" w:rsidRPr="00281C39" w:rsidRDefault="00281C39" w:rsidP="00281C39">
            <w:r w:rsidRPr="00281C39">
              <w:t>Installation de chantier</w:t>
            </w:r>
          </w:p>
        </w:tc>
        <w:tc>
          <w:tcPr>
            <w:tcW w:w="596" w:type="pct"/>
          </w:tcPr>
          <w:p w14:paraId="26E488F3" w14:textId="706F4A23" w:rsidR="00281C39" w:rsidRPr="00281C39" w:rsidRDefault="002717BA" w:rsidP="00281C39">
            <w:pPr>
              <w:jc w:val="center"/>
            </w:pPr>
            <w:proofErr w:type="spellStart"/>
            <w:r>
              <w:t>Ff</w:t>
            </w:r>
            <w:proofErr w:type="spellEnd"/>
          </w:p>
        </w:tc>
        <w:tc>
          <w:tcPr>
            <w:tcW w:w="735" w:type="pct"/>
          </w:tcPr>
          <w:p w14:paraId="28668EF9" w14:textId="77777777" w:rsidR="00281C39" w:rsidRPr="00281C39" w:rsidRDefault="00281C39" w:rsidP="00281C39">
            <w:pPr>
              <w:jc w:val="center"/>
            </w:pPr>
            <w:r w:rsidRPr="00281C39">
              <w:t>1.00</w:t>
            </w:r>
          </w:p>
        </w:tc>
        <w:tc>
          <w:tcPr>
            <w:tcW w:w="827" w:type="pct"/>
          </w:tcPr>
          <w:p w14:paraId="01879EE2" w14:textId="77777777" w:rsidR="00281C39" w:rsidRPr="00281C39" w:rsidRDefault="00281C39" w:rsidP="00281C39"/>
        </w:tc>
        <w:tc>
          <w:tcPr>
            <w:tcW w:w="826" w:type="pct"/>
          </w:tcPr>
          <w:p w14:paraId="4AE6EEF6" w14:textId="77777777" w:rsidR="00281C39" w:rsidRPr="00281C39" w:rsidRDefault="00281C39" w:rsidP="00281C39"/>
        </w:tc>
      </w:tr>
      <w:tr w:rsidR="00281C39" w:rsidRPr="00281C39" w14:paraId="0650F563" w14:textId="77777777" w:rsidTr="00F540C1">
        <w:trPr>
          <w:trHeight w:val="225"/>
        </w:trPr>
        <w:tc>
          <w:tcPr>
            <w:tcW w:w="351" w:type="pct"/>
          </w:tcPr>
          <w:p w14:paraId="3BBFAE1E" w14:textId="77777777" w:rsidR="00281C39" w:rsidRPr="00281C39" w:rsidRDefault="00281C39" w:rsidP="00281C39">
            <w:r w:rsidRPr="00281C39">
              <w:t>002</w:t>
            </w:r>
          </w:p>
        </w:tc>
        <w:tc>
          <w:tcPr>
            <w:tcW w:w="1664" w:type="pct"/>
          </w:tcPr>
          <w:p w14:paraId="43877663" w14:textId="77777777" w:rsidR="00281C39" w:rsidRPr="00281C39" w:rsidRDefault="00281C39" w:rsidP="00281C39">
            <w:r w:rsidRPr="00281C39">
              <w:t>Amenée et repli matériel</w:t>
            </w:r>
          </w:p>
        </w:tc>
        <w:tc>
          <w:tcPr>
            <w:tcW w:w="596" w:type="pct"/>
          </w:tcPr>
          <w:p w14:paraId="3ED5845D" w14:textId="606D2BCF" w:rsidR="00281C39" w:rsidRPr="00281C39" w:rsidRDefault="002717BA" w:rsidP="00281C39">
            <w:pPr>
              <w:jc w:val="center"/>
            </w:pPr>
            <w:proofErr w:type="spellStart"/>
            <w:r>
              <w:t>Ff</w:t>
            </w:r>
            <w:proofErr w:type="spellEnd"/>
          </w:p>
        </w:tc>
        <w:tc>
          <w:tcPr>
            <w:tcW w:w="735" w:type="pct"/>
          </w:tcPr>
          <w:p w14:paraId="2043B9CE" w14:textId="77777777" w:rsidR="00281C39" w:rsidRPr="00281C39" w:rsidRDefault="00281C39" w:rsidP="00281C39">
            <w:pPr>
              <w:jc w:val="center"/>
            </w:pPr>
            <w:r w:rsidRPr="00281C39">
              <w:t>1.00</w:t>
            </w:r>
          </w:p>
        </w:tc>
        <w:tc>
          <w:tcPr>
            <w:tcW w:w="827" w:type="pct"/>
          </w:tcPr>
          <w:p w14:paraId="613BDB64" w14:textId="77777777" w:rsidR="00281C39" w:rsidRPr="00281C39" w:rsidRDefault="00281C39" w:rsidP="00281C39"/>
        </w:tc>
        <w:tc>
          <w:tcPr>
            <w:tcW w:w="826" w:type="pct"/>
          </w:tcPr>
          <w:p w14:paraId="505C7713" w14:textId="77777777" w:rsidR="00281C39" w:rsidRPr="00281C39" w:rsidRDefault="00281C39" w:rsidP="00281C39"/>
        </w:tc>
      </w:tr>
      <w:tr w:rsidR="00281C39" w:rsidRPr="00281C39" w14:paraId="29D54B51" w14:textId="77777777" w:rsidTr="00F540C1">
        <w:trPr>
          <w:trHeight w:val="225"/>
        </w:trPr>
        <w:tc>
          <w:tcPr>
            <w:tcW w:w="4174" w:type="pct"/>
            <w:gridSpan w:val="5"/>
            <w:shd w:val="clear" w:color="auto" w:fill="95B3D7"/>
          </w:tcPr>
          <w:p w14:paraId="07E1019F" w14:textId="77777777" w:rsidR="00D708E9" w:rsidRDefault="00D708E9" w:rsidP="00281C39">
            <w:pPr>
              <w:jc w:val="center"/>
            </w:pPr>
          </w:p>
          <w:p w14:paraId="1F236989" w14:textId="77777777" w:rsidR="00D708E9" w:rsidRDefault="00D708E9" w:rsidP="00281C39">
            <w:pPr>
              <w:jc w:val="center"/>
            </w:pPr>
          </w:p>
          <w:p w14:paraId="5AD4DB5B" w14:textId="77777777" w:rsidR="00D708E9" w:rsidRDefault="00D708E9" w:rsidP="00281C39">
            <w:pPr>
              <w:jc w:val="center"/>
            </w:pPr>
          </w:p>
          <w:p w14:paraId="56006B33" w14:textId="43A63891" w:rsidR="00281C39" w:rsidRPr="00281C39" w:rsidRDefault="00281C39" w:rsidP="00281C39">
            <w:pPr>
              <w:jc w:val="center"/>
            </w:pPr>
            <w:r w:rsidRPr="00281C39">
              <w:t>TOTAL SERIE 000 : INSTALLATIONS</w:t>
            </w:r>
          </w:p>
        </w:tc>
        <w:tc>
          <w:tcPr>
            <w:tcW w:w="826" w:type="pct"/>
            <w:shd w:val="clear" w:color="auto" w:fill="95B3D7"/>
          </w:tcPr>
          <w:p w14:paraId="691D7318" w14:textId="77777777" w:rsidR="00281C39" w:rsidRPr="00281C39" w:rsidRDefault="00281C39" w:rsidP="00281C39"/>
        </w:tc>
      </w:tr>
      <w:tr w:rsidR="00281C39" w:rsidRPr="00281C39" w14:paraId="6ED25399" w14:textId="77777777" w:rsidTr="00F540C1">
        <w:trPr>
          <w:trHeight w:val="236"/>
        </w:trPr>
        <w:tc>
          <w:tcPr>
            <w:tcW w:w="351" w:type="pct"/>
          </w:tcPr>
          <w:p w14:paraId="76B735F8" w14:textId="77777777" w:rsidR="00281C39" w:rsidRPr="00281C39" w:rsidRDefault="00281C39" w:rsidP="00281C39">
            <w:r w:rsidRPr="00281C39">
              <w:t>100</w:t>
            </w:r>
          </w:p>
        </w:tc>
        <w:tc>
          <w:tcPr>
            <w:tcW w:w="4649" w:type="pct"/>
            <w:gridSpan w:val="5"/>
          </w:tcPr>
          <w:p w14:paraId="6D9E593C" w14:textId="77777777" w:rsidR="00281C39" w:rsidRPr="00281C39" w:rsidRDefault="00281C39" w:rsidP="00281C39">
            <w:pPr>
              <w:jc w:val="center"/>
            </w:pPr>
            <w:r w:rsidRPr="00281C39">
              <w:t>SERIE 1100 : DEGAGEMENT ET PREPARATION DU TERRAIN</w:t>
            </w:r>
          </w:p>
        </w:tc>
      </w:tr>
      <w:tr w:rsidR="00281C39" w:rsidRPr="00281C39" w14:paraId="7B5F0741" w14:textId="77777777" w:rsidTr="00F540C1">
        <w:trPr>
          <w:trHeight w:val="462"/>
        </w:trPr>
        <w:tc>
          <w:tcPr>
            <w:tcW w:w="351" w:type="pct"/>
          </w:tcPr>
          <w:p w14:paraId="15DDF7B7" w14:textId="77777777" w:rsidR="00281C39" w:rsidRPr="00281C39" w:rsidRDefault="00281C39" w:rsidP="00281C39">
            <w:r w:rsidRPr="00281C39">
              <w:t>101</w:t>
            </w:r>
          </w:p>
        </w:tc>
        <w:tc>
          <w:tcPr>
            <w:tcW w:w="1664" w:type="pct"/>
          </w:tcPr>
          <w:p w14:paraId="7F74E6F1" w14:textId="77777777" w:rsidR="00281C39" w:rsidRPr="00281C39" w:rsidRDefault="00281C39" w:rsidP="00281C39">
            <w:r w:rsidRPr="00281C39">
              <w:t>Nettoyage mécanique de l’emprise des travaux</w:t>
            </w:r>
          </w:p>
        </w:tc>
        <w:tc>
          <w:tcPr>
            <w:tcW w:w="596" w:type="pct"/>
          </w:tcPr>
          <w:p w14:paraId="42CCA5FC" w14:textId="77777777" w:rsidR="00281C39" w:rsidRPr="00281C39" w:rsidRDefault="00281C39" w:rsidP="00281C39">
            <w:pPr>
              <w:jc w:val="center"/>
            </w:pPr>
            <w:proofErr w:type="gramStart"/>
            <w:r w:rsidRPr="00281C39">
              <w:t>u</w:t>
            </w:r>
            <w:proofErr w:type="gramEnd"/>
          </w:p>
        </w:tc>
        <w:tc>
          <w:tcPr>
            <w:tcW w:w="735" w:type="pct"/>
          </w:tcPr>
          <w:p w14:paraId="400886E5" w14:textId="77777777" w:rsidR="00281C39" w:rsidRPr="00281C39" w:rsidRDefault="00281C39" w:rsidP="00281C39">
            <w:pPr>
              <w:jc w:val="center"/>
            </w:pPr>
            <w:r w:rsidRPr="00281C39">
              <w:t>7000</w:t>
            </w:r>
          </w:p>
        </w:tc>
        <w:tc>
          <w:tcPr>
            <w:tcW w:w="827" w:type="pct"/>
          </w:tcPr>
          <w:p w14:paraId="222BCA92" w14:textId="77777777" w:rsidR="00281C39" w:rsidRPr="00281C39" w:rsidRDefault="00281C39" w:rsidP="00281C39"/>
        </w:tc>
        <w:tc>
          <w:tcPr>
            <w:tcW w:w="826" w:type="pct"/>
          </w:tcPr>
          <w:p w14:paraId="0507128B" w14:textId="77777777" w:rsidR="00281C39" w:rsidRPr="00281C39" w:rsidRDefault="00281C39" w:rsidP="00281C39"/>
        </w:tc>
      </w:tr>
      <w:tr w:rsidR="00281C39" w:rsidRPr="00281C39" w14:paraId="076D28BD" w14:textId="77777777" w:rsidTr="00F540C1">
        <w:trPr>
          <w:trHeight w:val="699"/>
        </w:trPr>
        <w:tc>
          <w:tcPr>
            <w:tcW w:w="351" w:type="pct"/>
          </w:tcPr>
          <w:p w14:paraId="07A641A0" w14:textId="77777777" w:rsidR="00281C39" w:rsidRPr="00281C39" w:rsidRDefault="00281C39" w:rsidP="00281C39">
            <w:r w:rsidRPr="00281C39">
              <w:t>110</w:t>
            </w:r>
          </w:p>
        </w:tc>
        <w:tc>
          <w:tcPr>
            <w:tcW w:w="1664" w:type="pct"/>
          </w:tcPr>
          <w:p w14:paraId="10305817" w14:textId="77777777" w:rsidR="00281C39" w:rsidRPr="00281C39" w:rsidRDefault="00281C39" w:rsidP="00281C39">
            <w:r w:rsidRPr="00281C39">
              <w:t>Mise en forme de la plateforme y compris création des fossés et exutoire</w:t>
            </w:r>
          </w:p>
        </w:tc>
        <w:tc>
          <w:tcPr>
            <w:tcW w:w="596" w:type="pct"/>
          </w:tcPr>
          <w:p w14:paraId="29B03057" w14:textId="77777777" w:rsidR="00281C39" w:rsidRPr="00281C39" w:rsidRDefault="00281C39" w:rsidP="00281C39">
            <w:pPr>
              <w:jc w:val="center"/>
            </w:pPr>
            <w:proofErr w:type="gramStart"/>
            <w:r w:rsidRPr="00281C39">
              <w:t>m</w:t>
            </w:r>
            <w:proofErr w:type="gramEnd"/>
            <w:r w:rsidRPr="00281C39">
              <w:t>²</w:t>
            </w:r>
          </w:p>
        </w:tc>
        <w:tc>
          <w:tcPr>
            <w:tcW w:w="735" w:type="pct"/>
          </w:tcPr>
          <w:p w14:paraId="673B461B" w14:textId="77777777" w:rsidR="00281C39" w:rsidRPr="00281C39" w:rsidRDefault="00281C39" w:rsidP="00281C39">
            <w:pPr>
              <w:jc w:val="center"/>
            </w:pPr>
            <w:r w:rsidRPr="00281C39">
              <w:t>7000</w:t>
            </w:r>
          </w:p>
        </w:tc>
        <w:tc>
          <w:tcPr>
            <w:tcW w:w="827" w:type="pct"/>
          </w:tcPr>
          <w:p w14:paraId="67FD651B" w14:textId="77777777" w:rsidR="00281C39" w:rsidRPr="00281C39" w:rsidRDefault="00281C39" w:rsidP="00281C39"/>
        </w:tc>
        <w:tc>
          <w:tcPr>
            <w:tcW w:w="826" w:type="pct"/>
          </w:tcPr>
          <w:p w14:paraId="7F1C9AD7" w14:textId="77777777" w:rsidR="00281C39" w:rsidRPr="00281C39" w:rsidRDefault="00281C39" w:rsidP="00281C39"/>
        </w:tc>
      </w:tr>
      <w:tr w:rsidR="00281C39" w:rsidRPr="00281C39" w14:paraId="2520CFD3" w14:textId="77777777" w:rsidTr="00F540C1">
        <w:trPr>
          <w:trHeight w:val="236"/>
        </w:trPr>
        <w:tc>
          <w:tcPr>
            <w:tcW w:w="351" w:type="pct"/>
          </w:tcPr>
          <w:p w14:paraId="01C08D3E" w14:textId="77777777" w:rsidR="00281C39" w:rsidRPr="00281C39" w:rsidRDefault="00281C39" w:rsidP="00281C39">
            <w:r w:rsidRPr="00281C39">
              <w:t>121</w:t>
            </w:r>
          </w:p>
        </w:tc>
        <w:tc>
          <w:tcPr>
            <w:tcW w:w="1664" w:type="pct"/>
          </w:tcPr>
          <w:p w14:paraId="52F727F0" w14:textId="77777777" w:rsidR="00281C39" w:rsidRPr="00281C39" w:rsidRDefault="00281C39" w:rsidP="00281C39">
            <w:pPr>
              <w:rPr>
                <w:b/>
                <w:bCs/>
              </w:rPr>
            </w:pPr>
            <w:r w:rsidRPr="00281C39">
              <w:rPr>
                <w:b/>
                <w:bCs/>
              </w:rPr>
              <w:t>Démolition</w:t>
            </w:r>
          </w:p>
        </w:tc>
        <w:tc>
          <w:tcPr>
            <w:tcW w:w="596" w:type="pct"/>
          </w:tcPr>
          <w:p w14:paraId="6EC406AB" w14:textId="77777777" w:rsidR="00281C39" w:rsidRPr="00281C39" w:rsidRDefault="00281C39" w:rsidP="00281C39"/>
        </w:tc>
        <w:tc>
          <w:tcPr>
            <w:tcW w:w="735" w:type="pct"/>
          </w:tcPr>
          <w:p w14:paraId="7140AEDA" w14:textId="77777777" w:rsidR="00281C39" w:rsidRPr="00281C39" w:rsidRDefault="00281C39" w:rsidP="00281C39">
            <w:pPr>
              <w:jc w:val="center"/>
            </w:pPr>
          </w:p>
        </w:tc>
        <w:tc>
          <w:tcPr>
            <w:tcW w:w="827" w:type="pct"/>
          </w:tcPr>
          <w:p w14:paraId="5980CE37" w14:textId="77777777" w:rsidR="00281C39" w:rsidRPr="00281C39" w:rsidRDefault="00281C39" w:rsidP="00281C39"/>
        </w:tc>
        <w:tc>
          <w:tcPr>
            <w:tcW w:w="826" w:type="pct"/>
          </w:tcPr>
          <w:p w14:paraId="3D73F8E9" w14:textId="77777777" w:rsidR="00281C39" w:rsidRPr="00281C39" w:rsidRDefault="00281C39" w:rsidP="00281C39"/>
        </w:tc>
      </w:tr>
      <w:tr w:rsidR="00281C39" w:rsidRPr="00281C39" w14:paraId="16535F93" w14:textId="77777777" w:rsidTr="00F540C1">
        <w:trPr>
          <w:trHeight w:val="236"/>
        </w:trPr>
        <w:tc>
          <w:tcPr>
            <w:tcW w:w="351" w:type="pct"/>
          </w:tcPr>
          <w:p w14:paraId="76D18892" w14:textId="77777777" w:rsidR="00281C39" w:rsidRPr="00281C39" w:rsidRDefault="00281C39" w:rsidP="00281C39">
            <w:r w:rsidRPr="00281C39">
              <w:t>121c</w:t>
            </w:r>
          </w:p>
        </w:tc>
        <w:tc>
          <w:tcPr>
            <w:tcW w:w="1664" w:type="pct"/>
          </w:tcPr>
          <w:p w14:paraId="5F714EB6" w14:textId="77777777" w:rsidR="00281C39" w:rsidRPr="00281C39" w:rsidRDefault="00281C39" w:rsidP="00281C39">
            <w:r w:rsidRPr="00281C39">
              <w:t>Démolition d’ouvrage en béton armé</w:t>
            </w:r>
          </w:p>
        </w:tc>
        <w:tc>
          <w:tcPr>
            <w:tcW w:w="596" w:type="pct"/>
          </w:tcPr>
          <w:p w14:paraId="18E577C2" w14:textId="77777777" w:rsidR="00281C39" w:rsidRPr="00281C39" w:rsidRDefault="00281C39" w:rsidP="00281C39">
            <w:pPr>
              <w:jc w:val="center"/>
            </w:pPr>
            <w:proofErr w:type="gramStart"/>
            <w:r w:rsidRPr="00281C39">
              <w:t>m</w:t>
            </w:r>
            <w:proofErr w:type="gramEnd"/>
            <w:r w:rsidRPr="00281C39">
              <w:t>3</w:t>
            </w:r>
          </w:p>
        </w:tc>
        <w:tc>
          <w:tcPr>
            <w:tcW w:w="735" w:type="pct"/>
          </w:tcPr>
          <w:p w14:paraId="36300693" w14:textId="77777777" w:rsidR="00281C39" w:rsidRPr="00281C39" w:rsidRDefault="00281C39" w:rsidP="00281C39">
            <w:pPr>
              <w:jc w:val="center"/>
            </w:pPr>
            <w:r w:rsidRPr="00281C39">
              <w:t>30.00</w:t>
            </w:r>
          </w:p>
        </w:tc>
        <w:tc>
          <w:tcPr>
            <w:tcW w:w="827" w:type="pct"/>
          </w:tcPr>
          <w:p w14:paraId="6B78F89C" w14:textId="77777777" w:rsidR="00281C39" w:rsidRPr="00281C39" w:rsidRDefault="00281C39" w:rsidP="00281C39"/>
        </w:tc>
        <w:tc>
          <w:tcPr>
            <w:tcW w:w="826" w:type="pct"/>
          </w:tcPr>
          <w:p w14:paraId="1AE67641" w14:textId="77777777" w:rsidR="00281C39" w:rsidRPr="00281C39" w:rsidRDefault="00281C39" w:rsidP="00281C39"/>
        </w:tc>
      </w:tr>
      <w:tr w:rsidR="00281C39" w:rsidRPr="00281C39" w14:paraId="7521ABA8" w14:textId="77777777" w:rsidTr="00F540C1">
        <w:trPr>
          <w:trHeight w:val="225"/>
        </w:trPr>
        <w:tc>
          <w:tcPr>
            <w:tcW w:w="4174" w:type="pct"/>
            <w:gridSpan w:val="5"/>
            <w:shd w:val="clear" w:color="auto" w:fill="95B3D7"/>
          </w:tcPr>
          <w:p w14:paraId="17865A94" w14:textId="77777777" w:rsidR="00281C39" w:rsidRPr="00281C39" w:rsidRDefault="00281C39" w:rsidP="00281C39">
            <w:pPr>
              <w:jc w:val="center"/>
            </w:pPr>
            <w:r w:rsidRPr="00281C39">
              <w:t>TOTAL SERIE 100 : DEGAGEMENT ET PREPARATION DU TERRAIN</w:t>
            </w:r>
          </w:p>
        </w:tc>
        <w:tc>
          <w:tcPr>
            <w:tcW w:w="826" w:type="pct"/>
            <w:shd w:val="clear" w:color="auto" w:fill="95B3D7"/>
          </w:tcPr>
          <w:p w14:paraId="184DA0E2" w14:textId="77777777" w:rsidR="00281C39" w:rsidRPr="00281C39" w:rsidRDefault="00281C39" w:rsidP="00281C39"/>
        </w:tc>
      </w:tr>
      <w:tr w:rsidR="00281C39" w:rsidRPr="00281C39" w14:paraId="78105099" w14:textId="77777777" w:rsidTr="00F540C1">
        <w:trPr>
          <w:trHeight w:val="236"/>
        </w:trPr>
        <w:tc>
          <w:tcPr>
            <w:tcW w:w="351" w:type="pct"/>
          </w:tcPr>
          <w:p w14:paraId="27C336A8" w14:textId="77777777" w:rsidR="00281C39" w:rsidRPr="00281C39" w:rsidRDefault="00281C39" w:rsidP="00281C39">
            <w:r w:rsidRPr="00281C39">
              <w:t>200</w:t>
            </w:r>
          </w:p>
        </w:tc>
        <w:tc>
          <w:tcPr>
            <w:tcW w:w="1664" w:type="pct"/>
          </w:tcPr>
          <w:p w14:paraId="071490CB" w14:textId="77777777" w:rsidR="00281C39" w:rsidRPr="00281C39" w:rsidRDefault="00281C39" w:rsidP="00281C39">
            <w:r w:rsidRPr="00281C39">
              <w:t>SERIE 200 : CHAUSEE</w:t>
            </w:r>
          </w:p>
        </w:tc>
        <w:tc>
          <w:tcPr>
            <w:tcW w:w="596" w:type="pct"/>
          </w:tcPr>
          <w:p w14:paraId="3B037358" w14:textId="77777777" w:rsidR="00281C39" w:rsidRPr="00281C39" w:rsidRDefault="00281C39" w:rsidP="00281C39"/>
        </w:tc>
        <w:tc>
          <w:tcPr>
            <w:tcW w:w="735" w:type="pct"/>
          </w:tcPr>
          <w:p w14:paraId="0E6CC845" w14:textId="77777777" w:rsidR="00281C39" w:rsidRPr="00281C39" w:rsidRDefault="00281C39" w:rsidP="00281C39"/>
        </w:tc>
        <w:tc>
          <w:tcPr>
            <w:tcW w:w="827" w:type="pct"/>
          </w:tcPr>
          <w:p w14:paraId="7E4BB59C" w14:textId="77777777" w:rsidR="00281C39" w:rsidRPr="00281C39" w:rsidRDefault="00281C39" w:rsidP="00281C39"/>
        </w:tc>
        <w:tc>
          <w:tcPr>
            <w:tcW w:w="826" w:type="pct"/>
          </w:tcPr>
          <w:p w14:paraId="39832ADE" w14:textId="77777777" w:rsidR="00281C39" w:rsidRPr="00281C39" w:rsidRDefault="00281C39" w:rsidP="00281C39"/>
        </w:tc>
      </w:tr>
      <w:tr w:rsidR="00281C39" w:rsidRPr="00281C39" w14:paraId="6C5FFCD9" w14:textId="77777777" w:rsidTr="00F540C1">
        <w:trPr>
          <w:trHeight w:val="462"/>
        </w:trPr>
        <w:tc>
          <w:tcPr>
            <w:tcW w:w="351" w:type="pct"/>
          </w:tcPr>
          <w:p w14:paraId="24F10880" w14:textId="77777777" w:rsidR="00281C39" w:rsidRPr="00281C39" w:rsidRDefault="00281C39" w:rsidP="00281C39">
            <w:r w:rsidRPr="00281C39">
              <w:t>209a</w:t>
            </w:r>
          </w:p>
        </w:tc>
        <w:tc>
          <w:tcPr>
            <w:tcW w:w="1664" w:type="pct"/>
          </w:tcPr>
          <w:p w14:paraId="4DDFE759" w14:textId="77777777" w:rsidR="00281C39" w:rsidRPr="00281C39" w:rsidRDefault="00281C39" w:rsidP="00281C39">
            <w:r w:rsidRPr="00281C39">
              <w:t>Couche de basse en graveleux latérique d’ép. = 20cm</w:t>
            </w:r>
          </w:p>
        </w:tc>
        <w:tc>
          <w:tcPr>
            <w:tcW w:w="596" w:type="pct"/>
          </w:tcPr>
          <w:p w14:paraId="21BB1ACC" w14:textId="77777777" w:rsidR="00281C39" w:rsidRPr="00281C39" w:rsidRDefault="00281C39" w:rsidP="00281C39">
            <w:pPr>
              <w:jc w:val="center"/>
            </w:pPr>
            <w:proofErr w:type="gramStart"/>
            <w:r w:rsidRPr="00281C39">
              <w:t>m</w:t>
            </w:r>
            <w:proofErr w:type="gramEnd"/>
            <w:r w:rsidRPr="00281C39">
              <w:t>3</w:t>
            </w:r>
          </w:p>
        </w:tc>
        <w:tc>
          <w:tcPr>
            <w:tcW w:w="735" w:type="pct"/>
          </w:tcPr>
          <w:p w14:paraId="21FFD94E" w14:textId="77777777" w:rsidR="00281C39" w:rsidRPr="00281C39" w:rsidRDefault="00281C39" w:rsidP="00281C39">
            <w:pPr>
              <w:jc w:val="center"/>
            </w:pPr>
            <w:r w:rsidRPr="00281C39">
              <w:t>1400</w:t>
            </w:r>
          </w:p>
        </w:tc>
        <w:tc>
          <w:tcPr>
            <w:tcW w:w="827" w:type="pct"/>
          </w:tcPr>
          <w:p w14:paraId="6F404CF7" w14:textId="77777777" w:rsidR="00281C39" w:rsidRPr="00281C39" w:rsidRDefault="00281C39" w:rsidP="00281C39"/>
        </w:tc>
        <w:tc>
          <w:tcPr>
            <w:tcW w:w="826" w:type="pct"/>
          </w:tcPr>
          <w:p w14:paraId="10D59273" w14:textId="77777777" w:rsidR="00281C39" w:rsidRPr="00281C39" w:rsidRDefault="00281C39" w:rsidP="00281C39"/>
        </w:tc>
      </w:tr>
      <w:tr w:rsidR="00281C39" w:rsidRPr="00281C39" w14:paraId="08F7A0DD" w14:textId="77777777" w:rsidTr="00F540C1">
        <w:trPr>
          <w:trHeight w:val="236"/>
        </w:trPr>
        <w:tc>
          <w:tcPr>
            <w:tcW w:w="351" w:type="pct"/>
          </w:tcPr>
          <w:p w14:paraId="3973FE14" w14:textId="77777777" w:rsidR="00281C39" w:rsidRPr="00281C39" w:rsidRDefault="00281C39" w:rsidP="00281C39">
            <w:r w:rsidRPr="00281C39">
              <w:t>213</w:t>
            </w:r>
          </w:p>
        </w:tc>
        <w:tc>
          <w:tcPr>
            <w:tcW w:w="1664" w:type="pct"/>
          </w:tcPr>
          <w:p w14:paraId="31E718D0" w14:textId="77777777" w:rsidR="00281C39" w:rsidRPr="00281C39" w:rsidRDefault="00281C39" w:rsidP="00281C39">
            <w:pPr>
              <w:rPr>
                <w:b/>
                <w:bCs/>
              </w:rPr>
            </w:pPr>
            <w:r w:rsidRPr="00281C39">
              <w:rPr>
                <w:b/>
                <w:bCs/>
              </w:rPr>
              <w:t>Imprégnation</w:t>
            </w:r>
          </w:p>
        </w:tc>
        <w:tc>
          <w:tcPr>
            <w:tcW w:w="596" w:type="pct"/>
          </w:tcPr>
          <w:p w14:paraId="09AFAB59" w14:textId="77777777" w:rsidR="00281C39" w:rsidRPr="00281C39" w:rsidRDefault="00281C39" w:rsidP="00281C39">
            <w:pPr>
              <w:jc w:val="center"/>
            </w:pPr>
          </w:p>
        </w:tc>
        <w:tc>
          <w:tcPr>
            <w:tcW w:w="735" w:type="pct"/>
          </w:tcPr>
          <w:p w14:paraId="334D2942" w14:textId="77777777" w:rsidR="00281C39" w:rsidRPr="00281C39" w:rsidRDefault="00281C39" w:rsidP="00281C39">
            <w:pPr>
              <w:jc w:val="center"/>
            </w:pPr>
          </w:p>
        </w:tc>
        <w:tc>
          <w:tcPr>
            <w:tcW w:w="827" w:type="pct"/>
          </w:tcPr>
          <w:p w14:paraId="32349E19" w14:textId="77777777" w:rsidR="00281C39" w:rsidRPr="00281C39" w:rsidRDefault="00281C39" w:rsidP="00281C39"/>
        </w:tc>
        <w:tc>
          <w:tcPr>
            <w:tcW w:w="826" w:type="pct"/>
          </w:tcPr>
          <w:p w14:paraId="27A1E5BF" w14:textId="77777777" w:rsidR="00281C39" w:rsidRPr="00281C39" w:rsidRDefault="00281C39" w:rsidP="00281C39"/>
        </w:tc>
      </w:tr>
      <w:tr w:rsidR="00281C39" w:rsidRPr="00281C39" w14:paraId="44219AC7" w14:textId="77777777" w:rsidTr="00F540C1">
        <w:trPr>
          <w:trHeight w:val="236"/>
        </w:trPr>
        <w:tc>
          <w:tcPr>
            <w:tcW w:w="351" w:type="pct"/>
          </w:tcPr>
          <w:p w14:paraId="1EE2F4E9" w14:textId="77777777" w:rsidR="00281C39" w:rsidRPr="00281C39" w:rsidRDefault="00281C39" w:rsidP="00281C39">
            <w:r w:rsidRPr="00281C39">
              <w:t>213b</w:t>
            </w:r>
          </w:p>
        </w:tc>
        <w:tc>
          <w:tcPr>
            <w:tcW w:w="1664" w:type="pct"/>
          </w:tcPr>
          <w:p w14:paraId="03DA5216" w14:textId="77777777" w:rsidR="00281C39" w:rsidRPr="00281C39" w:rsidRDefault="00281C39" w:rsidP="00281C39">
            <w:r w:rsidRPr="00281C39">
              <w:t>Imprégnation sablée</w:t>
            </w:r>
          </w:p>
        </w:tc>
        <w:tc>
          <w:tcPr>
            <w:tcW w:w="596" w:type="pct"/>
          </w:tcPr>
          <w:p w14:paraId="698BB563" w14:textId="77777777" w:rsidR="00281C39" w:rsidRPr="00281C39" w:rsidRDefault="00281C39" w:rsidP="00281C39">
            <w:pPr>
              <w:jc w:val="center"/>
            </w:pPr>
            <w:proofErr w:type="gramStart"/>
            <w:r w:rsidRPr="00281C39">
              <w:t>m</w:t>
            </w:r>
            <w:proofErr w:type="gramEnd"/>
            <w:r w:rsidRPr="00281C39">
              <w:t>²</w:t>
            </w:r>
          </w:p>
        </w:tc>
        <w:tc>
          <w:tcPr>
            <w:tcW w:w="735" w:type="pct"/>
          </w:tcPr>
          <w:p w14:paraId="2FBA74ED" w14:textId="77777777" w:rsidR="00281C39" w:rsidRPr="00281C39" w:rsidRDefault="00281C39" w:rsidP="00281C39">
            <w:pPr>
              <w:jc w:val="center"/>
            </w:pPr>
            <w:r w:rsidRPr="00281C39">
              <w:t>7000</w:t>
            </w:r>
          </w:p>
        </w:tc>
        <w:tc>
          <w:tcPr>
            <w:tcW w:w="827" w:type="pct"/>
          </w:tcPr>
          <w:p w14:paraId="1F247966" w14:textId="77777777" w:rsidR="00281C39" w:rsidRPr="00281C39" w:rsidRDefault="00281C39" w:rsidP="00281C39"/>
        </w:tc>
        <w:tc>
          <w:tcPr>
            <w:tcW w:w="826" w:type="pct"/>
          </w:tcPr>
          <w:p w14:paraId="5551F49A" w14:textId="77777777" w:rsidR="00281C39" w:rsidRPr="00281C39" w:rsidRDefault="00281C39" w:rsidP="00281C39"/>
        </w:tc>
      </w:tr>
      <w:tr w:rsidR="00281C39" w:rsidRPr="00281C39" w14:paraId="118738AB" w14:textId="77777777" w:rsidTr="00F540C1">
        <w:trPr>
          <w:trHeight w:val="462"/>
        </w:trPr>
        <w:tc>
          <w:tcPr>
            <w:tcW w:w="351" w:type="pct"/>
          </w:tcPr>
          <w:p w14:paraId="583B8E2C" w14:textId="77777777" w:rsidR="00281C39" w:rsidRPr="00281C39" w:rsidRDefault="00281C39" w:rsidP="00281C39">
            <w:r w:rsidRPr="00281C39">
              <w:t>214c</w:t>
            </w:r>
          </w:p>
        </w:tc>
        <w:tc>
          <w:tcPr>
            <w:tcW w:w="1664" w:type="pct"/>
          </w:tcPr>
          <w:p w14:paraId="7FCA0B91" w14:textId="77777777" w:rsidR="00281C39" w:rsidRPr="00281C39" w:rsidRDefault="00281C39" w:rsidP="00281C39">
            <w:r w:rsidRPr="00281C39">
              <w:t>Revêtement en enduit superficiel bicouche</w:t>
            </w:r>
          </w:p>
        </w:tc>
        <w:tc>
          <w:tcPr>
            <w:tcW w:w="596" w:type="pct"/>
          </w:tcPr>
          <w:p w14:paraId="052AB4DD" w14:textId="77777777" w:rsidR="00281C39" w:rsidRPr="00281C39" w:rsidRDefault="00281C39" w:rsidP="00281C39">
            <w:pPr>
              <w:jc w:val="center"/>
            </w:pPr>
            <w:proofErr w:type="gramStart"/>
            <w:r w:rsidRPr="00281C39">
              <w:t>m</w:t>
            </w:r>
            <w:proofErr w:type="gramEnd"/>
            <w:r w:rsidRPr="00281C39">
              <w:t>²</w:t>
            </w:r>
          </w:p>
        </w:tc>
        <w:tc>
          <w:tcPr>
            <w:tcW w:w="735" w:type="pct"/>
          </w:tcPr>
          <w:p w14:paraId="52692713" w14:textId="77777777" w:rsidR="00281C39" w:rsidRPr="00281C39" w:rsidRDefault="00281C39" w:rsidP="00281C39">
            <w:pPr>
              <w:jc w:val="center"/>
            </w:pPr>
            <w:r w:rsidRPr="00281C39">
              <w:t>7000</w:t>
            </w:r>
          </w:p>
        </w:tc>
        <w:tc>
          <w:tcPr>
            <w:tcW w:w="827" w:type="pct"/>
          </w:tcPr>
          <w:p w14:paraId="270CE4DD" w14:textId="77777777" w:rsidR="00281C39" w:rsidRPr="00281C39" w:rsidRDefault="00281C39" w:rsidP="00281C39"/>
        </w:tc>
        <w:tc>
          <w:tcPr>
            <w:tcW w:w="826" w:type="pct"/>
          </w:tcPr>
          <w:p w14:paraId="34B4A769" w14:textId="77777777" w:rsidR="00281C39" w:rsidRPr="00281C39" w:rsidRDefault="00281C39" w:rsidP="00281C39"/>
        </w:tc>
      </w:tr>
      <w:tr w:rsidR="00281C39" w:rsidRPr="00281C39" w14:paraId="4A339A04" w14:textId="77777777" w:rsidTr="00F540C1">
        <w:trPr>
          <w:trHeight w:val="236"/>
        </w:trPr>
        <w:tc>
          <w:tcPr>
            <w:tcW w:w="4174" w:type="pct"/>
            <w:gridSpan w:val="5"/>
            <w:shd w:val="clear" w:color="auto" w:fill="95B3D7"/>
          </w:tcPr>
          <w:p w14:paraId="0B95C394" w14:textId="77777777" w:rsidR="00281C39" w:rsidRPr="00281C39" w:rsidRDefault="00281C39" w:rsidP="00281C39">
            <w:pPr>
              <w:jc w:val="center"/>
            </w:pPr>
            <w:r w:rsidRPr="00281C39">
              <w:t>Total SERIE 200 : CHAUSEE</w:t>
            </w:r>
          </w:p>
        </w:tc>
        <w:tc>
          <w:tcPr>
            <w:tcW w:w="826" w:type="pct"/>
            <w:shd w:val="clear" w:color="auto" w:fill="95B3D7"/>
          </w:tcPr>
          <w:p w14:paraId="0B7CB4E0" w14:textId="77777777" w:rsidR="00281C39" w:rsidRPr="00281C39" w:rsidRDefault="00281C39" w:rsidP="00281C39"/>
        </w:tc>
      </w:tr>
      <w:tr w:rsidR="00281C39" w:rsidRPr="00281C39" w14:paraId="7BC1CFB5" w14:textId="77777777" w:rsidTr="00F540C1">
        <w:trPr>
          <w:trHeight w:val="225"/>
        </w:trPr>
        <w:tc>
          <w:tcPr>
            <w:tcW w:w="351" w:type="pct"/>
          </w:tcPr>
          <w:p w14:paraId="38A85E79" w14:textId="77777777" w:rsidR="00281C39" w:rsidRPr="00281C39" w:rsidRDefault="00281C39" w:rsidP="00281C39">
            <w:r w:rsidRPr="00281C39">
              <w:t>300</w:t>
            </w:r>
          </w:p>
        </w:tc>
        <w:tc>
          <w:tcPr>
            <w:tcW w:w="4649" w:type="pct"/>
            <w:gridSpan w:val="5"/>
          </w:tcPr>
          <w:p w14:paraId="2E3D2BB0" w14:textId="77777777" w:rsidR="00281C39" w:rsidRPr="00281C39" w:rsidRDefault="00281C39" w:rsidP="00281C39">
            <w:pPr>
              <w:jc w:val="center"/>
            </w:pPr>
            <w:r w:rsidRPr="00281C39">
              <w:t>SERIE 300 : DRAINAGE ET ASSAINISSEMENTS</w:t>
            </w:r>
          </w:p>
        </w:tc>
      </w:tr>
      <w:tr w:rsidR="00281C39" w:rsidRPr="00281C39" w14:paraId="6339E604" w14:textId="77777777" w:rsidTr="00F540C1">
        <w:trPr>
          <w:trHeight w:val="236"/>
        </w:trPr>
        <w:tc>
          <w:tcPr>
            <w:tcW w:w="351" w:type="pct"/>
          </w:tcPr>
          <w:p w14:paraId="554A4B9D" w14:textId="77777777" w:rsidR="00281C39" w:rsidRPr="00281C39" w:rsidRDefault="00281C39" w:rsidP="00281C39">
            <w:r w:rsidRPr="00281C39">
              <w:t>317</w:t>
            </w:r>
          </w:p>
        </w:tc>
        <w:tc>
          <w:tcPr>
            <w:tcW w:w="1664" w:type="pct"/>
          </w:tcPr>
          <w:p w14:paraId="1E439F6D" w14:textId="77777777" w:rsidR="00281C39" w:rsidRPr="00281C39" w:rsidRDefault="00281C39" w:rsidP="00281C39">
            <w:pPr>
              <w:rPr>
                <w:b/>
                <w:bCs/>
              </w:rPr>
            </w:pPr>
            <w:r w:rsidRPr="00281C39">
              <w:rPr>
                <w:b/>
                <w:bCs/>
              </w:rPr>
              <w:t>Caniveaux bétonnés (CB)</w:t>
            </w:r>
          </w:p>
        </w:tc>
        <w:tc>
          <w:tcPr>
            <w:tcW w:w="596" w:type="pct"/>
          </w:tcPr>
          <w:p w14:paraId="2347E6D3" w14:textId="77777777" w:rsidR="00281C39" w:rsidRPr="00281C39" w:rsidRDefault="00281C39" w:rsidP="00281C39"/>
        </w:tc>
        <w:tc>
          <w:tcPr>
            <w:tcW w:w="735" w:type="pct"/>
          </w:tcPr>
          <w:p w14:paraId="186EF868" w14:textId="77777777" w:rsidR="00281C39" w:rsidRPr="00281C39" w:rsidRDefault="00281C39" w:rsidP="00281C39"/>
        </w:tc>
        <w:tc>
          <w:tcPr>
            <w:tcW w:w="827" w:type="pct"/>
          </w:tcPr>
          <w:p w14:paraId="743C79C1" w14:textId="77777777" w:rsidR="00281C39" w:rsidRPr="00281C39" w:rsidRDefault="00281C39" w:rsidP="00281C39"/>
        </w:tc>
        <w:tc>
          <w:tcPr>
            <w:tcW w:w="826" w:type="pct"/>
          </w:tcPr>
          <w:p w14:paraId="4F17E85C" w14:textId="77777777" w:rsidR="00281C39" w:rsidRPr="00281C39" w:rsidRDefault="00281C39" w:rsidP="00281C39"/>
        </w:tc>
      </w:tr>
      <w:tr w:rsidR="00281C39" w:rsidRPr="00281C39" w14:paraId="3380DE49" w14:textId="77777777" w:rsidTr="00F540C1">
        <w:trPr>
          <w:trHeight w:val="236"/>
        </w:trPr>
        <w:tc>
          <w:tcPr>
            <w:tcW w:w="351" w:type="pct"/>
          </w:tcPr>
          <w:p w14:paraId="3F3A0411" w14:textId="77777777" w:rsidR="00281C39" w:rsidRPr="00281C39" w:rsidRDefault="00281C39" w:rsidP="00281C39">
            <w:r w:rsidRPr="00281C39">
              <w:t>317c</w:t>
            </w:r>
          </w:p>
        </w:tc>
        <w:tc>
          <w:tcPr>
            <w:tcW w:w="1664" w:type="pct"/>
          </w:tcPr>
          <w:p w14:paraId="2FBAC722" w14:textId="77777777" w:rsidR="00281C39" w:rsidRPr="00281C39" w:rsidRDefault="00281C39" w:rsidP="00281C39">
            <w:r w:rsidRPr="00281C39">
              <w:t>Caniveau bétonné de section…</w:t>
            </w:r>
          </w:p>
        </w:tc>
        <w:tc>
          <w:tcPr>
            <w:tcW w:w="596" w:type="pct"/>
          </w:tcPr>
          <w:p w14:paraId="2B763DB7" w14:textId="77777777" w:rsidR="00281C39" w:rsidRPr="00281C39" w:rsidRDefault="00281C39" w:rsidP="00281C39">
            <w:pPr>
              <w:jc w:val="center"/>
            </w:pPr>
            <w:proofErr w:type="gramStart"/>
            <w:r w:rsidRPr="00281C39">
              <w:t>ml</w:t>
            </w:r>
            <w:proofErr w:type="gramEnd"/>
          </w:p>
        </w:tc>
        <w:tc>
          <w:tcPr>
            <w:tcW w:w="735" w:type="pct"/>
          </w:tcPr>
          <w:p w14:paraId="722A7191" w14:textId="77777777" w:rsidR="00281C39" w:rsidRPr="00281C39" w:rsidRDefault="00281C39" w:rsidP="00281C39">
            <w:pPr>
              <w:jc w:val="center"/>
            </w:pPr>
            <w:r w:rsidRPr="00281C39">
              <w:t>250.00</w:t>
            </w:r>
          </w:p>
        </w:tc>
        <w:tc>
          <w:tcPr>
            <w:tcW w:w="827" w:type="pct"/>
          </w:tcPr>
          <w:p w14:paraId="6153AA94" w14:textId="77777777" w:rsidR="00281C39" w:rsidRPr="00281C39" w:rsidRDefault="00281C39" w:rsidP="00281C39"/>
        </w:tc>
        <w:tc>
          <w:tcPr>
            <w:tcW w:w="826" w:type="pct"/>
          </w:tcPr>
          <w:p w14:paraId="61C3E6FA" w14:textId="77777777" w:rsidR="00281C39" w:rsidRPr="00281C39" w:rsidRDefault="00281C39" w:rsidP="00281C39"/>
        </w:tc>
      </w:tr>
      <w:tr w:rsidR="00281C39" w:rsidRPr="00281C39" w14:paraId="466A37A7" w14:textId="77777777" w:rsidTr="00F540C1">
        <w:trPr>
          <w:trHeight w:val="462"/>
        </w:trPr>
        <w:tc>
          <w:tcPr>
            <w:tcW w:w="351" w:type="pct"/>
          </w:tcPr>
          <w:p w14:paraId="71DC6BB6" w14:textId="77777777" w:rsidR="00281C39" w:rsidRPr="00281C39" w:rsidRDefault="00281C39" w:rsidP="00281C39">
            <w:r w:rsidRPr="00281C39">
              <w:t>318</w:t>
            </w:r>
          </w:p>
        </w:tc>
        <w:tc>
          <w:tcPr>
            <w:tcW w:w="1664" w:type="pct"/>
          </w:tcPr>
          <w:p w14:paraId="301D131D" w14:textId="77777777" w:rsidR="00281C39" w:rsidRPr="00281C39" w:rsidRDefault="00281C39" w:rsidP="00281C39">
            <w:pPr>
              <w:rPr>
                <w:b/>
                <w:bCs/>
              </w:rPr>
            </w:pPr>
            <w:proofErr w:type="spellStart"/>
            <w:r w:rsidRPr="00281C39">
              <w:rPr>
                <w:b/>
                <w:bCs/>
              </w:rPr>
              <w:t>Dalettes</w:t>
            </w:r>
            <w:proofErr w:type="spellEnd"/>
            <w:r w:rsidRPr="00281C39">
              <w:rPr>
                <w:b/>
                <w:bCs/>
              </w:rPr>
              <w:t xml:space="preserve"> de couverture sur caniveaux</w:t>
            </w:r>
          </w:p>
        </w:tc>
        <w:tc>
          <w:tcPr>
            <w:tcW w:w="596" w:type="pct"/>
          </w:tcPr>
          <w:p w14:paraId="66730BE3" w14:textId="77777777" w:rsidR="00281C39" w:rsidRPr="00281C39" w:rsidRDefault="00281C39" w:rsidP="00281C39">
            <w:pPr>
              <w:jc w:val="center"/>
            </w:pPr>
          </w:p>
        </w:tc>
        <w:tc>
          <w:tcPr>
            <w:tcW w:w="735" w:type="pct"/>
          </w:tcPr>
          <w:p w14:paraId="669BE0D3" w14:textId="77777777" w:rsidR="00281C39" w:rsidRPr="00281C39" w:rsidRDefault="00281C39" w:rsidP="00281C39">
            <w:pPr>
              <w:jc w:val="center"/>
            </w:pPr>
          </w:p>
        </w:tc>
        <w:tc>
          <w:tcPr>
            <w:tcW w:w="827" w:type="pct"/>
          </w:tcPr>
          <w:p w14:paraId="050CE4EF" w14:textId="77777777" w:rsidR="00281C39" w:rsidRPr="00281C39" w:rsidRDefault="00281C39" w:rsidP="00281C39"/>
        </w:tc>
        <w:tc>
          <w:tcPr>
            <w:tcW w:w="826" w:type="pct"/>
          </w:tcPr>
          <w:p w14:paraId="5AB755FA" w14:textId="77777777" w:rsidR="00281C39" w:rsidRPr="00281C39" w:rsidRDefault="00281C39" w:rsidP="00281C39"/>
        </w:tc>
      </w:tr>
      <w:tr w:rsidR="00281C39" w:rsidRPr="00281C39" w14:paraId="4700487C" w14:textId="77777777" w:rsidTr="00F540C1">
        <w:trPr>
          <w:trHeight w:val="462"/>
        </w:trPr>
        <w:tc>
          <w:tcPr>
            <w:tcW w:w="351" w:type="pct"/>
          </w:tcPr>
          <w:p w14:paraId="73E5E7B8" w14:textId="77777777" w:rsidR="00281C39" w:rsidRPr="00281C39" w:rsidRDefault="00281C39" w:rsidP="00281C39">
            <w:r w:rsidRPr="00281C39">
              <w:t>318c</w:t>
            </w:r>
          </w:p>
        </w:tc>
        <w:tc>
          <w:tcPr>
            <w:tcW w:w="1664" w:type="pct"/>
          </w:tcPr>
          <w:p w14:paraId="55F766D1" w14:textId="77777777" w:rsidR="00281C39" w:rsidRPr="00281C39" w:rsidRDefault="00281C39" w:rsidP="00281C39">
            <w:proofErr w:type="spellStart"/>
            <w:r w:rsidRPr="00281C39">
              <w:t>Dalettes</w:t>
            </w:r>
            <w:proofErr w:type="spellEnd"/>
            <w:r w:rsidRPr="00281C39">
              <w:t xml:space="preserve"> en BA sur caniveaux bétonnés de largeur 0.50 ép. = 15cm</w:t>
            </w:r>
          </w:p>
        </w:tc>
        <w:tc>
          <w:tcPr>
            <w:tcW w:w="596" w:type="pct"/>
          </w:tcPr>
          <w:p w14:paraId="0F304C33" w14:textId="77777777" w:rsidR="00281C39" w:rsidRPr="00281C39" w:rsidRDefault="00281C39" w:rsidP="00281C39">
            <w:pPr>
              <w:jc w:val="center"/>
            </w:pPr>
            <w:proofErr w:type="gramStart"/>
            <w:r w:rsidRPr="00281C39">
              <w:t>ml</w:t>
            </w:r>
            <w:proofErr w:type="gramEnd"/>
          </w:p>
        </w:tc>
        <w:tc>
          <w:tcPr>
            <w:tcW w:w="735" w:type="pct"/>
          </w:tcPr>
          <w:p w14:paraId="4AE8060F" w14:textId="77777777" w:rsidR="00281C39" w:rsidRPr="00281C39" w:rsidRDefault="00281C39" w:rsidP="00281C39">
            <w:pPr>
              <w:jc w:val="center"/>
            </w:pPr>
            <w:r w:rsidRPr="00281C39">
              <w:t>70.00</w:t>
            </w:r>
          </w:p>
        </w:tc>
        <w:tc>
          <w:tcPr>
            <w:tcW w:w="827" w:type="pct"/>
          </w:tcPr>
          <w:p w14:paraId="423D5CDE" w14:textId="77777777" w:rsidR="00281C39" w:rsidRPr="00281C39" w:rsidRDefault="00281C39" w:rsidP="00281C39"/>
        </w:tc>
        <w:tc>
          <w:tcPr>
            <w:tcW w:w="826" w:type="pct"/>
          </w:tcPr>
          <w:p w14:paraId="47208E4F" w14:textId="77777777" w:rsidR="00281C39" w:rsidRPr="00281C39" w:rsidRDefault="00281C39" w:rsidP="00281C39"/>
        </w:tc>
      </w:tr>
      <w:tr w:rsidR="00281C39" w:rsidRPr="00281C39" w14:paraId="61C891A4" w14:textId="77777777" w:rsidTr="00F540C1">
        <w:trPr>
          <w:trHeight w:val="236"/>
        </w:trPr>
        <w:tc>
          <w:tcPr>
            <w:tcW w:w="4174" w:type="pct"/>
            <w:gridSpan w:val="5"/>
            <w:shd w:val="clear" w:color="auto" w:fill="95B3D7"/>
          </w:tcPr>
          <w:p w14:paraId="70E9AA71" w14:textId="77777777" w:rsidR="00281C39" w:rsidRPr="00281C39" w:rsidRDefault="00281C39" w:rsidP="00281C39">
            <w:pPr>
              <w:jc w:val="center"/>
            </w:pPr>
            <w:r w:rsidRPr="00281C39">
              <w:t>TOTAL SERIE 300 : DRAINAGE ET ASSAINISSEMENTS</w:t>
            </w:r>
          </w:p>
        </w:tc>
        <w:tc>
          <w:tcPr>
            <w:tcW w:w="826" w:type="pct"/>
            <w:shd w:val="clear" w:color="auto" w:fill="95B3D7"/>
          </w:tcPr>
          <w:p w14:paraId="4F3C9262" w14:textId="77777777" w:rsidR="00281C39" w:rsidRPr="00281C39" w:rsidRDefault="00281C39" w:rsidP="00281C39"/>
        </w:tc>
      </w:tr>
      <w:tr w:rsidR="00281C39" w:rsidRPr="00281C39" w14:paraId="7543DFF0" w14:textId="77777777" w:rsidTr="00F540C1">
        <w:trPr>
          <w:trHeight w:val="236"/>
        </w:trPr>
        <w:tc>
          <w:tcPr>
            <w:tcW w:w="351" w:type="pct"/>
          </w:tcPr>
          <w:p w14:paraId="66882AD3" w14:textId="77777777" w:rsidR="00281C39" w:rsidRPr="00281C39" w:rsidRDefault="00281C39" w:rsidP="00281C39">
            <w:r w:rsidRPr="00281C39">
              <w:t>500</w:t>
            </w:r>
          </w:p>
        </w:tc>
        <w:tc>
          <w:tcPr>
            <w:tcW w:w="4649" w:type="pct"/>
            <w:gridSpan w:val="5"/>
          </w:tcPr>
          <w:p w14:paraId="10DFD039" w14:textId="77777777" w:rsidR="00281C39" w:rsidRPr="00281C39" w:rsidRDefault="00281C39" w:rsidP="00281C39">
            <w:pPr>
              <w:jc w:val="center"/>
            </w:pPr>
            <w:r w:rsidRPr="00281C39">
              <w:t>SERIE 500 : SIGNALISATION ET EQUIPEMENT DE SECURITE</w:t>
            </w:r>
          </w:p>
        </w:tc>
      </w:tr>
      <w:tr w:rsidR="00281C39" w:rsidRPr="00281C39" w14:paraId="4989F1F1" w14:textId="77777777" w:rsidTr="00F540C1">
        <w:trPr>
          <w:trHeight w:val="543"/>
        </w:trPr>
        <w:tc>
          <w:tcPr>
            <w:tcW w:w="351" w:type="pct"/>
          </w:tcPr>
          <w:p w14:paraId="47F2F418" w14:textId="77777777" w:rsidR="00281C39" w:rsidRPr="00281C39" w:rsidRDefault="00281C39" w:rsidP="00281C39">
            <w:r w:rsidRPr="00281C39">
              <w:t>517</w:t>
            </w:r>
          </w:p>
        </w:tc>
        <w:tc>
          <w:tcPr>
            <w:tcW w:w="1664" w:type="pct"/>
          </w:tcPr>
          <w:p w14:paraId="4E8B2AF0" w14:textId="77777777" w:rsidR="00281C39" w:rsidRPr="00281C39" w:rsidRDefault="00281C39" w:rsidP="00281C39">
            <w:pPr>
              <w:rPr>
                <w:b/>
                <w:bCs/>
              </w:rPr>
            </w:pPr>
            <w:r w:rsidRPr="00281C39">
              <w:rPr>
                <w:b/>
                <w:bCs/>
              </w:rPr>
              <w:t xml:space="preserve">Panneaux de signalisation de type A </w:t>
            </w:r>
          </w:p>
        </w:tc>
        <w:tc>
          <w:tcPr>
            <w:tcW w:w="596" w:type="pct"/>
          </w:tcPr>
          <w:p w14:paraId="4BFB1A72" w14:textId="77777777" w:rsidR="00281C39" w:rsidRPr="00281C39" w:rsidRDefault="00281C39" w:rsidP="00281C39"/>
        </w:tc>
        <w:tc>
          <w:tcPr>
            <w:tcW w:w="735" w:type="pct"/>
          </w:tcPr>
          <w:p w14:paraId="7B325869" w14:textId="77777777" w:rsidR="00281C39" w:rsidRPr="00281C39" w:rsidRDefault="00281C39" w:rsidP="00281C39"/>
        </w:tc>
        <w:tc>
          <w:tcPr>
            <w:tcW w:w="827" w:type="pct"/>
          </w:tcPr>
          <w:p w14:paraId="55769B8B" w14:textId="77777777" w:rsidR="00281C39" w:rsidRPr="00281C39" w:rsidRDefault="00281C39" w:rsidP="00281C39"/>
        </w:tc>
        <w:tc>
          <w:tcPr>
            <w:tcW w:w="826" w:type="pct"/>
          </w:tcPr>
          <w:p w14:paraId="423A16D0" w14:textId="77777777" w:rsidR="00281C39" w:rsidRPr="00281C39" w:rsidRDefault="00281C39" w:rsidP="00281C39"/>
        </w:tc>
      </w:tr>
      <w:tr w:rsidR="00281C39" w:rsidRPr="00281C39" w14:paraId="5A8DBAA4" w14:textId="77777777" w:rsidTr="00F540C1">
        <w:trPr>
          <w:trHeight w:val="462"/>
        </w:trPr>
        <w:tc>
          <w:tcPr>
            <w:tcW w:w="351" w:type="pct"/>
          </w:tcPr>
          <w:p w14:paraId="4C139639" w14:textId="77777777" w:rsidR="00281C39" w:rsidRPr="00281C39" w:rsidRDefault="00281C39" w:rsidP="00281C39">
            <w:r w:rsidRPr="00281C39">
              <w:t>517a</w:t>
            </w:r>
          </w:p>
        </w:tc>
        <w:tc>
          <w:tcPr>
            <w:tcW w:w="1664" w:type="pct"/>
          </w:tcPr>
          <w:p w14:paraId="2676E339" w14:textId="77777777" w:rsidR="00281C39" w:rsidRPr="00281C39" w:rsidRDefault="00281C39" w:rsidP="00281C39">
            <w:r w:rsidRPr="00281C39">
              <w:t>Panneaux de signalisation métallique de type A</w:t>
            </w:r>
          </w:p>
        </w:tc>
        <w:tc>
          <w:tcPr>
            <w:tcW w:w="596" w:type="pct"/>
          </w:tcPr>
          <w:p w14:paraId="39F7C55E" w14:textId="77777777" w:rsidR="00281C39" w:rsidRPr="00281C39" w:rsidRDefault="00281C39" w:rsidP="00281C39">
            <w:pPr>
              <w:jc w:val="center"/>
            </w:pPr>
            <w:proofErr w:type="gramStart"/>
            <w:r w:rsidRPr="00281C39">
              <w:t>u</w:t>
            </w:r>
            <w:proofErr w:type="gramEnd"/>
          </w:p>
        </w:tc>
        <w:tc>
          <w:tcPr>
            <w:tcW w:w="735" w:type="pct"/>
          </w:tcPr>
          <w:p w14:paraId="715B81CF" w14:textId="77777777" w:rsidR="00281C39" w:rsidRPr="00281C39" w:rsidRDefault="00281C39" w:rsidP="00281C39">
            <w:pPr>
              <w:jc w:val="center"/>
            </w:pPr>
            <w:r w:rsidRPr="00281C39">
              <w:t>2.00</w:t>
            </w:r>
          </w:p>
        </w:tc>
        <w:tc>
          <w:tcPr>
            <w:tcW w:w="827" w:type="pct"/>
          </w:tcPr>
          <w:p w14:paraId="5E8FDA28" w14:textId="77777777" w:rsidR="00281C39" w:rsidRPr="00281C39" w:rsidRDefault="00281C39" w:rsidP="00281C39"/>
        </w:tc>
        <w:tc>
          <w:tcPr>
            <w:tcW w:w="826" w:type="pct"/>
          </w:tcPr>
          <w:p w14:paraId="4FB12964" w14:textId="77777777" w:rsidR="00281C39" w:rsidRPr="00281C39" w:rsidRDefault="00281C39" w:rsidP="00281C39"/>
        </w:tc>
      </w:tr>
      <w:tr w:rsidR="00281C39" w:rsidRPr="00281C39" w14:paraId="06864A06" w14:textId="77777777" w:rsidTr="00F540C1">
        <w:trPr>
          <w:trHeight w:val="236"/>
        </w:trPr>
        <w:tc>
          <w:tcPr>
            <w:tcW w:w="4174" w:type="pct"/>
            <w:gridSpan w:val="5"/>
            <w:shd w:val="clear" w:color="auto" w:fill="95B3D7"/>
          </w:tcPr>
          <w:p w14:paraId="0A3E1334" w14:textId="77777777" w:rsidR="00281C39" w:rsidRPr="00281C39" w:rsidRDefault="00281C39" w:rsidP="00281C39">
            <w:pPr>
              <w:jc w:val="center"/>
            </w:pPr>
            <w:r w:rsidRPr="00281C39">
              <w:t>TOTAL SERIE 500 : SIGNALISATION ET EQUIPEMENT DE SECURITE</w:t>
            </w:r>
          </w:p>
        </w:tc>
        <w:tc>
          <w:tcPr>
            <w:tcW w:w="826" w:type="pct"/>
            <w:shd w:val="clear" w:color="auto" w:fill="95B3D7"/>
          </w:tcPr>
          <w:p w14:paraId="0A735B68" w14:textId="77777777" w:rsidR="00281C39" w:rsidRPr="00281C39" w:rsidRDefault="00281C39" w:rsidP="00281C39"/>
        </w:tc>
      </w:tr>
      <w:tr w:rsidR="00281C39" w:rsidRPr="00281C39" w14:paraId="4F82FE5D" w14:textId="77777777" w:rsidTr="00F540C1">
        <w:trPr>
          <w:trHeight w:val="225"/>
        </w:trPr>
        <w:tc>
          <w:tcPr>
            <w:tcW w:w="351" w:type="pct"/>
          </w:tcPr>
          <w:p w14:paraId="68D28638" w14:textId="77777777" w:rsidR="00281C39" w:rsidRPr="00281C39" w:rsidRDefault="00281C39" w:rsidP="00281C39">
            <w:r w:rsidRPr="00281C39">
              <w:t>800</w:t>
            </w:r>
          </w:p>
        </w:tc>
        <w:tc>
          <w:tcPr>
            <w:tcW w:w="4649" w:type="pct"/>
            <w:gridSpan w:val="5"/>
          </w:tcPr>
          <w:p w14:paraId="6F73FB77" w14:textId="77777777" w:rsidR="00281C39" w:rsidRPr="00281C39" w:rsidRDefault="00281C39" w:rsidP="00281C39">
            <w:pPr>
              <w:jc w:val="center"/>
            </w:pPr>
            <w:r w:rsidRPr="00281C39">
              <w:t>SERIE 800 ; INTERVENTIONS SUR LES RESEAUX</w:t>
            </w:r>
          </w:p>
        </w:tc>
      </w:tr>
      <w:tr w:rsidR="00281C39" w:rsidRPr="00281C39" w14:paraId="6C901791" w14:textId="77777777" w:rsidTr="00F540C1">
        <w:trPr>
          <w:trHeight w:val="236"/>
        </w:trPr>
        <w:tc>
          <w:tcPr>
            <w:tcW w:w="351" w:type="pct"/>
          </w:tcPr>
          <w:p w14:paraId="6F65129E" w14:textId="77777777" w:rsidR="00281C39" w:rsidRPr="00281C39" w:rsidRDefault="00281C39" w:rsidP="00281C39">
            <w:r w:rsidRPr="00281C39">
              <w:t>801</w:t>
            </w:r>
          </w:p>
        </w:tc>
        <w:tc>
          <w:tcPr>
            <w:tcW w:w="1664" w:type="pct"/>
          </w:tcPr>
          <w:p w14:paraId="138839A0" w14:textId="77777777" w:rsidR="00281C39" w:rsidRPr="00281C39" w:rsidRDefault="00281C39" w:rsidP="00281C39">
            <w:pPr>
              <w:rPr>
                <w:b/>
                <w:bCs/>
              </w:rPr>
            </w:pPr>
            <w:r w:rsidRPr="00281C39">
              <w:rPr>
                <w:b/>
                <w:bCs/>
              </w:rPr>
              <w:t>Déplacement des réseaux</w:t>
            </w:r>
          </w:p>
        </w:tc>
        <w:tc>
          <w:tcPr>
            <w:tcW w:w="596" w:type="pct"/>
          </w:tcPr>
          <w:p w14:paraId="6C177D46" w14:textId="77777777" w:rsidR="00281C39" w:rsidRPr="00281C39" w:rsidRDefault="00281C39" w:rsidP="00281C39"/>
        </w:tc>
        <w:tc>
          <w:tcPr>
            <w:tcW w:w="735" w:type="pct"/>
          </w:tcPr>
          <w:p w14:paraId="5C2DD193" w14:textId="77777777" w:rsidR="00281C39" w:rsidRPr="00281C39" w:rsidRDefault="00281C39" w:rsidP="00281C39"/>
        </w:tc>
        <w:tc>
          <w:tcPr>
            <w:tcW w:w="827" w:type="pct"/>
          </w:tcPr>
          <w:p w14:paraId="64CDEB03" w14:textId="77777777" w:rsidR="00281C39" w:rsidRPr="00281C39" w:rsidRDefault="00281C39" w:rsidP="00281C39"/>
        </w:tc>
        <w:tc>
          <w:tcPr>
            <w:tcW w:w="826" w:type="pct"/>
          </w:tcPr>
          <w:p w14:paraId="4ABDC089" w14:textId="77777777" w:rsidR="00281C39" w:rsidRPr="00281C39" w:rsidRDefault="00281C39" w:rsidP="00281C39"/>
        </w:tc>
      </w:tr>
      <w:tr w:rsidR="00281C39" w:rsidRPr="00281C39" w14:paraId="428E66E0" w14:textId="77777777" w:rsidTr="00F540C1">
        <w:trPr>
          <w:trHeight w:val="462"/>
        </w:trPr>
        <w:tc>
          <w:tcPr>
            <w:tcW w:w="351" w:type="pct"/>
          </w:tcPr>
          <w:p w14:paraId="6EE500AC" w14:textId="77777777" w:rsidR="00281C39" w:rsidRPr="00281C39" w:rsidRDefault="00281C39" w:rsidP="00281C39">
            <w:r w:rsidRPr="00281C39">
              <w:t>801a</w:t>
            </w:r>
          </w:p>
        </w:tc>
        <w:tc>
          <w:tcPr>
            <w:tcW w:w="1664" w:type="pct"/>
          </w:tcPr>
          <w:p w14:paraId="6257AF02" w14:textId="77777777" w:rsidR="00281C39" w:rsidRPr="00281C39" w:rsidRDefault="00281C39" w:rsidP="00281C39">
            <w:r w:rsidRPr="00281C39">
              <w:t>Déplacement des conduites d’eau CAMWATER</w:t>
            </w:r>
          </w:p>
        </w:tc>
        <w:tc>
          <w:tcPr>
            <w:tcW w:w="596" w:type="pct"/>
          </w:tcPr>
          <w:p w14:paraId="58E1C88D" w14:textId="77777777" w:rsidR="00281C39" w:rsidRPr="00281C39" w:rsidRDefault="00281C39" w:rsidP="00281C39">
            <w:pPr>
              <w:jc w:val="center"/>
            </w:pPr>
            <w:proofErr w:type="gramStart"/>
            <w:r w:rsidRPr="00281C39">
              <w:t>prov</w:t>
            </w:r>
            <w:proofErr w:type="gramEnd"/>
          </w:p>
        </w:tc>
        <w:tc>
          <w:tcPr>
            <w:tcW w:w="735" w:type="pct"/>
          </w:tcPr>
          <w:p w14:paraId="68D7A77B" w14:textId="77777777" w:rsidR="00281C39" w:rsidRPr="00281C39" w:rsidRDefault="00281C39" w:rsidP="00281C39">
            <w:pPr>
              <w:jc w:val="center"/>
            </w:pPr>
            <w:r w:rsidRPr="00281C39">
              <w:t>1.00</w:t>
            </w:r>
          </w:p>
        </w:tc>
        <w:tc>
          <w:tcPr>
            <w:tcW w:w="827" w:type="pct"/>
          </w:tcPr>
          <w:p w14:paraId="344106DB" w14:textId="77777777" w:rsidR="00281C39" w:rsidRPr="00281C39" w:rsidRDefault="00281C39" w:rsidP="00281C39"/>
        </w:tc>
        <w:tc>
          <w:tcPr>
            <w:tcW w:w="826" w:type="pct"/>
          </w:tcPr>
          <w:p w14:paraId="3DB0CBFC" w14:textId="77777777" w:rsidR="00281C39" w:rsidRPr="00281C39" w:rsidRDefault="00281C39" w:rsidP="00281C39"/>
        </w:tc>
      </w:tr>
      <w:tr w:rsidR="00281C39" w:rsidRPr="00281C39" w14:paraId="5DD3B747" w14:textId="77777777" w:rsidTr="00F540C1">
        <w:trPr>
          <w:trHeight w:val="236"/>
        </w:trPr>
        <w:tc>
          <w:tcPr>
            <w:tcW w:w="351" w:type="pct"/>
          </w:tcPr>
          <w:p w14:paraId="6C0D8187" w14:textId="77777777" w:rsidR="00281C39" w:rsidRPr="00281C39" w:rsidRDefault="00281C39" w:rsidP="00281C39">
            <w:r w:rsidRPr="00281C39">
              <w:t>801d</w:t>
            </w:r>
          </w:p>
        </w:tc>
        <w:tc>
          <w:tcPr>
            <w:tcW w:w="1664" w:type="pct"/>
          </w:tcPr>
          <w:p w14:paraId="5D2F164C" w14:textId="77777777" w:rsidR="00281C39" w:rsidRPr="00281C39" w:rsidRDefault="00281C39" w:rsidP="00281C39">
            <w:r w:rsidRPr="00281C39">
              <w:t xml:space="preserve">Déplacement des réseaux </w:t>
            </w:r>
            <w:proofErr w:type="spellStart"/>
            <w:r w:rsidRPr="00281C39">
              <w:t>Eneo</w:t>
            </w:r>
            <w:proofErr w:type="spellEnd"/>
          </w:p>
        </w:tc>
        <w:tc>
          <w:tcPr>
            <w:tcW w:w="596" w:type="pct"/>
          </w:tcPr>
          <w:p w14:paraId="72773DFE" w14:textId="77777777" w:rsidR="00281C39" w:rsidRPr="00281C39" w:rsidRDefault="00281C39" w:rsidP="00281C39">
            <w:pPr>
              <w:jc w:val="center"/>
            </w:pPr>
            <w:proofErr w:type="gramStart"/>
            <w:r w:rsidRPr="00281C39">
              <w:t>prov</w:t>
            </w:r>
            <w:proofErr w:type="gramEnd"/>
          </w:p>
        </w:tc>
        <w:tc>
          <w:tcPr>
            <w:tcW w:w="735" w:type="pct"/>
          </w:tcPr>
          <w:p w14:paraId="6392380D" w14:textId="77777777" w:rsidR="00281C39" w:rsidRPr="00281C39" w:rsidRDefault="00281C39" w:rsidP="00281C39">
            <w:pPr>
              <w:jc w:val="center"/>
            </w:pPr>
            <w:r w:rsidRPr="00281C39">
              <w:t>1.00</w:t>
            </w:r>
          </w:p>
        </w:tc>
        <w:tc>
          <w:tcPr>
            <w:tcW w:w="827" w:type="pct"/>
          </w:tcPr>
          <w:p w14:paraId="7B7D3172" w14:textId="77777777" w:rsidR="00281C39" w:rsidRPr="00281C39" w:rsidRDefault="00281C39" w:rsidP="00281C39"/>
        </w:tc>
        <w:tc>
          <w:tcPr>
            <w:tcW w:w="826" w:type="pct"/>
          </w:tcPr>
          <w:p w14:paraId="0CDEE3BE" w14:textId="77777777" w:rsidR="00281C39" w:rsidRPr="00281C39" w:rsidRDefault="00281C39" w:rsidP="00281C39"/>
        </w:tc>
      </w:tr>
      <w:tr w:rsidR="00281C39" w:rsidRPr="00281C39" w14:paraId="2C3E22A2" w14:textId="77777777" w:rsidTr="00F540C1">
        <w:trPr>
          <w:trHeight w:val="236"/>
        </w:trPr>
        <w:tc>
          <w:tcPr>
            <w:tcW w:w="4174" w:type="pct"/>
            <w:gridSpan w:val="5"/>
            <w:shd w:val="clear" w:color="auto" w:fill="95B3D7"/>
          </w:tcPr>
          <w:p w14:paraId="1E2B1508" w14:textId="77777777" w:rsidR="00281C39" w:rsidRPr="00281C39" w:rsidRDefault="00281C39" w:rsidP="00281C39">
            <w:pPr>
              <w:jc w:val="center"/>
            </w:pPr>
            <w:r w:rsidRPr="00281C39">
              <w:lastRenderedPageBreak/>
              <w:t>TOTAL SERIE 800 ; INTERVENTIONS SUR LES RESEAUX</w:t>
            </w:r>
          </w:p>
        </w:tc>
        <w:tc>
          <w:tcPr>
            <w:tcW w:w="826" w:type="pct"/>
            <w:shd w:val="clear" w:color="auto" w:fill="95B3D7"/>
          </w:tcPr>
          <w:p w14:paraId="75D29F82" w14:textId="77777777" w:rsidR="00281C39" w:rsidRPr="00281C39" w:rsidRDefault="00281C39" w:rsidP="00281C39"/>
        </w:tc>
      </w:tr>
      <w:tr w:rsidR="00281C39" w:rsidRPr="00281C39" w14:paraId="293C2886" w14:textId="77777777" w:rsidTr="00F540C1">
        <w:trPr>
          <w:trHeight w:val="225"/>
        </w:trPr>
        <w:tc>
          <w:tcPr>
            <w:tcW w:w="4174" w:type="pct"/>
            <w:gridSpan w:val="5"/>
            <w:shd w:val="clear" w:color="auto" w:fill="95B3D7"/>
          </w:tcPr>
          <w:p w14:paraId="66C3639C" w14:textId="77777777" w:rsidR="00281C39" w:rsidRPr="00281C39" w:rsidRDefault="00281C39" w:rsidP="00281C39">
            <w:pPr>
              <w:jc w:val="center"/>
            </w:pPr>
            <w:r w:rsidRPr="00281C39">
              <w:t>TOTAL HORS TVA</w:t>
            </w:r>
          </w:p>
        </w:tc>
        <w:tc>
          <w:tcPr>
            <w:tcW w:w="826" w:type="pct"/>
            <w:shd w:val="clear" w:color="auto" w:fill="95B3D7"/>
          </w:tcPr>
          <w:p w14:paraId="70D151CD" w14:textId="77777777" w:rsidR="00281C39" w:rsidRPr="00281C39" w:rsidRDefault="00281C39" w:rsidP="00281C39"/>
        </w:tc>
      </w:tr>
      <w:tr w:rsidR="00281C39" w:rsidRPr="00281C39" w14:paraId="36FA7193" w14:textId="77777777" w:rsidTr="00F540C1">
        <w:trPr>
          <w:trHeight w:val="236"/>
        </w:trPr>
        <w:tc>
          <w:tcPr>
            <w:tcW w:w="4174" w:type="pct"/>
            <w:gridSpan w:val="5"/>
          </w:tcPr>
          <w:p w14:paraId="03EB6AAF" w14:textId="77777777" w:rsidR="00281C39" w:rsidRPr="00281C39" w:rsidRDefault="00281C39" w:rsidP="00281C39">
            <w:pPr>
              <w:jc w:val="center"/>
            </w:pPr>
            <w:r w:rsidRPr="00281C39">
              <w:t>TVA 19.25%</w:t>
            </w:r>
          </w:p>
        </w:tc>
        <w:tc>
          <w:tcPr>
            <w:tcW w:w="826" w:type="pct"/>
          </w:tcPr>
          <w:p w14:paraId="7968726B" w14:textId="77777777" w:rsidR="00281C39" w:rsidRPr="00281C39" w:rsidRDefault="00281C39" w:rsidP="00281C39"/>
        </w:tc>
      </w:tr>
      <w:tr w:rsidR="00281C39" w:rsidRPr="00281C39" w14:paraId="7BF178CE" w14:textId="77777777" w:rsidTr="00F540C1">
        <w:trPr>
          <w:trHeight w:val="236"/>
        </w:trPr>
        <w:tc>
          <w:tcPr>
            <w:tcW w:w="4174" w:type="pct"/>
            <w:gridSpan w:val="5"/>
            <w:shd w:val="clear" w:color="auto" w:fill="95B3D7"/>
          </w:tcPr>
          <w:p w14:paraId="40E3F43C" w14:textId="77777777" w:rsidR="00281C39" w:rsidRPr="00281C39" w:rsidRDefault="00281C39" w:rsidP="00281C39">
            <w:pPr>
              <w:jc w:val="center"/>
            </w:pPr>
            <w:r w:rsidRPr="00281C39">
              <w:t>TOTAL TOUTES TAXES COMPRISES</w:t>
            </w:r>
          </w:p>
        </w:tc>
        <w:tc>
          <w:tcPr>
            <w:tcW w:w="826" w:type="pct"/>
            <w:shd w:val="clear" w:color="auto" w:fill="95B3D7"/>
          </w:tcPr>
          <w:p w14:paraId="041D87DA" w14:textId="77777777" w:rsidR="00281C39" w:rsidRPr="00281C39" w:rsidRDefault="00281C39" w:rsidP="00281C39"/>
        </w:tc>
      </w:tr>
      <w:tr w:rsidR="00281C39" w:rsidRPr="00281C39" w14:paraId="1F6DF4FF" w14:textId="77777777" w:rsidTr="00F540C1">
        <w:trPr>
          <w:trHeight w:val="225"/>
        </w:trPr>
        <w:tc>
          <w:tcPr>
            <w:tcW w:w="4174" w:type="pct"/>
            <w:gridSpan w:val="5"/>
          </w:tcPr>
          <w:p w14:paraId="79B46307" w14:textId="77777777" w:rsidR="00281C39" w:rsidRPr="00281C39" w:rsidRDefault="00281C39" w:rsidP="00281C39">
            <w:pPr>
              <w:jc w:val="center"/>
            </w:pPr>
            <w:r w:rsidRPr="00281C39">
              <w:t>AIR 2.2%</w:t>
            </w:r>
          </w:p>
        </w:tc>
        <w:tc>
          <w:tcPr>
            <w:tcW w:w="826" w:type="pct"/>
          </w:tcPr>
          <w:p w14:paraId="18480ED6" w14:textId="77777777" w:rsidR="00281C39" w:rsidRPr="00281C39" w:rsidRDefault="00281C39" w:rsidP="00281C39"/>
        </w:tc>
      </w:tr>
      <w:tr w:rsidR="00281C39" w:rsidRPr="00281C39" w14:paraId="044A0973" w14:textId="77777777" w:rsidTr="00F540C1">
        <w:trPr>
          <w:trHeight w:val="236"/>
        </w:trPr>
        <w:tc>
          <w:tcPr>
            <w:tcW w:w="4174" w:type="pct"/>
            <w:gridSpan w:val="5"/>
            <w:shd w:val="clear" w:color="auto" w:fill="95B3D7"/>
          </w:tcPr>
          <w:p w14:paraId="585C9887" w14:textId="77777777" w:rsidR="00281C39" w:rsidRPr="00281C39" w:rsidRDefault="00281C39" w:rsidP="00281C39">
            <w:pPr>
              <w:jc w:val="center"/>
            </w:pPr>
            <w:r w:rsidRPr="00281C39">
              <w:t>NET A MANDATER</w:t>
            </w:r>
          </w:p>
        </w:tc>
        <w:tc>
          <w:tcPr>
            <w:tcW w:w="826" w:type="pct"/>
            <w:shd w:val="clear" w:color="auto" w:fill="95B3D7"/>
          </w:tcPr>
          <w:p w14:paraId="73544E3A" w14:textId="77777777" w:rsidR="00281C39" w:rsidRPr="00281C39" w:rsidRDefault="00281C39" w:rsidP="00281C39">
            <w:pPr>
              <w:rPr>
                <w:b/>
                <w:bCs/>
              </w:rPr>
            </w:pPr>
          </w:p>
        </w:tc>
      </w:tr>
      <w:tr w:rsidR="00281C39" w:rsidRPr="00281C39" w14:paraId="3DAE6290" w14:textId="77777777" w:rsidTr="00281C39">
        <w:trPr>
          <w:trHeight w:val="236"/>
        </w:trPr>
        <w:tc>
          <w:tcPr>
            <w:tcW w:w="5000" w:type="pct"/>
            <w:gridSpan w:val="6"/>
          </w:tcPr>
          <w:p w14:paraId="2759365A" w14:textId="77777777" w:rsidR="00281C39" w:rsidRPr="00281C39" w:rsidRDefault="00281C39" w:rsidP="00281C39"/>
          <w:p w14:paraId="2486EFAA" w14:textId="77777777" w:rsidR="00281C39" w:rsidRPr="00281C39" w:rsidRDefault="00281C39" w:rsidP="00281C39"/>
          <w:p w14:paraId="67A525D8" w14:textId="77777777" w:rsidR="00281C39" w:rsidRPr="00281C39" w:rsidRDefault="00281C39" w:rsidP="00281C39"/>
          <w:p w14:paraId="45A9CE8C" w14:textId="77777777" w:rsidR="00281C39" w:rsidRPr="00281C39" w:rsidRDefault="00281C39" w:rsidP="00281C39"/>
          <w:p w14:paraId="1E65AD19" w14:textId="77777777" w:rsidR="00281C39" w:rsidRPr="00281C39" w:rsidRDefault="00281C39" w:rsidP="00281C39"/>
        </w:tc>
      </w:tr>
    </w:tbl>
    <w:p w14:paraId="16C16F66" w14:textId="77777777" w:rsidR="00462128" w:rsidRPr="006D07EA" w:rsidRDefault="00462128" w:rsidP="0014400D">
      <w:pPr>
        <w:spacing w:after="240"/>
        <w:ind w:left="1068"/>
        <w:contextualSpacing/>
        <w:rPr>
          <w:b/>
          <w:sz w:val="18"/>
        </w:rPr>
      </w:pPr>
    </w:p>
    <w:p w14:paraId="15DB6869" w14:textId="77777777" w:rsidR="00462128" w:rsidRPr="006D07EA" w:rsidRDefault="00462128" w:rsidP="0014400D">
      <w:pPr>
        <w:spacing w:after="240"/>
        <w:ind w:left="1068"/>
        <w:contextualSpacing/>
        <w:rPr>
          <w:b/>
          <w:sz w:val="18"/>
        </w:rPr>
      </w:pPr>
    </w:p>
    <w:p w14:paraId="1D413B25" w14:textId="644050DD" w:rsidR="00462128" w:rsidRPr="007809B9" w:rsidRDefault="007809B9" w:rsidP="0014400D">
      <w:pPr>
        <w:spacing w:after="240"/>
        <w:ind w:left="1068"/>
        <w:contextualSpacing/>
        <w:rPr>
          <w:b/>
          <w:szCs w:val="36"/>
        </w:rPr>
      </w:pPr>
      <w:r w:rsidRPr="007809B9">
        <w:rPr>
          <w:b/>
          <w:szCs w:val="36"/>
        </w:rPr>
        <w:t xml:space="preserve">Le présent devis est arrêté à la somme </w:t>
      </w:r>
      <w:r>
        <w:rPr>
          <w:b/>
          <w:szCs w:val="36"/>
        </w:rPr>
        <w:t>TTC</w:t>
      </w:r>
      <w:r w:rsidRPr="007809B9">
        <w:rPr>
          <w:b/>
          <w:szCs w:val="36"/>
        </w:rPr>
        <w:t xml:space="preserve"> de</w:t>
      </w:r>
      <w:r>
        <w:rPr>
          <w:b/>
          <w:szCs w:val="36"/>
        </w:rPr>
        <w:t xml:space="preserve"> ……………………………</w:t>
      </w:r>
      <w:proofErr w:type="gramStart"/>
      <w:r>
        <w:rPr>
          <w:b/>
          <w:szCs w:val="36"/>
        </w:rPr>
        <w:t>…….</w:t>
      </w:r>
      <w:proofErr w:type="gramEnd"/>
      <w:r>
        <w:rPr>
          <w:b/>
          <w:szCs w:val="36"/>
        </w:rPr>
        <w:t>.</w:t>
      </w:r>
    </w:p>
    <w:p w14:paraId="6A86BA5A" w14:textId="77777777" w:rsidR="00462128" w:rsidRPr="006D07EA" w:rsidRDefault="00462128" w:rsidP="0014400D">
      <w:pPr>
        <w:spacing w:after="240"/>
        <w:ind w:left="1068"/>
        <w:contextualSpacing/>
        <w:rPr>
          <w:b/>
          <w:sz w:val="18"/>
        </w:rPr>
      </w:pPr>
    </w:p>
    <w:p w14:paraId="4DA80C93" w14:textId="77777777" w:rsidR="00462128" w:rsidRPr="006D07EA" w:rsidRDefault="00462128" w:rsidP="0014400D">
      <w:pPr>
        <w:spacing w:after="240"/>
        <w:ind w:left="1068"/>
        <w:contextualSpacing/>
        <w:rPr>
          <w:b/>
          <w:sz w:val="18"/>
        </w:rPr>
      </w:pPr>
    </w:p>
    <w:p w14:paraId="42F7433C" w14:textId="77777777" w:rsidR="00462128" w:rsidRPr="006D07EA" w:rsidRDefault="00462128" w:rsidP="0014400D">
      <w:pPr>
        <w:spacing w:after="240"/>
        <w:ind w:left="1068"/>
        <w:contextualSpacing/>
        <w:rPr>
          <w:b/>
          <w:sz w:val="18"/>
        </w:rPr>
      </w:pPr>
    </w:p>
    <w:p w14:paraId="22DB3ADA" w14:textId="77777777" w:rsidR="00462128" w:rsidRPr="006D07EA" w:rsidRDefault="00462128" w:rsidP="0014400D">
      <w:pPr>
        <w:spacing w:after="240"/>
        <w:ind w:left="1068"/>
        <w:contextualSpacing/>
        <w:rPr>
          <w:b/>
          <w:sz w:val="18"/>
        </w:rPr>
      </w:pPr>
    </w:p>
    <w:p w14:paraId="029712C7" w14:textId="64526260" w:rsidR="00462128" w:rsidRPr="006D07EA" w:rsidRDefault="00462128" w:rsidP="005C34DD">
      <w:pPr>
        <w:spacing w:after="240"/>
        <w:contextualSpacing/>
        <w:rPr>
          <w:b/>
          <w:sz w:val="18"/>
        </w:rPr>
      </w:pPr>
    </w:p>
    <w:p w14:paraId="78B80DBE" w14:textId="77777777" w:rsidR="00462128" w:rsidRPr="006D07EA" w:rsidRDefault="00462128" w:rsidP="0014400D">
      <w:pPr>
        <w:spacing w:after="240"/>
        <w:ind w:left="1068"/>
        <w:contextualSpacing/>
        <w:rPr>
          <w:b/>
          <w:sz w:val="18"/>
        </w:rPr>
      </w:pPr>
    </w:p>
    <w:p w14:paraId="47F42DBB" w14:textId="77777777" w:rsidR="00462128" w:rsidRPr="006D07EA" w:rsidRDefault="00462128" w:rsidP="0014400D">
      <w:pPr>
        <w:spacing w:after="240"/>
        <w:ind w:left="1068"/>
        <w:contextualSpacing/>
        <w:rPr>
          <w:b/>
          <w:sz w:val="18"/>
        </w:rPr>
      </w:pPr>
    </w:p>
    <w:p w14:paraId="7D8B4B80" w14:textId="77777777" w:rsidR="00462128" w:rsidRPr="006D07EA" w:rsidRDefault="00462128" w:rsidP="0014400D">
      <w:pPr>
        <w:spacing w:after="240"/>
        <w:ind w:left="1068"/>
        <w:contextualSpacing/>
        <w:rPr>
          <w:b/>
          <w:sz w:val="18"/>
        </w:rPr>
      </w:pPr>
    </w:p>
    <w:p w14:paraId="63DC7545" w14:textId="0ABAB020" w:rsidR="00462128" w:rsidRDefault="00462128" w:rsidP="00462128">
      <w:pPr>
        <w:spacing w:after="240"/>
        <w:contextualSpacing/>
        <w:rPr>
          <w:b/>
          <w:sz w:val="18"/>
        </w:rPr>
      </w:pPr>
    </w:p>
    <w:p w14:paraId="37037911" w14:textId="7B5FF09C" w:rsidR="002717BA" w:rsidRDefault="002717BA" w:rsidP="00462128">
      <w:pPr>
        <w:spacing w:after="240"/>
        <w:contextualSpacing/>
        <w:rPr>
          <w:b/>
          <w:sz w:val="18"/>
        </w:rPr>
      </w:pPr>
    </w:p>
    <w:p w14:paraId="2A9E911A" w14:textId="5D5F679F" w:rsidR="002717BA" w:rsidRDefault="002717BA" w:rsidP="00462128">
      <w:pPr>
        <w:spacing w:after="240"/>
        <w:contextualSpacing/>
        <w:rPr>
          <w:b/>
          <w:sz w:val="18"/>
        </w:rPr>
      </w:pPr>
    </w:p>
    <w:p w14:paraId="301714DB" w14:textId="5DF63F49" w:rsidR="002717BA" w:rsidRDefault="002717BA" w:rsidP="00462128">
      <w:pPr>
        <w:spacing w:after="240"/>
        <w:contextualSpacing/>
        <w:rPr>
          <w:b/>
          <w:sz w:val="18"/>
        </w:rPr>
      </w:pPr>
    </w:p>
    <w:p w14:paraId="4AE6AC02" w14:textId="1309E335" w:rsidR="002717BA" w:rsidRDefault="002717BA" w:rsidP="00462128">
      <w:pPr>
        <w:spacing w:after="240"/>
        <w:contextualSpacing/>
        <w:rPr>
          <w:b/>
          <w:sz w:val="18"/>
        </w:rPr>
      </w:pPr>
    </w:p>
    <w:p w14:paraId="7D5E2312" w14:textId="1B84195C" w:rsidR="002717BA" w:rsidRDefault="002717BA" w:rsidP="00462128">
      <w:pPr>
        <w:spacing w:after="240"/>
        <w:contextualSpacing/>
        <w:rPr>
          <w:b/>
          <w:sz w:val="18"/>
        </w:rPr>
      </w:pPr>
    </w:p>
    <w:p w14:paraId="35CD8C81" w14:textId="7470F9B1" w:rsidR="002717BA" w:rsidRDefault="002717BA" w:rsidP="00462128">
      <w:pPr>
        <w:spacing w:after="240"/>
        <w:contextualSpacing/>
        <w:rPr>
          <w:b/>
          <w:sz w:val="18"/>
        </w:rPr>
      </w:pPr>
    </w:p>
    <w:p w14:paraId="2D27DEBB" w14:textId="21E1F07C" w:rsidR="002717BA" w:rsidRDefault="002717BA" w:rsidP="00462128">
      <w:pPr>
        <w:spacing w:after="240"/>
        <w:contextualSpacing/>
        <w:rPr>
          <w:b/>
          <w:sz w:val="18"/>
        </w:rPr>
      </w:pPr>
    </w:p>
    <w:p w14:paraId="73D38C00" w14:textId="7C5CB9A0" w:rsidR="002717BA" w:rsidRDefault="002717BA" w:rsidP="00462128">
      <w:pPr>
        <w:spacing w:after="240"/>
        <w:contextualSpacing/>
        <w:rPr>
          <w:b/>
          <w:sz w:val="18"/>
        </w:rPr>
      </w:pPr>
    </w:p>
    <w:p w14:paraId="0C4A38C6" w14:textId="5B1913C5" w:rsidR="002717BA" w:rsidRDefault="002717BA" w:rsidP="00462128">
      <w:pPr>
        <w:spacing w:after="240"/>
        <w:contextualSpacing/>
        <w:rPr>
          <w:b/>
          <w:sz w:val="18"/>
        </w:rPr>
      </w:pPr>
    </w:p>
    <w:p w14:paraId="6C184248" w14:textId="3690374B" w:rsidR="002717BA" w:rsidRDefault="002717BA" w:rsidP="00462128">
      <w:pPr>
        <w:spacing w:after="240"/>
        <w:contextualSpacing/>
        <w:rPr>
          <w:b/>
          <w:sz w:val="18"/>
        </w:rPr>
      </w:pPr>
    </w:p>
    <w:p w14:paraId="55A61708" w14:textId="170EF0CC" w:rsidR="002717BA" w:rsidRDefault="002717BA" w:rsidP="00462128">
      <w:pPr>
        <w:spacing w:after="240"/>
        <w:contextualSpacing/>
        <w:rPr>
          <w:b/>
          <w:sz w:val="18"/>
        </w:rPr>
      </w:pPr>
    </w:p>
    <w:p w14:paraId="33388A44" w14:textId="0A0C1981" w:rsidR="002717BA" w:rsidRDefault="002717BA" w:rsidP="00462128">
      <w:pPr>
        <w:spacing w:after="240"/>
        <w:contextualSpacing/>
        <w:rPr>
          <w:b/>
          <w:sz w:val="18"/>
        </w:rPr>
      </w:pPr>
    </w:p>
    <w:p w14:paraId="0D3B1FF7" w14:textId="313FC751" w:rsidR="002717BA" w:rsidRDefault="002717BA" w:rsidP="00462128">
      <w:pPr>
        <w:spacing w:after="240"/>
        <w:contextualSpacing/>
        <w:rPr>
          <w:b/>
          <w:sz w:val="18"/>
        </w:rPr>
      </w:pPr>
    </w:p>
    <w:p w14:paraId="76CE39F3" w14:textId="6B848FAE" w:rsidR="002717BA" w:rsidRDefault="002717BA" w:rsidP="00462128">
      <w:pPr>
        <w:spacing w:after="240"/>
        <w:contextualSpacing/>
        <w:rPr>
          <w:b/>
          <w:sz w:val="18"/>
        </w:rPr>
      </w:pPr>
    </w:p>
    <w:p w14:paraId="5788FF98" w14:textId="38C1B72C" w:rsidR="002717BA" w:rsidRDefault="002717BA" w:rsidP="00462128">
      <w:pPr>
        <w:spacing w:after="240"/>
        <w:contextualSpacing/>
        <w:rPr>
          <w:b/>
          <w:sz w:val="18"/>
        </w:rPr>
      </w:pPr>
    </w:p>
    <w:p w14:paraId="7A9CE6C1" w14:textId="47D9FE6A" w:rsidR="002717BA" w:rsidRDefault="002717BA" w:rsidP="00462128">
      <w:pPr>
        <w:spacing w:after="240"/>
        <w:contextualSpacing/>
        <w:rPr>
          <w:b/>
          <w:sz w:val="18"/>
        </w:rPr>
      </w:pPr>
    </w:p>
    <w:p w14:paraId="1101F9E2" w14:textId="524ED4D7" w:rsidR="002717BA" w:rsidRDefault="002717BA" w:rsidP="00462128">
      <w:pPr>
        <w:spacing w:after="240"/>
        <w:contextualSpacing/>
        <w:rPr>
          <w:b/>
          <w:sz w:val="18"/>
        </w:rPr>
      </w:pPr>
    </w:p>
    <w:p w14:paraId="35482B60" w14:textId="57CD2BCE" w:rsidR="002717BA" w:rsidRDefault="002717BA" w:rsidP="00462128">
      <w:pPr>
        <w:spacing w:after="240"/>
        <w:contextualSpacing/>
        <w:rPr>
          <w:b/>
          <w:sz w:val="18"/>
        </w:rPr>
      </w:pPr>
    </w:p>
    <w:p w14:paraId="751670D9" w14:textId="57A2FBD1" w:rsidR="002717BA" w:rsidRDefault="002717BA" w:rsidP="00462128">
      <w:pPr>
        <w:spacing w:after="240"/>
        <w:contextualSpacing/>
        <w:rPr>
          <w:b/>
          <w:sz w:val="18"/>
        </w:rPr>
      </w:pPr>
    </w:p>
    <w:p w14:paraId="22A35AEB" w14:textId="75FE5FA2" w:rsidR="002717BA" w:rsidRDefault="002717BA" w:rsidP="00462128">
      <w:pPr>
        <w:spacing w:after="240"/>
        <w:contextualSpacing/>
        <w:rPr>
          <w:b/>
          <w:sz w:val="18"/>
        </w:rPr>
      </w:pPr>
    </w:p>
    <w:p w14:paraId="3AA7AFE8" w14:textId="2073A43B" w:rsidR="002717BA" w:rsidRDefault="002717BA" w:rsidP="00462128">
      <w:pPr>
        <w:spacing w:after="240"/>
        <w:contextualSpacing/>
        <w:rPr>
          <w:b/>
          <w:sz w:val="18"/>
        </w:rPr>
      </w:pPr>
    </w:p>
    <w:p w14:paraId="0F701D6A" w14:textId="6AD9E3A3" w:rsidR="002717BA" w:rsidRDefault="002717BA" w:rsidP="00462128">
      <w:pPr>
        <w:spacing w:after="240"/>
        <w:contextualSpacing/>
        <w:rPr>
          <w:b/>
          <w:sz w:val="18"/>
        </w:rPr>
      </w:pPr>
    </w:p>
    <w:p w14:paraId="43FEDA74" w14:textId="5BEEEC3E" w:rsidR="002717BA" w:rsidRDefault="002717BA" w:rsidP="00462128">
      <w:pPr>
        <w:spacing w:after="240"/>
        <w:contextualSpacing/>
        <w:rPr>
          <w:b/>
          <w:sz w:val="18"/>
        </w:rPr>
      </w:pPr>
    </w:p>
    <w:p w14:paraId="77E9F7F6" w14:textId="21CB60C4" w:rsidR="002717BA" w:rsidRDefault="002717BA" w:rsidP="00462128">
      <w:pPr>
        <w:spacing w:after="240"/>
        <w:contextualSpacing/>
        <w:rPr>
          <w:b/>
          <w:sz w:val="18"/>
        </w:rPr>
      </w:pPr>
    </w:p>
    <w:p w14:paraId="124C02B7" w14:textId="39A35625" w:rsidR="002717BA" w:rsidRDefault="002717BA" w:rsidP="00462128">
      <w:pPr>
        <w:spacing w:after="240"/>
        <w:contextualSpacing/>
        <w:rPr>
          <w:b/>
          <w:sz w:val="18"/>
        </w:rPr>
      </w:pPr>
    </w:p>
    <w:p w14:paraId="4A2C9C29" w14:textId="1DB03DE0" w:rsidR="002717BA" w:rsidRDefault="002717BA" w:rsidP="00462128">
      <w:pPr>
        <w:spacing w:after="240"/>
        <w:contextualSpacing/>
        <w:rPr>
          <w:b/>
          <w:sz w:val="18"/>
        </w:rPr>
      </w:pPr>
    </w:p>
    <w:p w14:paraId="0D426B28" w14:textId="33BCA702" w:rsidR="002717BA" w:rsidRDefault="002717BA" w:rsidP="00462128">
      <w:pPr>
        <w:spacing w:after="240"/>
        <w:contextualSpacing/>
        <w:rPr>
          <w:b/>
          <w:sz w:val="18"/>
        </w:rPr>
      </w:pPr>
    </w:p>
    <w:p w14:paraId="675FC32D" w14:textId="63D34634" w:rsidR="002717BA" w:rsidRDefault="002717BA" w:rsidP="00462128">
      <w:pPr>
        <w:spacing w:after="240"/>
        <w:contextualSpacing/>
        <w:rPr>
          <w:b/>
          <w:sz w:val="18"/>
        </w:rPr>
      </w:pPr>
    </w:p>
    <w:p w14:paraId="3B3931C0" w14:textId="07A5B49F" w:rsidR="002717BA" w:rsidRDefault="002717BA" w:rsidP="00462128">
      <w:pPr>
        <w:spacing w:after="240"/>
        <w:contextualSpacing/>
        <w:rPr>
          <w:b/>
          <w:sz w:val="18"/>
        </w:rPr>
      </w:pPr>
    </w:p>
    <w:p w14:paraId="7B0EEB89" w14:textId="47943482" w:rsidR="002717BA" w:rsidRDefault="002717BA" w:rsidP="00462128">
      <w:pPr>
        <w:spacing w:after="240"/>
        <w:contextualSpacing/>
        <w:rPr>
          <w:b/>
          <w:sz w:val="18"/>
        </w:rPr>
      </w:pPr>
    </w:p>
    <w:p w14:paraId="1BAF4090" w14:textId="47E62984" w:rsidR="002717BA" w:rsidRDefault="002717BA" w:rsidP="00462128">
      <w:pPr>
        <w:spacing w:after="240"/>
        <w:contextualSpacing/>
        <w:rPr>
          <w:b/>
          <w:sz w:val="18"/>
        </w:rPr>
      </w:pPr>
    </w:p>
    <w:p w14:paraId="63D39A6C" w14:textId="4D5BF25B" w:rsidR="002717BA" w:rsidRDefault="002717BA" w:rsidP="00462128">
      <w:pPr>
        <w:spacing w:after="240"/>
        <w:contextualSpacing/>
        <w:rPr>
          <w:b/>
          <w:sz w:val="18"/>
        </w:rPr>
      </w:pPr>
    </w:p>
    <w:p w14:paraId="5B6D5CB5" w14:textId="0FE059B2" w:rsidR="002717BA" w:rsidRDefault="002717BA" w:rsidP="00462128">
      <w:pPr>
        <w:spacing w:after="240"/>
        <w:contextualSpacing/>
        <w:rPr>
          <w:b/>
          <w:sz w:val="18"/>
        </w:rPr>
      </w:pPr>
    </w:p>
    <w:p w14:paraId="2CDDCB52" w14:textId="305873A4" w:rsidR="002717BA" w:rsidRDefault="002717BA" w:rsidP="00462128">
      <w:pPr>
        <w:spacing w:after="240"/>
        <w:contextualSpacing/>
        <w:rPr>
          <w:b/>
          <w:sz w:val="18"/>
        </w:rPr>
      </w:pPr>
    </w:p>
    <w:p w14:paraId="4C59267B" w14:textId="3A9B4220" w:rsidR="002717BA" w:rsidRDefault="002717BA" w:rsidP="00462128">
      <w:pPr>
        <w:spacing w:after="240"/>
        <w:contextualSpacing/>
        <w:rPr>
          <w:b/>
          <w:sz w:val="18"/>
        </w:rPr>
      </w:pPr>
    </w:p>
    <w:p w14:paraId="71449007" w14:textId="2E49404D" w:rsidR="002717BA" w:rsidRDefault="002717BA" w:rsidP="00462128">
      <w:pPr>
        <w:spacing w:after="240"/>
        <w:contextualSpacing/>
        <w:rPr>
          <w:b/>
          <w:sz w:val="18"/>
        </w:rPr>
      </w:pPr>
    </w:p>
    <w:p w14:paraId="4B3488B0" w14:textId="77777777" w:rsidR="002717BA" w:rsidRPr="006D07EA" w:rsidRDefault="002717BA" w:rsidP="00462128">
      <w:pPr>
        <w:spacing w:after="240"/>
        <w:contextualSpacing/>
        <w:rPr>
          <w:b/>
          <w:sz w:val="18"/>
        </w:rPr>
      </w:pPr>
    </w:p>
    <w:p w14:paraId="1B8BB701" w14:textId="77777777" w:rsidR="00462128" w:rsidRPr="006D07EA" w:rsidRDefault="00462128" w:rsidP="00462128">
      <w:pPr>
        <w:spacing w:after="240"/>
        <w:contextualSpacing/>
        <w:rPr>
          <w:b/>
          <w:sz w:val="18"/>
        </w:rPr>
      </w:pPr>
    </w:p>
    <w:p w14:paraId="59F85A28" w14:textId="77777777" w:rsidR="00462128" w:rsidRPr="006D07EA" w:rsidRDefault="00462128" w:rsidP="00462128">
      <w:pPr>
        <w:spacing w:after="240"/>
        <w:contextualSpacing/>
        <w:rPr>
          <w:b/>
          <w:sz w:val="18"/>
        </w:rPr>
      </w:pPr>
    </w:p>
    <w:p w14:paraId="27A7A499" w14:textId="77777777" w:rsidR="00462128" w:rsidRPr="006D07EA" w:rsidRDefault="00462128" w:rsidP="00462128">
      <w:pPr>
        <w:spacing w:after="240"/>
        <w:contextualSpacing/>
        <w:rPr>
          <w:b/>
          <w:sz w:val="18"/>
        </w:rPr>
      </w:pPr>
    </w:p>
    <w:p w14:paraId="656242EB" w14:textId="77777777" w:rsidR="00462128" w:rsidRPr="006D07EA" w:rsidRDefault="00462128" w:rsidP="00462128">
      <w:pPr>
        <w:spacing w:after="240"/>
        <w:contextualSpacing/>
        <w:rPr>
          <w:b/>
          <w:sz w:val="18"/>
        </w:rPr>
      </w:pPr>
    </w:p>
    <w:p w14:paraId="05AE1A33" w14:textId="77777777" w:rsidR="00462128" w:rsidRPr="006D07EA" w:rsidRDefault="00462128" w:rsidP="00462128">
      <w:pPr>
        <w:spacing w:after="240"/>
        <w:contextualSpacing/>
        <w:rPr>
          <w:b/>
          <w:sz w:val="18"/>
        </w:rPr>
      </w:pPr>
    </w:p>
    <w:p w14:paraId="032FCE6E" w14:textId="77777777" w:rsidR="00462128" w:rsidRPr="006D07EA" w:rsidRDefault="00462128" w:rsidP="00462128">
      <w:pPr>
        <w:spacing w:after="240"/>
        <w:contextualSpacing/>
        <w:rPr>
          <w:b/>
          <w:sz w:val="18"/>
        </w:rPr>
      </w:pPr>
    </w:p>
    <w:p w14:paraId="5C0EF267" w14:textId="77777777" w:rsidR="00462128" w:rsidRPr="006D07EA" w:rsidRDefault="00462128" w:rsidP="00462128">
      <w:pPr>
        <w:spacing w:after="240"/>
        <w:contextualSpacing/>
        <w:rPr>
          <w:b/>
          <w:sz w:val="18"/>
        </w:rPr>
      </w:pPr>
    </w:p>
    <w:p w14:paraId="44764C36" w14:textId="77777777" w:rsidR="00462128" w:rsidRPr="006D07EA" w:rsidRDefault="00462128" w:rsidP="00462128">
      <w:pPr>
        <w:spacing w:after="240"/>
        <w:contextualSpacing/>
        <w:rPr>
          <w:b/>
          <w:sz w:val="18"/>
        </w:rPr>
      </w:pPr>
    </w:p>
    <w:p w14:paraId="09568897" w14:textId="77777777" w:rsidR="00462128" w:rsidRPr="006D07EA" w:rsidRDefault="00462128" w:rsidP="00462128">
      <w:pPr>
        <w:spacing w:after="240"/>
        <w:contextualSpacing/>
        <w:rPr>
          <w:b/>
          <w:sz w:val="18"/>
        </w:rPr>
      </w:pPr>
    </w:p>
    <w:p w14:paraId="57C2BB95" w14:textId="77777777" w:rsidR="00FA1297" w:rsidRPr="006D07EA" w:rsidRDefault="00FA1297"/>
    <w:p w14:paraId="07D8AA50" w14:textId="1E0A7217" w:rsidR="004A0D39" w:rsidRDefault="00BD2B51">
      <w:r w:rsidRPr="006D07EA">
        <w:rPr>
          <w:noProof/>
        </w:rPr>
        <mc:AlternateContent>
          <mc:Choice Requires="wps">
            <w:drawing>
              <wp:anchor distT="0" distB="0" distL="114300" distR="114300" simplePos="0" relativeHeight="251653120" behindDoc="0" locked="0" layoutInCell="1" allowOverlap="1" wp14:anchorId="0804411F" wp14:editId="0AB363D3">
                <wp:simplePos x="0" y="0"/>
                <wp:positionH relativeFrom="page">
                  <wp:align>center</wp:align>
                </wp:positionH>
                <wp:positionV relativeFrom="page">
                  <wp:align>center</wp:align>
                </wp:positionV>
                <wp:extent cx="5675630" cy="1647825"/>
                <wp:effectExtent l="57150" t="38100" r="77470" b="104775"/>
                <wp:wrapSquare wrapText="bothSides"/>
                <wp:docPr id="12" name="Demi-cadre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75630" cy="1647825"/>
                        </a:xfrm>
                        <a:prstGeom prst="halfFrame">
                          <a:avLst/>
                        </a:prstGeom>
                        <a:gradFill rotWithShape="1">
                          <a:gsLst>
                            <a:gs pos="0">
                              <a:sysClr val="windowText" lastClr="000000">
                                <a:tint val="50000"/>
                                <a:satMod val="300000"/>
                              </a:sysClr>
                            </a:gs>
                            <a:gs pos="35000">
                              <a:sysClr val="windowText" lastClr="000000">
                                <a:tint val="37000"/>
                                <a:satMod val="300000"/>
                              </a:sysClr>
                            </a:gs>
                            <a:gs pos="100000">
                              <a:sysClr val="windowText" lastClr="000000">
                                <a:tint val="15000"/>
                                <a:satMod val="350000"/>
                              </a:sysClr>
                            </a:gs>
                          </a:gsLst>
                          <a:lin ang="16200000" scaled="1"/>
                        </a:gradFill>
                        <a:ln w="9525" cap="flat" cmpd="sng" algn="ctr">
                          <a:solidFill>
                            <a:sysClr val="windowText" lastClr="000000">
                              <a:shade val="95000"/>
                              <a:satMod val="105000"/>
                            </a:sysClr>
                          </a:solidFill>
                          <a:prstDash val="solid"/>
                        </a:ln>
                        <a:effectLst>
                          <a:outerShdw blurRad="40000" dist="20000" dir="5400000" rotWithShape="0">
                            <a:srgbClr val="000000">
                              <a:alpha val="38000"/>
                            </a:srgbClr>
                          </a:outerShdw>
                        </a:effectLst>
                      </wps:spPr>
                      <wps:txbx>
                        <w:txbxContent>
                          <w:p w14:paraId="3D8A8D45" w14:textId="77777777" w:rsidR="00C51BBC" w:rsidRDefault="00C51BBC" w:rsidP="001B7107">
                            <w:pPr>
                              <w:jc w:val="center"/>
                              <w:rPr>
                                <w:rFonts w:ascii="Tw Cen MT" w:hAnsi="Tw Cen MT" w:cs="Arial"/>
                                <w:b/>
                                <w:sz w:val="32"/>
                                <w:szCs w:val="32"/>
                              </w:rPr>
                            </w:pPr>
                          </w:p>
                          <w:p w14:paraId="075A6CC2" w14:textId="77777777" w:rsidR="00C51BBC" w:rsidRDefault="00C51BBC" w:rsidP="001B7107">
                            <w:pPr>
                              <w:jc w:val="center"/>
                              <w:rPr>
                                <w:rFonts w:ascii="Tw Cen MT" w:hAnsi="Tw Cen MT" w:cs="Arial"/>
                                <w:b/>
                                <w:sz w:val="32"/>
                                <w:szCs w:val="32"/>
                              </w:rPr>
                            </w:pPr>
                          </w:p>
                          <w:p w14:paraId="330AF60A" w14:textId="77777777" w:rsidR="00C51BBC" w:rsidRDefault="00C51BBC" w:rsidP="001B7107">
                            <w:pPr>
                              <w:jc w:val="center"/>
                              <w:rPr>
                                <w:rFonts w:ascii="Tw Cen MT" w:hAnsi="Tw Cen MT" w:cs="Arial"/>
                                <w:b/>
                                <w:sz w:val="32"/>
                                <w:szCs w:val="32"/>
                              </w:rPr>
                            </w:pPr>
                          </w:p>
                          <w:p w14:paraId="468DB3E0" w14:textId="77777777" w:rsidR="00C51BBC" w:rsidRDefault="00C51BBC" w:rsidP="001B7107">
                            <w:pPr>
                              <w:jc w:val="center"/>
                              <w:rPr>
                                <w:rFonts w:ascii="Tw Cen MT" w:hAnsi="Tw Cen MT" w:cs="Arial"/>
                                <w:b/>
                                <w:sz w:val="32"/>
                                <w:szCs w:val="32"/>
                              </w:rPr>
                            </w:pPr>
                            <w:r w:rsidRPr="00C23978">
                              <w:rPr>
                                <w:rFonts w:ascii="Tw Cen MT" w:hAnsi="Tw Cen MT" w:cs="Arial"/>
                                <w:b/>
                                <w:sz w:val="32"/>
                                <w:szCs w:val="32"/>
                              </w:rPr>
                              <w:t xml:space="preserve">Pièce N° </w:t>
                            </w:r>
                            <w:r>
                              <w:rPr>
                                <w:rFonts w:ascii="Tw Cen MT" w:hAnsi="Tw Cen MT" w:cs="Arial"/>
                                <w:b/>
                                <w:sz w:val="32"/>
                                <w:szCs w:val="32"/>
                              </w:rPr>
                              <w:t>8</w:t>
                            </w:r>
                            <w:r w:rsidRPr="00C23978">
                              <w:rPr>
                                <w:rFonts w:ascii="Tw Cen MT" w:hAnsi="Tw Cen MT" w:cs="Arial"/>
                                <w:b/>
                                <w:sz w:val="32"/>
                                <w:szCs w:val="32"/>
                              </w:rPr>
                              <w:t xml:space="preserve"> : </w:t>
                            </w:r>
                            <w:r>
                              <w:rPr>
                                <w:rFonts w:ascii="Tw Cen MT" w:hAnsi="Tw Cen MT" w:cs="Arial"/>
                                <w:b/>
                                <w:sz w:val="32"/>
                                <w:szCs w:val="32"/>
                              </w:rPr>
                              <w:t>Cadre du Sous Détail des Prix</w:t>
                            </w:r>
                          </w:p>
                          <w:p w14:paraId="453A74D6" w14:textId="77777777" w:rsidR="00C51BBC" w:rsidRPr="00C23978" w:rsidRDefault="00C51BBC" w:rsidP="001B7107">
                            <w:pPr>
                              <w:jc w:val="center"/>
                              <w:rPr>
                                <w:rFonts w:ascii="Tw Cen MT" w:hAnsi="Tw Cen MT" w:cs="Arial"/>
                                <w:b/>
                                <w:sz w:val="48"/>
                                <w:szCs w:val="32"/>
                              </w:rPr>
                            </w:pPr>
                            <w:r w:rsidRPr="00C23978">
                              <w:rPr>
                                <w:rFonts w:ascii="Tw Cen MT" w:hAnsi="Tw Cen MT" w:cs="Arial"/>
                                <w:b/>
                                <w:sz w:val="48"/>
                                <w:szCs w:val="32"/>
                              </w:rPr>
                              <w:t>(</w:t>
                            </w:r>
                            <w:r>
                              <w:rPr>
                                <w:rFonts w:ascii="Tw Cen MT" w:hAnsi="Tw Cen MT" w:cs="Arial"/>
                                <w:b/>
                                <w:sz w:val="48"/>
                                <w:szCs w:val="32"/>
                              </w:rPr>
                              <w:t>CSDP</w:t>
                            </w:r>
                            <w:r w:rsidRPr="00C23978">
                              <w:rPr>
                                <w:rFonts w:ascii="Tw Cen MT" w:hAnsi="Tw Cen MT" w:cs="Arial"/>
                                <w:b/>
                                <w:sz w:val="48"/>
                                <w:szCs w:val="32"/>
                              </w:rPr>
                              <w:t>)</w:t>
                            </w:r>
                          </w:p>
                          <w:p w14:paraId="6EA11520" w14:textId="77777777" w:rsidR="00C51BBC" w:rsidRDefault="00C51BBC" w:rsidP="00026B76">
                            <w:pPr>
                              <w:jc w:val="center"/>
                              <w:rPr>
                                <w:rFonts w:ascii="Arial" w:hAnsi="Arial" w:cs="Arial"/>
                                <w:sz w:val="28"/>
                                <w:szCs w:val="28"/>
                              </w:rPr>
                            </w:pPr>
                          </w:p>
                          <w:p w14:paraId="34B44F3B" w14:textId="77777777" w:rsidR="00C51BBC" w:rsidRDefault="00C51BBC" w:rsidP="00026B76">
                            <w:pPr>
                              <w:jc w:val="center"/>
                              <w:rPr>
                                <w:rFonts w:ascii="Tw Cen MT" w:hAnsi="Tw Cen MT" w:cs="Arial"/>
                                <w:b/>
                                <w:sz w:val="32"/>
                                <w:szCs w:val="32"/>
                              </w:rPr>
                            </w:pPr>
                          </w:p>
                          <w:p w14:paraId="045065C6" w14:textId="77777777" w:rsidR="00C51BBC" w:rsidRDefault="00C51BBC" w:rsidP="00026B7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04411F" id="Demi-cadre 12" o:spid="_x0000_s1033" style="position:absolute;margin-left:0;margin-top:0;width:446.9pt;height:129.75pt;z-index:251653120;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margin;mso-height-relative:margin;v-text-anchor:middle" coordsize="5675630,1647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VqaLAMAAG0HAAAOAAAAZHJzL2Uyb0RvYy54bWysVUtv2zAMvg/YfxB8Xx3n2QZNiqBFhgFZ&#10;WywdemZk2RYmS5qkxMl+/SjJcdPHZe18MCSSovh9fOjyal8LsmPGciVnSXbWSwiTVOVclrPk58Py&#10;y3lCrAOZg1CSzZIDs8nV/POny0ZPWV9VSuTMEHQi7bTRs6RyTk/T1NKK1WDPlGYSlYUyNTjcmjLN&#10;DTTovRZpv9cbp40yuTaKMmtRehOVyTz4LwpG3V1RWOaImCUYmwt/E/4b/0/nlzAtDeiK0zYMeEcU&#10;NXCJl3aubsAB2Rr+ylXNqVFWFe6MqjpVRcEpCxgQTdZ7gWZdgWYBC5JjdUeT/X9u6e1ure+ND93q&#10;laK/LDKSNtpOO43f2NZmX5ja22LgZB9YPHQssr0jFIWj8WQ0HiDZFHXZeDg57488zylMj8e1se4r&#10;UzXxCwQDolgaqD1WmMJuZV20P9q1zOZLLgQxyj1yVwVy8IJIu8UzwcoSrZCfXhDbg70WhuwAs49F&#10;k6vmAaNMiADrUIFm4Qu2jksXLUdeGCvDgvuu8igeRNsYWfQcQJX29OKBP/2ByweTD1yexRB9PO+D&#10;noXoESI6OIXeUYJJfAEdJeWRfcElAd/52Rib0wMhloJguc9TJA57LaTRXyEkaWbJxQjrg1DA7i8E&#10;YHZorfGAlWVCQJQ4VqgzkVEleHf4XwDaCnIWs3jxNsKsd5Q/R2hPr/TleAO2ip6CqkUlpMfDwsBp&#10;K1FtHTPrKm/IRmzND0BIw0hJzn3RB4ISknMsw1HQIFvPa7utI1NuuioOrEY5CF1BW5rnnuu2MqN5&#10;KM0uhrA7CS90eGxq395uv9kTjhFOvBMv2aj8cG98PL6XiNV0yRH9ChvnHgyOSBTi2Hd3+CuEwjSq&#10;dpWQSpk/b8m9PTY7ahPS4MjFHP/egmHYj98k9uxFNhyiWxc2w9Gk7wk51WxONXJbXyvs6yxEF5be&#10;3onjsjCqfsTXYeFvRRVIinfHamo3187PgITg+0LZYhHWOJc1uJVca3qcLj7vD/tHMLodWA6nyK06&#10;judXIyva+oqQarF1quBhnj3xiunwG5zpcYLE98c/Gqf7YPX0Ss7/AgAA//8DAFBLAwQUAAYACAAA&#10;ACEAd2C4Jd8AAAAFAQAADwAAAGRycy9kb3ducmV2LnhtbEyPQUvDQBCF70L/wzIFL8VujFSamE0J&#10;ggcvolWKvW2zYxKanQ3ZTRr76x291MuD4Q3vfS/bTLYVI/a+caTgdhmBQCqdaahS8PH+dLMG4YMm&#10;o1tHqOAbPWzy2VWmU+NO9IbjNlSCQ8inWkEdQpdK6csarfZL1yGx9+V6qwOffSVNr08cblsZR9G9&#10;tLohbqh1h481lsftYBWMz/uoeynPx8+h2u3j5LVYnHeFUtfzqXgAEXAKl2f4xWd0yJnp4AYyXrQK&#10;eEj4U/bWyR3POCiIV8kKZJ7J//T5DwAAAP//AwBQSwECLQAUAAYACAAAACEAtoM4kv4AAADhAQAA&#10;EwAAAAAAAAAAAAAAAAAAAAAAW0NvbnRlbnRfVHlwZXNdLnhtbFBLAQItABQABgAIAAAAIQA4/SH/&#10;1gAAAJQBAAALAAAAAAAAAAAAAAAAAC8BAABfcmVscy8ucmVsc1BLAQItABQABgAIAAAAIQBHtVqa&#10;LAMAAG0HAAAOAAAAAAAAAAAAAAAAAC4CAABkcnMvZTJvRG9jLnhtbFBLAQItABQABgAIAAAAIQB3&#10;YLgl3wAAAAUBAAAPAAAAAAAAAAAAAAAAAIYFAABkcnMvZG93bnJldi54bWxQSwUGAAAAAAQABADz&#10;AAAAkgYAAAAA&#10;" adj="-11796480,,5400" path="m,l5675630,,3783772,549270r-3234502,l549270,1488354,,1647825,,xe" fillcolor="#bcbcbc">
                <v:fill color2="#ededed" rotate="t" angle="180" colors="0 #bcbcbc;22938f #d0d0d0;1 #ededed" focus="100%" type="gradient"/>
                <v:stroke joinstyle="miter"/>
                <v:shadow on="t" color="black" opacity="24903f" origin=",.5" offset="0,.55556mm"/>
                <v:formulas/>
                <v:path arrowok="t" o:connecttype="custom" o:connectlocs="0,0;5675630,0;3783772,549270;549270,549270;549270,1488354;0,1647825;0,0" o:connectangles="0,0,0,0,0,0,0" textboxrect="0,0,5675630,1647825"/>
                <v:textbox>
                  <w:txbxContent>
                    <w:p w14:paraId="3D8A8D45" w14:textId="77777777" w:rsidR="00C51BBC" w:rsidRDefault="00C51BBC" w:rsidP="001B7107">
                      <w:pPr>
                        <w:jc w:val="center"/>
                        <w:rPr>
                          <w:rFonts w:ascii="Tw Cen MT" w:hAnsi="Tw Cen MT" w:cs="Arial"/>
                          <w:b/>
                          <w:sz w:val="32"/>
                          <w:szCs w:val="32"/>
                        </w:rPr>
                      </w:pPr>
                    </w:p>
                    <w:p w14:paraId="075A6CC2" w14:textId="77777777" w:rsidR="00C51BBC" w:rsidRDefault="00C51BBC" w:rsidP="001B7107">
                      <w:pPr>
                        <w:jc w:val="center"/>
                        <w:rPr>
                          <w:rFonts w:ascii="Tw Cen MT" w:hAnsi="Tw Cen MT" w:cs="Arial"/>
                          <w:b/>
                          <w:sz w:val="32"/>
                          <w:szCs w:val="32"/>
                        </w:rPr>
                      </w:pPr>
                    </w:p>
                    <w:p w14:paraId="330AF60A" w14:textId="77777777" w:rsidR="00C51BBC" w:rsidRDefault="00C51BBC" w:rsidP="001B7107">
                      <w:pPr>
                        <w:jc w:val="center"/>
                        <w:rPr>
                          <w:rFonts w:ascii="Tw Cen MT" w:hAnsi="Tw Cen MT" w:cs="Arial"/>
                          <w:b/>
                          <w:sz w:val="32"/>
                          <w:szCs w:val="32"/>
                        </w:rPr>
                      </w:pPr>
                    </w:p>
                    <w:p w14:paraId="468DB3E0" w14:textId="77777777" w:rsidR="00C51BBC" w:rsidRDefault="00C51BBC" w:rsidP="001B7107">
                      <w:pPr>
                        <w:jc w:val="center"/>
                        <w:rPr>
                          <w:rFonts w:ascii="Tw Cen MT" w:hAnsi="Tw Cen MT" w:cs="Arial"/>
                          <w:b/>
                          <w:sz w:val="32"/>
                          <w:szCs w:val="32"/>
                        </w:rPr>
                      </w:pPr>
                      <w:r w:rsidRPr="00C23978">
                        <w:rPr>
                          <w:rFonts w:ascii="Tw Cen MT" w:hAnsi="Tw Cen MT" w:cs="Arial"/>
                          <w:b/>
                          <w:sz w:val="32"/>
                          <w:szCs w:val="32"/>
                        </w:rPr>
                        <w:t xml:space="preserve">Pièce N° </w:t>
                      </w:r>
                      <w:r>
                        <w:rPr>
                          <w:rFonts w:ascii="Tw Cen MT" w:hAnsi="Tw Cen MT" w:cs="Arial"/>
                          <w:b/>
                          <w:sz w:val="32"/>
                          <w:szCs w:val="32"/>
                        </w:rPr>
                        <w:t>8</w:t>
                      </w:r>
                      <w:r w:rsidRPr="00C23978">
                        <w:rPr>
                          <w:rFonts w:ascii="Tw Cen MT" w:hAnsi="Tw Cen MT" w:cs="Arial"/>
                          <w:b/>
                          <w:sz w:val="32"/>
                          <w:szCs w:val="32"/>
                        </w:rPr>
                        <w:t xml:space="preserve"> : </w:t>
                      </w:r>
                      <w:r>
                        <w:rPr>
                          <w:rFonts w:ascii="Tw Cen MT" w:hAnsi="Tw Cen MT" w:cs="Arial"/>
                          <w:b/>
                          <w:sz w:val="32"/>
                          <w:szCs w:val="32"/>
                        </w:rPr>
                        <w:t>Cadre du Sous Détail des Prix</w:t>
                      </w:r>
                    </w:p>
                    <w:p w14:paraId="453A74D6" w14:textId="77777777" w:rsidR="00C51BBC" w:rsidRPr="00C23978" w:rsidRDefault="00C51BBC" w:rsidP="001B7107">
                      <w:pPr>
                        <w:jc w:val="center"/>
                        <w:rPr>
                          <w:rFonts w:ascii="Tw Cen MT" w:hAnsi="Tw Cen MT" w:cs="Arial"/>
                          <w:b/>
                          <w:sz w:val="48"/>
                          <w:szCs w:val="32"/>
                        </w:rPr>
                      </w:pPr>
                      <w:r w:rsidRPr="00C23978">
                        <w:rPr>
                          <w:rFonts w:ascii="Tw Cen MT" w:hAnsi="Tw Cen MT" w:cs="Arial"/>
                          <w:b/>
                          <w:sz w:val="48"/>
                          <w:szCs w:val="32"/>
                        </w:rPr>
                        <w:t>(</w:t>
                      </w:r>
                      <w:r>
                        <w:rPr>
                          <w:rFonts w:ascii="Tw Cen MT" w:hAnsi="Tw Cen MT" w:cs="Arial"/>
                          <w:b/>
                          <w:sz w:val="48"/>
                          <w:szCs w:val="32"/>
                        </w:rPr>
                        <w:t>CSDP</w:t>
                      </w:r>
                      <w:r w:rsidRPr="00C23978">
                        <w:rPr>
                          <w:rFonts w:ascii="Tw Cen MT" w:hAnsi="Tw Cen MT" w:cs="Arial"/>
                          <w:b/>
                          <w:sz w:val="48"/>
                          <w:szCs w:val="32"/>
                        </w:rPr>
                        <w:t>)</w:t>
                      </w:r>
                    </w:p>
                    <w:p w14:paraId="6EA11520" w14:textId="77777777" w:rsidR="00C51BBC" w:rsidRDefault="00C51BBC" w:rsidP="00026B76">
                      <w:pPr>
                        <w:jc w:val="center"/>
                        <w:rPr>
                          <w:rFonts w:ascii="Arial" w:hAnsi="Arial" w:cs="Arial"/>
                          <w:sz w:val="28"/>
                          <w:szCs w:val="28"/>
                        </w:rPr>
                      </w:pPr>
                    </w:p>
                    <w:p w14:paraId="34B44F3B" w14:textId="77777777" w:rsidR="00C51BBC" w:rsidRDefault="00C51BBC" w:rsidP="00026B76">
                      <w:pPr>
                        <w:jc w:val="center"/>
                        <w:rPr>
                          <w:rFonts w:ascii="Tw Cen MT" w:hAnsi="Tw Cen MT" w:cs="Arial"/>
                          <w:b/>
                          <w:sz w:val="32"/>
                          <w:szCs w:val="32"/>
                        </w:rPr>
                      </w:pPr>
                    </w:p>
                    <w:p w14:paraId="045065C6" w14:textId="77777777" w:rsidR="00C51BBC" w:rsidRDefault="00C51BBC" w:rsidP="00026B76">
                      <w:pPr>
                        <w:jc w:val="center"/>
                      </w:pPr>
                    </w:p>
                  </w:txbxContent>
                </v:textbox>
                <w10:wrap type="square" anchorx="page" anchory="page"/>
              </v:shape>
            </w:pict>
          </mc:Fallback>
        </mc:AlternateContent>
      </w:r>
      <w:r w:rsidR="00FF3CE1" w:rsidRPr="006D07EA">
        <w:br w:type="page"/>
      </w:r>
    </w:p>
    <w:p w14:paraId="2D47893D" w14:textId="77777777" w:rsidR="0002231E" w:rsidRDefault="0002231E" w:rsidP="00FA52A2">
      <w:pPr>
        <w:jc w:val="center"/>
        <w:rPr>
          <w:b/>
          <w:bCs/>
          <w:spacing w:val="10"/>
          <w:kern w:val="16"/>
          <w:position w:val="4"/>
        </w:rPr>
      </w:pPr>
    </w:p>
    <w:p w14:paraId="34EDA46C" w14:textId="539D437C" w:rsidR="00FA52A2" w:rsidRPr="006D07EA" w:rsidRDefault="00FA52A2" w:rsidP="00FA52A2">
      <w:pPr>
        <w:jc w:val="center"/>
        <w:rPr>
          <w:b/>
          <w:bCs/>
          <w:spacing w:val="10"/>
          <w:kern w:val="16"/>
          <w:position w:val="4"/>
        </w:rPr>
      </w:pPr>
      <w:r w:rsidRPr="006D07EA">
        <w:rPr>
          <w:b/>
          <w:bCs/>
          <w:spacing w:val="10"/>
          <w:kern w:val="16"/>
          <w:position w:val="4"/>
        </w:rPr>
        <w:t>PIECE 8</w:t>
      </w:r>
    </w:p>
    <w:p w14:paraId="1BC98523" w14:textId="77777777" w:rsidR="00FA52A2" w:rsidRPr="006D07EA" w:rsidRDefault="00FA52A2" w:rsidP="00FA52A2">
      <w:pPr>
        <w:jc w:val="center"/>
        <w:rPr>
          <w:b/>
          <w:bCs/>
          <w:spacing w:val="10"/>
          <w:kern w:val="16"/>
          <w:position w:val="4"/>
          <w:sz w:val="28"/>
        </w:rPr>
      </w:pPr>
    </w:p>
    <w:p w14:paraId="1D054CE5" w14:textId="77777777" w:rsidR="00FA52A2" w:rsidRPr="006D07EA" w:rsidRDefault="00FA52A2" w:rsidP="00FA52A2">
      <w:pPr>
        <w:jc w:val="center"/>
        <w:rPr>
          <w:b/>
          <w:bCs/>
          <w:spacing w:val="10"/>
          <w:kern w:val="16"/>
          <w:position w:val="4"/>
          <w:sz w:val="28"/>
        </w:rPr>
      </w:pPr>
      <w:r w:rsidRPr="006D07EA">
        <w:rPr>
          <w:b/>
          <w:bCs/>
          <w:spacing w:val="10"/>
          <w:kern w:val="16"/>
          <w:position w:val="4"/>
          <w:sz w:val="28"/>
        </w:rPr>
        <w:t>MODELE SOUS-DETAIL DES PRIX</w:t>
      </w:r>
    </w:p>
    <w:p w14:paraId="6F63BFB9" w14:textId="77777777" w:rsidR="00FA52A2" w:rsidRPr="006D07EA" w:rsidRDefault="00FA52A2" w:rsidP="00D01742">
      <w:pPr>
        <w:jc w:val="center"/>
        <w:rPr>
          <w:spacing w:val="10"/>
          <w:kern w:val="16"/>
          <w:position w:val="4"/>
          <w:sz w:val="28"/>
        </w:rPr>
      </w:pPr>
    </w:p>
    <w:p w14:paraId="60BF0C30" w14:textId="77777777" w:rsidR="00ED1D31" w:rsidRPr="006D07EA" w:rsidRDefault="00ED1D31" w:rsidP="00D01742">
      <w:pPr>
        <w:jc w:val="center"/>
        <w:rPr>
          <w:spacing w:val="10"/>
          <w:kern w:val="16"/>
          <w:position w:val="4"/>
          <w:sz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124"/>
        <w:gridCol w:w="2867"/>
        <w:gridCol w:w="24"/>
        <w:gridCol w:w="1799"/>
        <w:gridCol w:w="1694"/>
        <w:gridCol w:w="9"/>
        <w:gridCol w:w="1693"/>
      </w:tblGrid>
      <w:tr w:rsidR="00D01742" w:rsidRPr="006D07EA" w14:paraId="7A059C96" w14:textId="77777777" w:rsidTr="00D01742">
        <w:trPr>
          <w:cantSplit/>
        </w:trPr>
        <w:tc>
          <w:tcPr>
            <w:tcW w:w="9210" w:type="dxa"/>
            <w:gridSpan w:val="7"/>
            <w:tcBorders>
              <w:top w:val="single" w:sz="12" w:space="0" w:color="auto"/>
              <w:left w:val="single" w:sz="12" w:space="0" w:color="auto"/>
              <w:bottom w:val="single" w:sz="12" w:space="0" w:color="auto"/>
              <w:right w:val="single" w:sz="12" w:space="0" w:color="auto"/>
            </w:tcBorders>
          </w:tcPr>
          <w:p w14:paraId="1C4365EE" w14:textId="77777777" w:rsidR="00ED1D31" w:rsidRPr="006D07EA" w:rsidRDefault="00ED1D31" w:rsidP="00D01742">
            <w:pPr>
              <w:spacing w:line="360" w:lineRule="auto"/>
              <w:jc w:val="center"/>
              <w:rPr>
                <w:b/>
                <w:bCs/>
                <w:spacing w:val="10"/>
                <w:kern w:val="16"/>
                <w:position w:val="4"/>
              </w:rPr>
            </w:pPr>
          </w:p>
          <w:p w14:paraId="60AA22CA" w14:textId="77777777" w:rsidR="00D01742" w:rsidRPr="006D07EA" w:rsidRDefault="00D01742" w:rsidP="00D01742">
            <w:pPr>
              <w:spacing w:line="360" w:lineRule="auto"/>
              <w:jc w:val="center"/>
              <w:rPr>
                <w:b/>
                <w:bCs/>
                <w:spacing w:val="10"/>
                <w:kern w:val="16"/>
                <w:position w:val="4"/>
              </w:rPr>
            </w:pPr>
            <w:r w:rsidRPr="006D07EA">
              <w:rPr>
                <w:b/>
                <w:bCs/>
                <w:spacing w:val="10"/>
                <w:kern w:val="16"/>
                <w:position w:val="4"/>
              </w:rPr>
              <w:t>SOUS-DETAIL DES PRIX</w:t>
            </w:r>
          </w:p>
        </w:tc>
      </w:tr>
      <w:tr w:rsidR="00D01742" w:rsidRPr="006D07EA" w14:paraId="0EFA0C2D" w14:textId="77777777" w:rsidTr="00D01742">
        <w:trPr>
          <w:cantSplit/>
        </w:trPr>
        <w:tc>
          <w:tcPr>
            <w:tcW w:w="9210" w:type="dxa"/>
            <w:gridSpan w:val="7"/>
            <w:tcBorders>
              <w:top w:val="single" w:sz="12" w:space="0" w:color="auto"/>
              <w:left w:val="single" w:sz="12" w:space="0" w:color="auto"/>
              <w:bottom w:val="single" w:sz="12" w:space="0" w:color="auto"/>
              <w:right w:val="single" w:sz="12" w:space="0" w:color="auto"/>
            </w:tcBorders>
          </w:tcPr>
          <w:p w14:paraId="44551456" w14:textId="77777777" w:rsidR="00D01742" w:rsidRPr="006D07EA" w:rsidRDefault="00D01742" w:rsidP="00D01742">
            <w:pPr>
              <w:spacing w:line="360" w:lineRule="auto"/>
              <w:rPr>
                <w:b/>
                <w:bCs/>
                <w:spacing w:val="10"/>
                <w:kern w:val="16"/>
                <w:position w:val="4"/>
                <w:sz w:val="20"/>
              </w:rPr>
            </w:pPr>
            <w:r w:rsidRPr="006D07EA">
              <w:rPr>
                <w:b/>
                <w:bCs/>
                <w:spacing w:val="10"/>
                <w:kern w:val="16"/>
                <w:position w:val="4"/>
                <w:sz w:val="20"/>
              </w:rPr>
              <w:t>DESIGNATION :</w:t>
            </w:r>
          </w:p>
        </w:tc>
      </w:tr>
      <w:tr w:rsidR="00D01742" w:rsidRPr="006D07EA" w14:paraId="37064A4F" w14:textId="77777777" w:rsidTr="00D01742">
        <w:tc>
          <w:tcPr>
            <w:tcW w:w="1124" w:type="dxa"/>
            <w:tcBorders>
              <w:top w:val="single" w:sz="12" w:space="0" w:color="auto"/>
              <w:left w:val="single" w:sz="12" w:space="0" w:color="auto"/>
              <w:bottom w:val="single" w:sz="12" w:space="0" w:color="auto"/>
              <w:right w:val="single" w:sz="12" w:space="0" w:color="auto"/>
            </w:tcBorders>
          </w:tcPr>
          <w:p w14:paraId="29B1C12A" w14:textId="77777777" w:rsidR="00D01742" w:rsidRPr="006D07EA" w:rsidRDefault="00D01742" w:rsidP="00D01742">
            <w:pPr>
              <w:spacing w:line="360" w:lineRule="auto"/>
              <w:jc w:val="center"/>
              <w:rPr>
                <w:b/>
                <w:bCs/>
                <w:spacing w:val="10"/>
                <w:kern w:val="16"/>
                <w:position w:val="4"/>
                <w:sz w:val="20"/>
              </w:rPr>
            </w:pPr>
            <w:r w:rsidRPr="006D07EA">
              <w:rPr>
                <w:b/>
                <w:bCs/>
                <w:spacing w:val="10"/>
                <w:kern w:val="16"/>
                <w:position w:val="4"/>
                <w:sz w:val="20"/>
              </w:rPr>
              <w:t>N° PRIX</w:t>
            </w:r>
          </w:p>
        </w:tc>
        <w:tc>
          <w:tcPr>
            <w:tcW w:w="2891" w:type="dxa"/>
            <w:gridSpan w:val="2"/>
            <w:tcBorders>
              <w:top w:val="single" w:sz="12" w:space="0" w:color="auto"/>
              <w:left w:val="single" w:sz="12" w:space="0" w:color="auto"/>
              <w:bottom w:val="single" w:sz="12" w:space="0" w:color="auto"/>
              <w:right w:val="single" w:sz="12" w:space="0" w:color="auto"/>
            </w:tcBorders>
          </w:tcPr>
          <w:p w14:paraId="234C1F2F" w14:textId="77777777" w:rsidR="00D01742" w:rsidRPr="006D07EA" w:rsidRDefault="00D01742" w:rsidP="00D01742">
            <w:pPr>
              <w:spacing w:line="360" w:lineRule="auto"/>
              <w:jc w:val="center"/>
              <w:rPr>
                <w:b/>
                <w:bCs/>
                <w:spacing w:val="10"/>
                <w:kern w:val="16"/>
                <w:position w:val="4"/>
                <w:sz w:val="20"/>
              </w:rPr>
            </w:pPr>
            <w:r w:rsidRPr="006D07EA">
              <w:rPr>
                <w:b/>
                <w:bCs/>
                <w:spacing w:val="10"/>
                <w:kern w:val="16"/>
                <w:position w:val="4"/>
                <w:sz w:val="20"/>
              </w:rPr>
              <w:t>Rendement journalier</w:t>
            </w:r>
          </w:p>
        </w:tc>
        <w:tc>
          <w:tcPr>
            <w:tcW w:w="1799" w:type="dxa"/>
            <w:tcBorders>
              <w:top w:val="single" w:sz="12" w:space="0" w:color="auto"/>
              <w:left w:val="single" w:sz="12" w:space="0" w:color="auto"/>
              <w:bottom w:val="single" w:sz="12" w:space="0" w:color="auto"/>
              <w:right w:val="single" w:sz="12" w:space="0" w:color="auto"/>
            </w:tcBorders>
          </w:tcPr>
          <w:p w14:paraId="3A550705" w14:textId="77777777" w:rsidR="00D01742" w:rsidRPr="006D07EA" w:rsidRDefault="00D01742" w:rsidP="00D01742">
            <w:pPr>
              <w:spacing w:line="360" w:lineRule="auto"/>
              <w:jc w:val="center"/>
              <w:rPr>
                <w:b/>
                <w:bCs/>
                <w:spacing w:val="10"/>
                <w:kern w:val="16"/>
                <w:position w:val="4"/>
                <w:sz w:val="20"/>
              </w:rPr>
            </w:pPr>
            <w:r w:rsidRPr="006D07EA">
              <w:rPr>
                <w:b/>
                <w:bCs/>
                <w:spacing w:val="10"/>
                <w:kern w:val="16"/>
                <w:position w:val="4"/>
                <w:sz w:val="20"/>
              </w:rPr>
              <w:t>Quantité totale</w:t>
            </w:r>
          </w:p>
        </w:tc>
        <w:tc>
          <w:tcPr>
            <w:tcW w:w="1703" w:type="dxa"/>
            <w:gridSpan w:val="2"/>
            <w:tcBorders>
              <w:top w:val="single" w:sz="12" w:space="0" w:color="auto"/>
              <w:left w:val="single" w:sz="12" w:space="0" w:color="auto"/>
              <w:bottom w:val="single" w:sz="12" w:space="0" w:color="auto"/>
              <w:right w:val="single" w:sz="12" w:space="0" w:color="auto"/>
            </w:tcBorders>
          </w:tcPr>
          <w:p w14:paraId="6AFB2674" w14:textId="77777777" w:rsidR="00D01742" w:rsidRPr="006D07EA" w:rsidRDefault="00D01742" w:rsidP="00D01742">
            <w:pPr>
              <w:spacing w:line="360" w:lineRule="auto"/>
              <w:jc w:val="center"/>
              <w:rPr>
                <w:b/>
                <w:bCs/>
                <w:spacing w:val="10"/>
                <w:kern w:val="16"/>
                <w:position w:val="4"/>
                <w:sz w:val="20"/>
              </w:rPr>
            </w:pPr>
            <w:r w:rsidRPr="006D07EA">
              <w:rPr>
                <w:b/>
                <w:bCs/>
                <w:spacing w:val="10"/>
                <w:kern w:val="16"/>
                <w:position w:val="4"/>
                <w:sz w:val="20"/>
              </w:rPr>
              <w:t>Unité</w:t>
            </w:r>
          </w:p>
        </w:tc>
        <w:tc>
          <w:tcPr>
            <w:tcW w:w="1693" w:type="dxa"/>
            <w:tcBorders>
              <w:top w:val="single" w:sz="12" w:space="0" w:color="auto"/>
              <w:left w:val="single" w:sz="12" w:space="0" w:color="auto"/>
              <w:bottom w:val="single" w:sz="12" w:space="0" w:color="auto"/>
              <w:right w:val="single" w:sz="12" w:space="0" w:color="auto"/>
            </w:tcBorders>
          </w:tcPr>
          <w:p w14:paraId="3FFF0F9A" w14:textId="77777777" w:rsidR="00D01742" w:rsidRPr="006D07EA" w:rsidRDefault="00D01742" w:rsidP="00D01742">
            <w:pPr>
              <w:spacing w:line="360" w:lineRule="auto"/>
              <w:jc w:val="center"/>
              <w:rPr>
                <w:b/>
                <w:bCs/>
                <w:spacing w:val="10"/>
                <w:kern w:val="16"/>
                <w:position w:val="4"/>
                <w:sz w:val="20"/>
              </w:rPr>
            </w:pPr>
            <w:r w:rsidRPr="006D07EA">
              <w:rPr>
                <w:b/>
                <w:bCs/>
                <w:spacing w:val="10"/>
                <w:kern w:val="16"/>
                <w:position w:val="4"/>
                <w:sz w:val="20"/>
              </w:rPr>
              <w:t>Durée activité</w:t>
            </w:r>
          </w:p>
        </w:tc>
      </w:tr>
      <w:tr w:rsidR="00D01742" w:rsidRPr="006D07EA" w14:paraId="72319D89" w14:textId="77777777" w:rsidTr="00D01742">
        <w:tc>
          <w:tcPr>
            <w:tcW w:w="1124" w:type="dxa"/>
            <w:tcBorders>
              <w:top w:val="single" w:sz="12" w:space="0" w:color="auto"/>
              <w:left w:val="single" w:sz="12" w:space="0" w:color="auto"/>
              <w:bottom w:val="single" w:sz="12" w:space="0" w:color="auto"/>
              <w:right w:val="single" w:sz="12" w:space="0" w:color="auto"/>
            </w:tcBorders>
          </w:tcPr>
          <w:p w14:paraId="075D777E" w14:textId="77777777" w:rsidR="00D01742" w:rsidRPr="006D07EA" w:rsidRDefault="00D01742" w:rsidP="00D01742">
            <w:pPr>
              <w:spacing w:line="360" w:lineRule="auto"/>
              <w:rPr>
                <w:b/>
                <w:bCs/>
                <w:spacing w:val="10"/>
                <w:kern w:val="16"/>
                <w:position w:val="4"/>
                <w:sz w:val="20"/>
              </w:rPr>
            </w:pPr>
          </w:p>
        </w:tc>
        <w:tc>
          <w:tcPr>
            <w:tcW w:w="2891" w:type="dxa"/>
            <w:gridSpan w:val="2"/>
            <w:tcBorders>
              <w:top w:val="single" w:sz="12" w:space="0" w:color="auto"/>
              <w:left w:val="single" w:sz="12" w:space="0" w:color="auto"/>
              <w:bottom w:val="single" w:sz="12" w:space="0" w:color="auto"/>
              <w:right w:val="single" w:sz="12" w:space="0" w:color="auto"/>
            </w:tcBorders>
          </w:tcPr>
          <w:p w14:paraId="27BDD87E" w14:textId="77777777" w:rsidR="00D01742" w:rsidRPr="006D07EA" w:rsidRDefault="00D01742" w:rsidP="00D01742">
            <w:pPr>
              <w:spacing w:line="360" w:lineRule="auto"/>
              <w:rPr>
                <w:b/>
                <w:bCs/>
                <w:spacing w:val="10"/>
                <w:kern w:val="16"/>
                <w:position w:val="4"/>
                <w:sz w:val="20"/>
              </w:rPr>
            </w:pPr>
          </w:p>
        </w:tc>
        <w:tc>
          <w:tcPr>
            <w:tcW w:w="1799" w:type="dxa"/>
            <w:tcBorders>
              <w:top w:val="single" w:sz="12" w:space="0" w:color="auto"/>
              <w:left w:val="single" w:sz="12" w:space="0" w:color="auto"/>
              <w:bottom w:val="single" w:sz="12" w:space="0" w:color="auto"/>
              <w:right w:val="single" w:sz="12" w:space="0" w:color="auto"/>
            </w:tcBorders>
          </w:tcPr>
          <w:p w14:paraId="39272AB2" w14:textId="77777777" w:rsidR="00D01742" w:rsidRPr="006D07EA" w:rsidRDefault="00D01742" w:rsidP="00D01742">
            <w:pPr>
              <w:spacing w:line="360" w:lineRule="auto"/>
              <w:rPr>
                <w:b/>
                <w:bCs/>
                <w:spacing w:val="10"/>
                <w:kern w:val="16"/>
                <w:position w:val="4"/>
                <w:sz w:val="20"/>
              </w:rPr>
            </w:pPr>
          </w:p>
        </w:tc>
        <w:tc>
          <w:tcPr>
            <w:tcW w:w="1703" w:type="dxa"/>
            <w:gridSpan w:val="2"/>
            <w:tcBorders>
              <w:top w:val="single" w:sz="12" w:space="0" w:color="auto"/>
              <w:left w:val="single" w:sz="12" w:space="0" w:color="auto"/>
              <w:bottom w:val="single" w:sz="12" w:space="0" w:color="auto"/>
              <w:right w:val="single" w:sz="12" w:space="0" w:color="auto"/>
            </w:tcBorders>
          </w:tcPr>
          <w:p w14:paraId="2E9DCF19" w14:textId="77777777" w:rsidR="00D01742" w:rsidRPr="006D07EA" w:rsidRDefault="00D01742" w:rsidP="00D01742">
            <w:pPr>
              <w:spacing w:line="360" w:lineRule="auto"/>
              <w:rPr>
                <w:b/>
                <w:bCs/>
                <w:spacing w:val="10"/>
                <w:kern w:val="16"/>
                <w:position w:val="4"/>
                <w:sz w:val="20"/>
              </w:rPr>
            </w:pPr>
          </w:p>
        </w:tc>
        <w:tc>
          <w:tcPr>
            <w:tcW w:w="1693" w:type="dxa"/>
            <w:tcBorders>
              <w:top w:val="single" w:sz="12" w:space="0" w:color="auto"/>
              <w:left w:val="single" w:sz="12" w:space="0" w:color="auto"/>
              <w:bottom w:val="single" w:sz="12" w:space="0" w:color="auto"/>
              <w:right w:val="single" w:sz="12" w:space="0" w:color="auto"/>
            </w:tcBorders>
          </w:tcPr>
          <w:p w14:paraId="771EC327" w14:textId="77777777" w:rsidR="00D01742" w:rsidRPr="006D07EA" w:rsidRDefault="00D01742" w:rsidP="00D01742">
            <w:pPr>
              <w:spacing w:line="360" w:lineRule="auto"/>
              <w:rPr>
                <w:b/>
                <w:bCs/>
                <w:spacing w:val="10"/>
                <w:kern w:val="16"/>
                <w:position w:val="4"/>
                <w:sz w:val="20"/>
              </w:rPr>
            </w:pPr>
          </w:p>
        </w:tc>
      </w:tr>
      <w:tr w:rsidR="00D01742" w:rsidRPr="006D07EA" w14:paraId="752AF7ED" w14:textId="77777777" w:rsidTr="00D01742">
        <w:trPr>
          <w:cantSplit/>
        </w:trPr>
        <w:tc>
          <w:tcPr>
            <w:tcW w:w="1124" w:type="dxa"/>
            <w:vMerge w:val="restart"/>
            <w:tcBorders>
              <w:top w:val="single" w:sz="12" w:space="0" w:color="auto"/>
              <w:left w:val="single" w:sz="12" w:space="0" w:color="auto"/>
              <w:right w:val="single" w:sz="12" w:space="0" w:color="auto"/>
            </w:tcBorders>
            <w:textDirection w:val="btLr"/>
          </w:tcPr>
          <w:p w14:paraId="74758009" w14:textId="77777777" w:rsidR="00D01742" w:rsidRPr="006D07EA" w:rsidRDefault="00D01742" w:rsidP="00D01742">
            <w:pPr>
              <w:ind w:left="113" w:right="113"/>
              <w:jc w:val="center"/>
              <w:rPr>
                <w:b/>
                <w:bCs/>
                <w:spacing w:val="10"/>
                <w:kern w:val="16"/>
                <w:position w:val="4"/>
              </w:rPr>
            </w:pPr>
          </w:p>
          <w:p w14:paraId="5ABDCF6E" w14:textId="77777777" w:rsidR="00D01742" w:rsidRPr="006D07EA" w:rsidRDefault="00D01742" w:rsidP="00D01742">
            <w:pPr>
              <w:ind w:left="113" w:right="113"/>
              <w:jc w:val="center"/>
              <w:rPr>
                <w:b/>
                <w:bCs/>
                <w:spacing w:val="10"/>
                <w:kern w:val="16"/>
                <w:position w:val="4"/>
              </w:rPr>
            </w:pPr>
            <w:r w:rsidRPr="006D07EA">
              <w:rPr>
                <w:b/>
                <w:bCs/>
                <w:spacing w:val="10"/>
                <w:kern w:val="16"/>
                <w:position w:val="4"/>
              </w:rPr>
              <w:t>Main d’œuvre</w:t>
            </w:r>
          </w:p>
        </w:tc>
        <w:tc>
          <w:tcPr>
            <w:tcW w:w="2891" w:type="dxa"/>
            <w:gridSpan w:val="2"/>
            <w:tcBorders>
              <w:top w:val="single" w:sz="12" w:space="0" w:color="auto"/>
              <w:left w:val="single" w:sz="12" w:space="0" w:color="auto"/>
              <w:right w:val="single" w:sz="12" w:space="0" w:color="auto"/>
            </w:tcBorders>
          </w:tcPr>
          <w:p w14:paraId="3ECB9A09" w14:textId="77777777" w:rsidR="00D01742" w:rsidRPr="006D07EA" w:rsidRDefault="00D01742" w:rsidP="00D01742">
            <w:pPr>
              <w:spacing w:line="240" w:lineRule="exact"/>
              <w:jc w:val="center"/>
              <w:rPr>
                <w:spacing w:val="10"/>
                <w:kern w:val="16"/>
                <w:position w:val="4"/>
                <w:sz w:val="16"/>
              </w:rPr>
            </w:pPr>
            <w:r w:rsidRPr="006D07EA">
              <w:rPr>
                <w:spacing w:val="10"/>
                <w:kern w:val="16"/>
                <w:position w:val="4"/>
                <w:sz w:val="16"/>
              </w:rPr>
              <w:t>CATEGORIE</w:t>
            </w:r>
          </w:p>
        </w:tc>
        <w:tc>
          <w:tcPr>
            <w:tcW w:w="1799" w:type="dxa"/>
            <w:tcBorders>
              <w:top w:val="single" w:sz="12" w:space="0" w:color="auto"/>
              <w:left w:val="single" w:sz="12" w:space="0" w:color="auto"/>
              <w:right w:val="single" w:sz="12" w:space="0" w:color="auto"/>
            </w:tcBorders>
          </w:tcPr>
          <w:p w14:paraId="23E11467" w14:textId="77777777" w:rsidR="00D01742" w:rsidRPr="006D07EA" w:rsidRDefault="00D01742" w:rsidP="00D01742">
            <w:pPr>
              <w:spacing w:line="240" w:lineRule="exact"/>
              <w:jc w:val="center"/>
              <w:rPr>
                <w:spacing w:val="10"/>
                <w:kern w:val="16"/>
                <w:position w:val="4"/>
                <w:sz w:val="16"/>
              </w:rPr>
            </w:pPr>
            <w:r w:rsidRPr="006D07EA">
              <w:rPr>
                <w:spacing w:val="10"/>
                <w:kern w:val="16"/>
                <w:position w:val="4"/>
                <w:sz w:val="16"/>
              </w:rPr>
              <w:t>Salaire journalier</w:t>
            </w:r>
          </w:p>
        </w:tc>
        <w:tc>
          <w:tcPr>
            <w:tcW w:w="1703" w:type="dxa"/>
            <w:gridSpan w:val="2"/>
            <w:tcBorders>
              <w:top w:val="single" w:sz="12" w:space="0" w:color="auto"/>
              <w:left w:val="single" w:sz="12" w:space="0" w:color="auto"/>
              <w:right w:val="single" w:sz="12" w:space="0" w:color="auto"/>
            </w:tcBorders>
          </w:tcPr>
          <w:p w14:paraId="0CD871B0" w14:textId="77777777" w:rsidR="00D01742" w:rsidRPr="006D07EA" w:rsidRDefault="00D01742" w:rsidP="00D01742">
            <w:pPr>
              <w:spacing w:line="240" w:lineRule="exact"/>
              <w:jc w:val="center"/>
              <w:rPr>
                <w:spacing w:val="10"/>
                <w:kern w:val="16"/>
                <w:position w:val="4"/>
                <w:sz w:val="16"/>
              </w:rPr>
            </w:pPr>
            <w:r w:rsidRPr="006D07EA">
              <w:rPr>
                <w:spacing w:val="10"/>
                <w:kern w:val="16"/>
                <w:position w:val="4"/>
                <w:sz w:val="16"/>
              </w:rPr>
              <w:t>Jours facturés</w:t>
            </w:r>
          </w:p>
        </w:tc>
        <w:tc>
          <w:tcPr>
            <w:tcW w:w="1693" w:type="dxa"/>
            <w:tcBorders>
              <w:top w:val="single" w:sz="12" w:space="0" w:color="auto"/>
              <w:left w:val="single" w:sz="12" w:space="0" w:color="auto"/>
              <w:right w:val="single" w:sz="12" w:space="0" w:color="auto"/>
            </w:tcBorders>
          </w:tcPr>
          <w:p w14:paraId="668E1E3D" w14:textId="77777777" w:rsidR="00D01742" w:rsidRPr="006D07EA" w:rsidRDefault="00D01742" w:rsidP="00D01742">
            <w:pPr>
              <w:spacing w:line="240" w:lineRule="exact"/>
              <w:jc w:val="center"/>
              <w:rPr>
                <w:spacing w:val="10"/>
                <w:kern w:val="16"/>
                <w:position w:val="4"/>
                <w:sz w:val="16"/>
              </w:rPr>
            </w:pPr>
            <w:r w:rsidRPr="006D07EA">
              <w:rPr>
                <w:spacing w:val="10"/>
                <w:kern w:val="16"/>
                <w:position w:val="4"/>
                <w:sz w:val="16"/>
              </w:rPr>
              <w:t>Montant</w:t>
            </w:r>
          </w:p>
        </w:tc>
      </w:tr>
      <w:tr w:rsidR="00D01742" w:rsidRPr="006D07EA" w14:paraId="4DD5D547" w14:textId="77777777" w:rsidTr="00D01742">
        <w:trPr>
          <w:cantSplit/>
        </w:trPr>
        <w:tc>
          <w:tcPr>
            <w:tcW w:w="1124" w:type="dxa"/>
            <w:vMerge/>
            <w:tcBorders>
              <w:left w:val="single" w:sz="12" w:space="0" w:color="auto"/>
              <w:right w:val="single" w:sz="12" w:space="0" w:color="auto"/>
            </w:tcBorders>
            <w:textDirection w:val="btLr"/>
          </w:tcPr>
          <w:p w14:paraId="0C764346" w14:textId="77777777" w:rsidR="00D01742" w:rsidRPr="006D07EA" w:rsidRDefault="00D01742" w:rsidP="00D01742">
            <w:pPr>
              <w:ind w:left="113" w:right="113"/>
              <w:jc w:val="center"/>
              <w:rPr>
                <w:b/>
                <w:bCs/>
                <w:spacing w:val="10"/>
                <w:kern w:val="16"/>
                <w:position w:val="4"/>
              </w:rPr>
            </w:pPr>
          </w:p>
        </w:tc>
        <w:tc>
          <w:tcPr>
            <w:tcW w:w="2891" w:type="dxa"/>
            <w:gridSpan w:val="2"/>
            <w:tcBorders>
              <w:left w:val="single" w:sz="12" w:space="0" w:color="auto"/>
              <w:right w:val="single" w:sz="12" w:space="0" w:color="auto"/>
            </w:tcBorders>
          </w:tcPr>
          <w:p w14:paraId="2FFF97CB" w14:textId="77777777" w:rsidR="00D01742" w:rsidRPr="006D07EA" w:rsidRDefault="00D01742" w:rsidP="00D01742">
            <w:pPr>
              <w:rPr>
                <w:b/>
                <w:bCs/>
                <w:spacing w:val="10"/>
                <w:kern w:val="16"/>
                <w:position w:val="4"/>
                <w:sz w:val="20"/>
              </w:rPr>
            </w:pPr>
          </w:p>
        </w:tc>
        <w:tc>
          <w:tcPr>
            <w:tcW w:w="1799" w:type="dxa"/>
            <w:tcBorders>
              <w:left w:val="single" w:sz="12" w:space="0" w:color="auto"/>
              <w:right w:val="single" w:sz="12" w:space="0" w:color="auto"/>
            </w:tcBorders>
          </w:tcPr>
          <w:p w14:paraId="7B6F0588" w14:textId="77777777" w:rsidR="00D01742" w:rsidRPr="006D07EA" w:rsidRDefault="00D01742" w:rsidP="00D01742">
            <w:pPr>
              <w:rPr>
                <w:b/>
                <w:bCs/>
                <w:spacing w:val="10"/>
                <w:kern w:val="16"/>
                <w:position w:val="4"/>
                <w:sz w:val="20"/>
              </w:rPr>
            </w:pPr>
          </w:p>
        </w:tc>
        <w:tc>
          <w:tcPr>
            <w:tcW w:w="1703" w:type="dxa"/>
            <w:gridSpan w:val="2"/>
            <w:tcBorders>
              <w:left w:val="single" w:sz="12" w:space="0" w:color="auto"/>
              <w:right w:val="single" w:sz="12" w:space="0" w:color="auto"/>
            </w:tcBorders>
          </w:tcPr>
          <w:p w14:paraId="6D343AD9" w14:textId="77777777" w:rsidR="00D01742" w:rsidRPr="006D07EA" w:rsidRDefault="00D01742" w:rsidP="00D01742">
            <w:pPr>
              <w:rPr>
                <w:b/>
                <w:bCs/>
                <w:spacing w:val="10"/>
                <w:kern w:val="16"/>
                <w:position w:val="4"/>
                <w:sz w:val="20"/>
              </w:rPr>
            </w:pPr>
          </w:p>
        </w:tc>
        <w:tc>
          <w:tcPr>
            <w:tcW w:w="1693" w:type="dxa"/>
            <w:tcBorders>
              <w:left w:val="single" w:sz="12" w:space="0" w:color="auto"/>
              <w:right w:val="single" w:sz="12" w:space="0" w:color="auto"/>
            </w:tcBorders>
          </w:tcPr>
          <w:p w14:paraId="07C28E32" w14:textId="77777777" w:rsidR="00D01742" w:rsidRPr="006D07EA" w:rsidRDefault="00D01742" w:rsidP="00D01742">
            <w:pPr>
              <w:rPr>
                <w:b/>
                <w:bCs/>
                <w:spacing w:val="10"/>
                <w:kern w:val="16"/>
                <w:position w:val="4"/>
                <w:sz w:val="20"/>
              </w:rPr>
            </w:pPr>
          </w:p>
        </w:tc>
      </w:tr>
      <w:tr w:rsidR="00D01742" w:rsidRPr="006D07EA" w14:paraId="60E0433E" w14:textId="77777777" w:rsidTr="00D01742">
        <w:trPr>
          <w:cantSplit/>
        </w:trPr>
        <w:tc>
          <w:tcPr>
            <w:tcW w:w="1124" w:type="dxa"/>
            <w:vMerge/>
            <w:tcBorders>
              <w:left w:val="single" w:sz="12" w:space="0" w:color="auto"/>
              <w:right w:val="single" w:sz="12" w:space="0" w:color="auto"/>
            </w:tcBorders>
            <w:textDirection w:val="btLr"/>
          </w:tcPr>
          <w:p w14:paraId="1F63D8B7" w14:textId="77777777" w:rsidR="00D01742" w:rsidRPr="006D07EA" w:rsidRDefault="00D01742" w:rsidP="00D01742">
            <w:pPr>
              <w:ind w:left="113" w:right="113"/>
              <w:jc w:val="center"/>
              <w:rPr>
                <w:b/>
                <w:bCs/>
                <w:spacing w:val="10"/>
                <w:kern w:val="16"/>
                <w:position w:val="4"/>
              </w:rPr>
            </w:pPr>
          </w:p>
        </w:tc>
        <w:tc>
          <w:tcPr>
            <w:tcW w:w="2891" w:type="dxa"/>
            <w:gridSpan w:val="2"/>
            <w:tcBorders>
              <w:left w:val="single" w:sz="12" w:space="0" w:color="auto"/>
              <w:right w:val="single" w:sz="12" w:space="0" w:color="auto"/>
            </w:tcBorders>
          </w:tcPr>
          <w:p w14:paraId="547DA8BD" w14:textId="77777777" w:rsidR="00D01742" w:rsidRPr="006D07EA" w:rsidRDefault="00D01742" w:rsidP="00D01742">
            <w:pPr>
              <w:rPr>
                <w:b/>
                <w:bCs/>
                <w:spacing w:val="10"/>
                <w:kern w:val="16"/>
                <w:position w:val="4"/>
                <w:sz w:val="20"/>
              </w:rPr>
            </w:pPr>
          </w:p>
        </w:tc>
        <w:tc>
          <w:tcPr>
            <w:tcW w:w="1799" w:type="dxa"/>
            <w:tcBorders>
              <w:left w:val="single" w:sz="12" w:space="0" w:color="auto"/>
              <w:right w:val="single" w:sz="12" w:space="0" w:color="auto"/>
            </w:tcBorders>
          </w:tcPr>
          <w:p w14:paraId="73BF46B4" w14:textId="77777777" w:rsidR="00D01742" w:rsidRPr="006D07EA" w:rsidRDefault="00D01742" w:rsidP="00D01742">
            <w:pPr>
              <w:rPr>
                <w:b/>
                <w:bCs/>
                <w:spacing w:val="10"/>
                <w:kern w:val="16"/>
                <w:position w:val="4"/>
                <w:sz w:val="20"/>
              </w:rPr>
            </w:pPr>
          </w:p>
        </w:tc>
        <w:tc>
          <w:tcPr>
            <w:tcW w:w="1703" w:type="dxa"/>
            <w:gridSpan w:val="2"/>
            <w:tcBorders>
              <w:left w:val="single" w:sz="12" w:space="0" w:color="auto"/>
              <w:right w:val="single" w:sz="12" w:space="0" w:color="auto"/>
            </w:tcBorders>
          </w:tcPr>
          <w:p w14:paraId="0C0864C0" w14:textId="77777777" w:rsidR="00D01742" w:rsidRPr="006D07EA" w:rsidRDefault="00D01742" w:rsidP="00D01742">
            <w:pPr>
              <w:rPr>
                <w:b/>
                <w:bCs/>
                <w:spacing w:val="10"/>
                <w:kern w:val="16"/>
                <w:position w:val="4"/>
                <w:sz w:val="20"/>
              </w:rPr>
            </w:pPr>
          </w:p>
        </w:tc>
        <w:tc>
          <w:tcPr>
            <w:tcW w:w="1693" w:type="dxa"/>
            <w:tcBorders>
              <w:left w:val="single" w:sz="12" w:space="0" w:color="auto"/>
              <w:right w:val="single" w:sz="12" w:space="0" w:color="auto"/>
            </w:tcBorders>
          </w:tcPr>
          <w:p w14:paraId="390DC8E1" w14:textId="77777777" w:rsidR="00D01742" w:rsidRPr="006D07EA" w:rsidRDefault="00D01742" w:rsidP="00D01742">
            <w:pPr>
              <w:rPr>
                <w:b/>
                <w:bCs/>
                <w:spacing w:val="10"/>
                <w:kern w:val="16"/>
                <w:position w:val="4"/>
                <w:sz w:val="20"/>
              </w:rPr>
            </w:pPr>
          </w:p>
        </w:tc>
      </w:tr>
      <w:tr w:rsidR="00D01742" w:rsidRPr="006D07EA" w14:paraId="2FD9BBA0" w14:textId="77777777" w:rsidTr="00D01742">
        <w:trPr>
          <w:cantSplit/>
        </w:trPr>
        <w:tc>
          <w:tcPr>
            <w:tcW w:w="1124" w:type="dxa"/>
            <w:vMerge/>
            <w:tcBorders>
              <w:left w:val="single" w:sz="12" w:space="0" w:color="auto"/>
              <w:right w:val="single" w:sz="12" w:space="0" w:color="auto"/>
            </w:tcBorders>
            <w:textDirection w:val="btLr"/>
          </w:tcPr>
          <w:p w14:paraId="168083C2" w14:textId="77777777" w:rsidR="00D01742" w:rsidRPr="006D07EA" w:rsidRDefault="00D01742" w:rsidP="00D01742">
            <w:pPr>
              <w:ind w:left="113" w:right="113"/>
              <w:jc w:val="center"/>
              <w:rPr>
                <w:b/>
                <w:bCs/>
                <w:spacing w:val="10"/>
                <w:kern w:val="16"/>
                <w:position w:val="4"/>
              </w:rPr>
            </w:pPr>
          </w:p>
        </w:tc>
        <w:tc>
          <w:tcPr>
            <w:tcW w:w="2891" w:type="dxa"/>
            <w:gridSpan w:val="2"/>
            <w:tcBorders>
              <w:left w:val="single" w:sz="12" w:space="0" w:color="auto"/>
              <w:right w:val="single" w:sz="12" w:space="0" w:color="auto"/>
            </w:tcBorders>
          </w:tcPr>
          <w:p w14:paraId="5B4B61F9" w14:textId="77777777" w:rsidR="00D01742" w:rsidRPr="006D07EA" w:rsidRDefault="00D01742" w:rsidP="00D01742">
            <w:pPr>
              <w:rPr>
                <w:b/>
                <w:bCs/>
                <w:spacing w:val="10"/>
                <w:kern w:val="16"/>
                <w:position w:val="4"/>
                <w:sz w:val="20"/>
              </w:rPr>
            </w:pPr>
          </w:p>
        </w:tc>
        <w:tc>
          <w:tcPr>
            <w:tcW w:w="1799" w:type="dxa"/>
            <w:tcBorders>
              <w:left w:val="single" w:sz="12" w:space="0" w:color="auto"/>
              <w:right w:val="single" w:sz="12" w:space="0" w:color="auto"/>
            </w:tcBorders>
          </w:tcPr>
          <w:p w14:paraId="75FA65A5" w14:textId="77777777" w:rsidR="00D01742" w:rsidRPr="006D07EA" w:rsidRDefault="00D01742" w:rsidP="00D01742">
            <w:pPr>
              <w:rPr>
                <w:b/>
                <w:bCs/>
                <w:spacing w:val="10"/>
                <w:kern w:val="16"/>
                <w:position w:val="4"/>
                <w:sz w:val="20"/>
              </w:rPr>
            </w:pPr>
          </w:p>
        </w:tc>
        <w:tc>
          <w:tcPr>
            <w:tcW w:w="1703" w:type="dxa"/>
            <w:gridSpan w:val="2"/>
            <w:tcBorders>
              <w:left w:val="single" w:sz="12" w:space="0" w:color="auto"/>
              <w:right w:val="single" w:sz="12" w:space="0" w:color="auto"/>
            </w:tcBorders>
          </w:tcPr>
          <w:p w14:paraId="221A6321" w14:textId="77777777" w:rsidR="00D01742" w:rsidRPr="006D07EA" w:rsidRDefault="00D01742" w:rsidP="00D01742">
            <w:pPr>
              <w:rPr>
                <w:b/>
                <w:bCs/>
                <w:spacing w:val="10"/>
                <w:kern w:val="16"/>
                <w:position w:val="4"/>
                <w:sz w:val="20"/>
              </w:rPr>
            </w:pPr>
          </w:p>
        </w:tc>
        <w:tc>
          <w:tcPr>
            <w:tcW w:w="1693" w:type="dxa"/>
            <w:tcBorders>
              <w:left w:val="single" w:sz="12" w:space="0" w:color="auto"/>
              <w:right w:val="single" w:sz="12" w:space="0" w:color="auto"/>
            </w:tcBorders>
          </w:tcPr>
          <w:p w14:paraId="6959A9F3" w14:textId="77777777" w:rsidR="00D01742" w:rsidRPr="006D07EA" w:rsidRDefault="00D01742" w:rsidP="00D01742">
            <w:pPr>
              <w:rPr>
                <w:b/>
                <w:bCs/>
                <w:spacing w:val="10"/>
                <w:kern w:val="16"/>
                <w:position w:val="4"/>
                <w:sz w:val="20"/>
              </w:rPr>
            </w:pPr>
          </w:p>
        </w:tc>
      </w:tr>
      <w:tr w:rsidR="00D01742" w:rsidRPr="006D07EA" w14:paraId="37185254" w14:textId="77777777" w:rsidTr="00D01742">
        <w:trPr>
          <w:cantSplit/>
        </w:trPr>
        <w:tc>
          <w:tcPr>
            <w:tcW w:w="1124" w:type="dxa"/>
            <w:vMerge/>
            <w:tcBorders>
              <w:left w:val="single" w:sz="12" w:space="0" w:color="auto"/>
              <w:right w:val="single" w:sz="12" w:space="0" w:color="auto"/>
            </w:tcBorders>
            <w:textDirection w:val="btLr"/>
          </w:tcPr>
          <w:p w14:paraId="4EFFB5A0" w14:textId="77777777" w:rsidR="00D01742" w:rsidRPr="006D07EA" w:rsidRDefault="00D01742" w:rsidP="00D01742">
            <w:pPr>
              <w:ind w:left="113" w:right="113"/>
              <w:jc w:val="center"/>
              <w:rPr>
                <w:b/>
                <w:bCs/>
                <w:spacing w:val="10"/>
                <w:kern w:val="16"/>
                <w:position w:val="4"/>
              </w:rPr>
            </w:pPr>
          </w:p>
        </w:tc>
        <w:tc>
          <w:tcPr>
            <w:tcW w:w="2891" w:type="dxa"/>
            <w:gridSpan w:val="2"/>
            <w:tcBorders>
              <w:left w:val="single" w:sz="12" w:space="0" w:color="auto"/>
              <w:right w:val="single" w:sz="12" w:space="0" w:color="auto"/>
            </w:tcBorders>
          </w:tcPr>
          <w:p w14:paraId="42E7A66C" w14:textId="77777777" w:rsidR="00D01742" w:rsidRPr="006D07EA" w:rsidRDefault="00D01742" w:rsidP="00D01742">
            <w:pPr>
              <w:rPr>
                <w:b/>
                <w:bCs/>
                <w:spacing w:val="10"/>
                <w:kern w:val="16"/>
                <w:position w:val="4"/>
                <w:sz w:val="20"/>
              </w:rPr>
            </w:pPr>
          </w:p>
        </w:tc>
        <w:tc>
          <w:tcPr>
            <w:tcW w:w="1799" w:type="dxa"/>
            <w:tcBorders>
              <w:left w:val="single" w:sz="12" w:space="0" w:color="auto"/>
              <w:right w:val="single" w:sz="12" w:space="0" w:color="auto"/>
            </w:tcBorders>
          </w:tcPr>
          <w:p w14:paraId="4BE85B45" w14:textId="77777777" w:rsidR="00D01742" w:rsidRPr="006D07EA" w:rsidRDefault="00D01742" w:rsidP="00D01742">
            <w:pPr>
              <w:rPr>
                <w:b/>
                <w:bCs/>
                <w:spacing w:val="10"/>
                <w:kern w:val="16"/>
                <w:position w:val="4"/>
                <w:sz w:val="20"/>
              </w:rPr>
            </w:pPr>
          </w:p>
        </w:tc>
        <w:tc>
          <w:tcPr>
            <w:tcW w:w="1703" w:type="dxa"/>
            <w:gridSpan w:val="2"/>
            <w:tcBorders>
              <w:left w:val="single" w:sz="12" w:space="0" w:color="auto"/>
              <w:right w:val="single" w:sz="12" w:space="0" w:color="auto"/>
            </w:tcBorders>
          </w:tcPr>
          <w:p w14:paraId="2C023E55" w14:textId="77777777" w:rsidR="00D01742" w:rsidRPr="006D07EA" w:rsidRDefault="00D01742" w:rsidP="00D01742">
            <w:pPr>
              <w:rPr>
                <w:b/>
                <w:bCs/>
                <w:spacing w:val="10"/>
                <w:kern w:val="16"/>
                <w:position w:val="4"/>
                <w:sz w:val="20"/>
              </w:rPr>
            </w:pPr>
          </w:p>
        </w:tc>
        <w:tc>
          <w:tcPr>
            <w:tcW w:w="1693" w:type="dxa"/>
            <w:tcBorders>
              <w:left w:val="single" w:sz="12" w:space="0" w:color="auto"/>
              <w:right w:val="single" w:sz="12" w:space="0" w:color="auto"/>
            </w:tcBorders>
          </w:tcPr>
          <w:p w14:paraId="6D1E1BAB" w14:textId="77777777" w:rsidR="00D01742" w:rsidRPr="006D07EA" w:rsidRDefault="00D01742" w:rsidP="00D01742">
            <w:pPr>
              <w:rPr>
                <w:b/>
                <w:bCs/>
                <w:spacing w:val="10"/>
                <w:kern w:val="16"/>
                <w:position w:val="4"/>
                <w:sz w:val="20"/>
              </w:rPr>
            </w:pPr>
          </w:p>
        </w:tc>
      </w:tr>
      <w:tr w:rsidR="00D01742" w:rsidRPr="006D07EA" w14:paraId="5169DB93" w14:textId="77777777" w:rsidTr="00D01742">
        <w:trPr>
          <w:cantSplit/>
        </w:trPr>
        <w:tc>
          <w:tcPr>
            <w:tcW w:w="1124" w:type="dxa"/>
            <w:vMerge/>
            <w:tcBorders>
              <w:left w:val="single" w:sz="12" w:space="0" w:color="auto"/>
              <w:right w:val="single" w:sz="12" w:space="0" w:color="auto"/>
            </w:tcBorders>
            <w:textDirection w:val="btLr"/>
          </w:tcPr>
          <w:p w14:paraId="3B1B26E0" w14:textId="77777777" w:rsidR="00D01742" w:rsidRPr="006D07EA" w:rsidRDefault="00D01742" w:rsidP="00D01742">
            <w:pPr>
              <w:ind w:left="113" w:right="113"/>
              <w:jc w:val="center"/>
              <w:rPr>
                <w:b/>
                <w:bCs/>
                <w:spacing w:val="10"/>
                <w:kern w:val="16"/>
                <w:position w:val="4"/>
              </w:rPr>
            </w:pPr>
          </w:p>
        </w:tc>
        <w:tc>
          <w:tcPr>
            <w:tcW w:w="2891" w:type="dxa"/>
            <w:gridSpan w:val="2"/>
            <w:tcBorders>
              <w:left w:val="single" w:sz="12" w:space="0" w:color="auto"/>
              <w:right w:val="single" w:sz="12" w:space="0" w:color="auto"/>
            </w:tcBorders>
          </w:tcPr>
          <w:p w14:paraId="1BAF285C" w14:textId="77777777" w:rsidR="00D01742" w:rsidRPr="006D07EA" w:rsidRDefault="00D01742" w:rsidP="00D01742">
            <w:pPr>
              <w:rPr>
                <w:b/>
                <w:bCs/>
                <w:spacing w:val="10"/>
                <w:kern w:val="16"/>
                <w:position w:val="4"/>
                <w:sz w:val="20"/>
              </w:rPr>
            </w:pPr>
          </w:p>
        </w:tc>
        <w:tc>
          <w:tcPr>
            <w:tcW w:w="1799" w:type="dxa"/>
            <w:tcBorders>
              <w:left w:val="single" w:sz="12" w:space="0" w:color="auto"/>
              <w:right w:val="single" w:sz="12" w:space="0" w:color="auto"/>
            </w:tcBorders>
          </w:tcPr>
          <w:p w14:paraId="29AC01C1" w14:textId="77777777" w:rsidR="00D01742" w:rsidRPr="006D07EA" w:rsidRDefault="00D01742" w:rsidP="00D01742">
            <w:pPr>
              <w:rPr>
                <w:b/>
                <w:bCs/>
                <w:spacing w:val="10"/>
                <w:kern w:val="16"/>
                <w:position w:val="4"/>
                <w:sz w:val="20"/>
              </w:rPr>
            </w:pPr>
          </w:p>
        </w:tc>
        <w:tc>
          <w:tcPr>
            <w:tcW w:w="1703" w:type="dxa"/>
            <w:gridSpan w:val="2"/>
            <w:tcBorders>
              <w:left w:val="single" w:sz="12" w:space="0" w:color="auto"/>
              <w:right w:val="single" w:sz="12" w:space="0" w:color="auto"/>
            </w:tcBorders>
          </w:tcPr>
          <w:p w14:paraId="46CC02A8" w14:textId="77777777" w:rsidR="00D01742" w:rsidRPr="006D07EA" w:rsidRDefault="00D01742" w:rsidP="00D01742">
            <w:pPr>
              <w:rPr>
                <w:b/>
                <w:bCs/>
                <w:spacing w:val="10"/>
                <w:kern w:val="16"/>
                <w:position w:val="4"/>
                <w:sz w:val="20"/>
              </w:rPr>
            </w:pPr>
          </w:p>
        </w:tc>
        <w:tc>
          <w:tcPr>
            <w:tcW w:w="1693" w:type="dxa"/>
            <w:tcBorders>
              <w:left w:val="single" w:sz="12" w:space="0" w:color="auto"/>
              <w:right w:val="single" w:sz="12" w:space="0" w:color="auto"/>
            </w:tcBorders>
          </w:tcPr>
          <w:p w14:paraId="1B8ED40E" w14:textId="77777777" w:rsidR="00D01742" w:rsidRPr="006D07EA" w:rsidRDefault="00D01742" w:rsidP="00D01742">
            <w:pPr>
              <w:rPr>
                <w:b/>
                <w:bCs/>
                <w:spacing w:val="10"/>
                <w:kern w:val="16"/>
                <w:position w:val="4"/>
                <w:sz w:val="20"/>
              </w:rPr>
            </w:pPr>
          </w:p>
        </w:tc>
      </w:tr>
      <w:tr w:rsidR="00D01742" w:rsidRPr="006D07EA" w14:paraId="6057BD03" w14:textId="77777777" w:rsidTr="00D01742">
        <w:trPr>
          <w:cantSplit/>
        </w:trPr>
        <w:tc>
          <w:tcPr>
            <w:tcW w:w="1124" w:type="dxa"/>
            <w:vMerge/>
            <w:tcBorders>
              <w:left w:val="single" w:sz="12" w:space="0" w:color="auto"/>
              <w:right w:val="single" w:sz="12" w:space="0" w:color="auto"/>
            </w:tcBorders>
            <w:textDirection w:val="btLr"/>
          </w:tcPr>
          <w:p w14:paraId="651982F9" w14:textId="77777777" w:rsidR="00D01742" w:rsidRPr="006D07EA" w:rsidRDefault="00D01742" w:rsidP="00D01742">
            <w:pPr>
              <w:ind w:left="113" w:right="113"/>
              <w:jc w:val="center"/>
              <w:rPr>
                <w:b/>
                <w:bCs/>
                <w:spacing w:val="10"/>
                <w:kern w:val="16"/>
                <w:position w:val="4"/>
              </w:rPr>
            </w:pPr>
          </w:p>
        </w:tc>
        <w:tc>
          <w:tcPr>
            <w:tcW w:w="2891" w:type="dxa"/>
            <w:gridSpan w:val="2"/>
            <w:tcBorders>
              <w:left w:val="single" w:sz="12" w:space="0" w:color="auto"/>
              <w:right w:val="single" w:sz="12" w:space="0" w:color="auto"/>
            </w:tcBorders>
          </w:tcPr>
          <w:p w14:paraId="1EC26BDE" w14:textId="77777777" w:rsidR="00D01742" w:rsidRPr="006D07EA" w:rsidRDefault="00D01742" w:rsidP="00D01742">
            <w:pPr>
              <w:rPr>
                <w:b/>
                <w:bCs/>
                <w:spacing w:val="10"/>
                <w:kern w:val="16"/>
                <w:position w:val="4"/>
                <w:sz w:val="20"/>
              </w:rPr>
            </w:pPr>
          </w:p>
        </w:tc>
        <w:tc>
          <w:tcPr>
            <w:tcW w:w="1799" w:type="dxa"/>
            <w:tcBorders>
              <w:left w:val="single" w:sz="12" w:space="0" w:color="auto"/>
              <w:right w:val="single" w:sz="12" w:space="0" w:color="auto"/>
            </w:tcBorders>
          </w:tcPr>
          <w:p w14:paraId="23B0DC39" w14:textId="77777777" w:rsidR="00D01742" w:rsidRPr="006D07EA" w:rsidRDefault="00D01742" w:rsidP="00D01742">
            <w:pPr>
              <w:rPr>
                <w:b/>
                <w:bCs/>
                <w:spacing w:val="10"/>
                <w:kern w:val="16"/>
                <w:position w:val="4"/>
                <w:sz w:val="20"/>
              </w:rPr>
            </w:pPr>
          </w:p>
        </w:tc>
        <w:tc>
          <w:tcPr>
            <w:tcW w:w="1703" w:type="dxa"/>
            <w:gridSpan w:val="2"/>
            <w:tcBorders>
              <w:left w:val="single" w:sz="12" w:space="0" w:color="auto"/>
              <w:right w:val="single" w:sz="12" w:space="0" w:color="auto"/>
            </w:tcBorders>
          </w:tcPr>
          <w:p w14:paraId="52FD2F80" w14:textId="77777777" w:rsidR="00D01742" w:rsidRPr="006D07EA" w:rsidRDefault="00D01742" w:rsidP="00D01742">
            <w:pPr>
              <w:rPr>
                <w:b/>
                <w:bCs/>
                <w:spacing w:val="10"/>
                <w:kern w:val="16"/>
                <w:position w:val="4"/>
                <w:sz w:val="20"/>
              </w:rPr>
            </w:pPr>
          </w:p>
        </w:tc>
        <w:tc>
          <w:tcPr>
            <w:tcW w:w="1693" w:type="dxa"/>
            <w:tcBorders>
              <w:left w:val="single" w:sz="12" w:space="0" w:color="auto"/>
              <w:right w:val="single" w:sz="12" w:space="0" w:color="auto"/>
            </w:tcBorders>
          </w:tcPr>
          <w:p w14:paraId="56143590" w14:textId="77777777" w:rsidR="00D01742" w:rsidRPr="006D07EA" w:rsidRDefault="00D01742" w:rsidP="00D01742">
            <w:pPr>
              <w:rPr>
                <w:b/>
                <w:bCs/>
                <w:spacing w:val="10"/>
                <w:kern w:val="16"/>
                <w:position w:val="4"/>
                <w:sz w:val="20"/>
              </w:rPr>
            </w:pPr>
          </w:p>
        </w:tc>
      </w:tr>
      <w:tr w:rsidR="00D01742" w:rsidRPr="006D07EA" w14:paraId="57F4AFB4" w14:textId="77777777" w:rsidTr="00D01742">
        <w:trPr>
          <w:cantSplit/>
        </w:trPr>
        <w:tc>
          <w:tcPr>
            <w:tcW w:w="1124" w:type="dxa"/>
            <w:vMerge/>
            <w:tcBorders>
              <w:left w:val="single" w:sz="12" w:space="0" w:color="auto"/>
              <w:right w:val="single" w:sz="12" w:space="0" w:color="auto"/>
            </w:tcBorders>
            <w:textDirection w:val="btLr"/>
          </w:tcPr>
          <w:p w14:paraId="20FB04EB" w14:textId="77777777" w:rsidR="00D01742" w:rsidRPr="006D07EA" w:rsidRDefault="00D01742" w:rsidP="00D01742">
            <w:pPr>
              <w:ind w:left="113" w:right="113"/>
              <w:jc w:val="center"/>
              <w:rPr>
                <w:b/>
                <w:bCs/>
                <w:spacing w:val="10"/>
                <w:kern w:val="16"/>
                <w:position w:val="4"/>
              </w:rPr>
            </w:pPr>
          </w:p>
        </w:tc>
        <w:tc>
          <w:tcPr>
            <w:tcW w:w="2891" w:type="dxa"/>
            <w:gridSpan w:val="2"/>
            <w:tcBorders>
              <w:left w:val="single" w:sz="12" w:space="0" w:color="auto"/>
              <w:right w:val="single" w:sz="12" w:space="0" w:color="auto"/>
            </w:tcBorders>
          </w:tcPr>
          <w:p w14:paraId="58F86344" w14:textId="77777777" w:rsidR="00D01742" w:rsidRPr="006D07EA" w:rsidRDefault="00D01742" w:rsidP="00D01742">
            <w:pPr>
              <w:rPr>
                <w:b/>
                <w:bCs/>
                <w:spacing w:val="10"/>
                <w:kern w:val="16"/>
                <w:position w:val="4"/>
                <w:sz w:val="20"/>
              </w:rPr>
            </w:pPr>
          </w:p>
        </w:tc>
        <w:tc>
          <w:tcPr>
            <w:tcW w:w="1799" w:type="dxa"/>
            <w:tcBorders>
              <w:left w:val="single" w:sz="12" w:space="0" w:color="auto"/>
              <w:right w:val="single" w:sz="12" w:space="0" w:color="auto"/>
            </w:tcBorders>
          </w:tcPr>
          <w:p w14:paraId="4C0514E0" w14:textId="77777777" w:rsidR="00D01742" w:rsidRPr="006D07EA" w:rsidRDefault="00D01742" w:rsidP="00D01742">
            <w:pPr>
              <w:rPr>
                <w:b/>
                <w:bCs/>
                <w:spacing w:val="10"/>
                <w:kern w:val="16"/>
                <w:position w:val="4"/>
                <w:sz w:val="20"/>
              </w:rPr>
            </w:pPr>
          </w:p>
        </w:tc>
        <w:tc>
          <w:tcPr>
            <w:tcW w:w="1703" w:type="dxa"/>
            <w:gridSpan w:val="2"/>
            <w:tcBorders>
              <w:left w:val="single" w:sz="12" w:space="0" w:color="auto"/>
              <w:right w:val="single" w:sz="12" w:space="0" w:color="auto"/>
            </w:tcBorders>
          </w:tcPr>
          <w:p w14:paraId="79FEA1CC" w14:textId="77777777" w:rsidR="00D01742" w:rsidRPr="006D07EA" w:rsidRDefault="00D01742" w:rsidP="00D01742">
            <w:pPr>
              <w:rPr>
                <w:b/>
                <w:bCs/>
                <w:spacing w:val="10"/>
                <w:kern w:val="16"/>
                <w:position w:val="4"/>
                <w:sz w:val="20"/>
              </w:rPr>
            </w:pPr>
          </w:p>
        </w:tc>
        <w:tc>
          <w:tcPr>
            <w:tcW w:w="1693" w:type="dxa"/>
            <w:tcBorders>
              <w:left w:val="single" w:sz="12" w:space="0" w:color="auto"/>
              <w:right w:val="single" w:sz="12" w:space="0" w:color="auto"/>
            </w:tcBorders>
          </w:tcPr>
          <w:p w14:paraId="389219CD" w14:textId="77777777" w:rsidR="00D01742" w:rsidRPr="006D07EA" w:rsidRDefault="00D01742" w:rsidP="00D01742">
            <w:pPr>
              <w:rPr>
                <w:b/>
                <w:bCs/>
                <w:spacing w:val="10"/>
                <w:kern w:val="16"/>
                <w:position w:val="4"/>
                <w:sz w:val="20"/>
              </w:rPr>
            </w:pPr>
          </w:p>
        </w:tc>
      </w:tr>
      <w:tr w:rsidR="00D01742" w:rsidRPr="006D07EA" w14:paraId="104C705C" w14:textId="77777777" w:rsidTr="00D01742">
        <w:trPr>
          <w:cantSplit/>
        </w:trPr>
        <w:tc>
          <w:tcPr>
            <w:tcW w:w="1124" w:type="dxa"/>
            <w:vMerge/>
            <w:tcBorders>
              <w:left w:val="single" w:sz="12" w:space="0" w:color="auto"/>
              <w:right w:val="single" w:sz="12" w:space="0" w:color="auto"/>
            </w:tcBorders>
            <w:textDirection w:val="btLr"/>
          </w:tcPr>
          <w:p w14:paraId="61056B40" w14:textId="77777777" w:rsidR="00D01742" w:rsidRPr="006D07EA" w:rsidRDefault="00D01742" w:rsidP="00D01742">
            <w:pPr>
              <w:ind w:left="113" w:right="113"/>
              <w:jc w:val="center"/>
              <w:rPr>
                <w:b/>
                <w:bCs/>
                <w:spacing w:val="10"/>
                <w:kern w:val="16"/>
                <w:position w:val="4"/>
              </w:rPr>
            </w:pPr>
          </w:p>
        </w:tc>
        <w:tc>
          <w:tcPr>
            <w:tcW w:w="2891" w:type="dxa"/>
            <w:gridSpan w:val="2"/>
            <w:tcBorders>
              <w:left w:val="single" w:sz="12" w:space="0" w:color="auto"/>
              <w:right w:val="single" w:sz="12" w:space="0" w:color="auto"/>
            </w:tcBorders>
          </w:tcPr>
          <w:p w14:paraId="27F04E71" w14:textId="77777777" w:rsidR="00D01742" w:rsidRPr="006D07EA" w:rsidRDefault="00D01742" w:rsidP="00D01742">
            <w:pPr>
              <w:rPr>
                <w:b/>
                <w:bCs/>
                <w:spacing w:val="10"/>
                <w:kern w:val="16"/>
                <w:position w:val="4"/>
                <w:sz w:val="20"/>
              </w:rPr>
            </w:pPr>
          </w:p>
        </w:tc>
        <w:tc>
          <w:tcPr>
            <w:tcW w:w="1799" w:type="dxa"/>
            <w:tcBorders>
              <w:left w:val="single" w:sz="12" w:space="0" w:color="auto"/>
              <w:right w:val="single" w:sz="12" w:space="0" w:color="auto"/>
            </w:tcBorders>
          </w:tcPr>
          <w:p w14:paraId="48FE16DF" w14:textId="77777777" w:rsidR="00D01742" w:rsidRPr="006D07EA" w:rsidRDefault="00D01742" w:rsidP="00D01742">
            <w:pPr>
              <w:rPr>
                <w:b/>
                <w:bCs/>
                <w:spacing w:val="10"/>
                <w:kern w:val="16"/>
                <w:position w:val="4"/>
                <w:sz w:val="20"/>
              </w:rPr>
            </w:pPr>
          </w:p>
        </w:tc>
        <w:tc>
          <w:tcPr>
            <w:tcW w:w="1703" w:type="dxa"/>
            <w:gridSpan w:val="2"/>
            <w:tcBorders>
              <w:left w:val="single" w:sz="12" w:space="0" w:color="auto"/>
              <w:right w:val="single" w:sz="12" w:space="0" w:color="auto"/>
            </w:tcBorders>
          </w:tcPr>
          <w:p w14:paraId="56C05056" w14:textId="77777777" w:rsidR="00D01742" w:rsidRPr="006D07EA" w:rsidRDefault="00D01742" w:rsidP="00D01742">
            <w:pPr>
              <w:rPr>
                <w:b/>
                <w:bCs/>
                <w:spacing w:val="10"/>
                <w:kern w:val="16"/>
                <w:position w:val="4"/>
                <w:sz w:val="20"/>
              </w:rPr>
            </w:pPr>
          </w:p>
        </w:tc>
        <w:tc>
          <w:tcPr>
            <w:tcW w:w="1693" w:type="dxa"/>
            <w:tcBorders>
              <w:left w:val="single" w:sz="12" w:space="0" w:color="auto"/>
              <w:right w:val="single" w:sz="12" w:space="0" w:color="auto"/>
            </w:tcBorders>
          </w:tcPr>
          <w:p w14:paraId="2AD6DF97" w14:textId="77777777" w:rsidR="00D01742" w:rsidRPr="006D07EA" w:rsidRDefault="00D01742" w:rsidP="00D01742">
            <w:pPr>
              <w:rPr>
                <w:b/>
                <w:bCs/>
                <w:spacing w:val="10"/>
                <w:kern w:val="16"/>
                <w:position w:val="4"/>
                <w:sz w:val="20"/>
              </w:rPr>
            </w:pPr>
          </w:p>
        </w:tc>
      </w:tr>
      <w:tr w:rsidR="00D01742" w:rsidRPr="006D07EA" w14:paraId="7A785322" w14:textId="77777777" w:rsidTr="00D01742">
        <w:trPr>
          <w:cantSplit/>
        </w:trPr>
        <w:tc>
          <w:tcPr>
            <w:tcW w:w="1124" w:type="dxa"/>
            <w:vMerge/>
            <w:tcBorders>
              <w:left w:val="single" w:sz="12" w:space="0" w:color="auto"/>
              <w:bottom w:val="single" w:sz="12" w:space="0" w:color="auto"/>
              <w:right w:val="single" w:sz="12" w:space="0" w:color="auto"/>
            </w:tcBorders>
            <w:textDirection w:val="btLr"/>
          </w:tcPr>
          <w:p w14:paraId="5F7F3E5B" w14:textId="77777777" w:rsidR="00D01742" w:rsidRPr="006D07EA" w:rsidRDefault="00D01742" w:rsidP="00D01742">
            <w:pPr>
              <w:ind w:left="113" w:right="113"/>
              <w:jc w:val="center"/>
              <w:rPr>
                <w:b/>
                <w:bCs/>
                <w:spacing w:val="10"/>
                <w:kern w:val="16"/>
                <w:position w:val="4"/>
              </w:rPr>
            </w:pPr>
          </w:p>
        </w:tc>
        <w:tc>
          <w:tcPr>
            <w:tcW w:w="2891" w:type="dxa"/>
            <w:gridSpan w:val="2"/>
            <w:tcBorders>
              <w:left w:val="single" w:sz="12" w:space="0" w:color="auto"/>
              <w:bottom w:val="single" w:sz="12" w:space="0" w:color="auto"/>
              <w:right w:val="single" w:sz="12" w:space="0" w:color="auto"/>
            </w:tcBorders>
          </w:tcPr>
          <w:p w14:paraId="2F880718" w14:textId="77777777" w:rsidR="00D01742" w:rsidRPr="006D07EA" w:rsidRDefault="00D01742" w:rsidP="00D01742">
            <w:pPr>
              <w:rPr>
                <w:b/>
                <w:bCs/>
                <w:spacing w:val="10"/>
                <w:kern w:val="16"/>
                <w:position w:val="4"/>
                <w:sz w:val="20"/>
              </w:rPr>
            </w:pPr>
          </w:p>
        </w:tc>
        <w:tc>
          <w:tcPr>
            <w:tcW w:w="1799" w:type="dxa"/>
            <w:tcBorders>
              <w:left w:val="single" w:sz="12" w:space="0" w:color="auto"/>
              <w:bottom w:val="single" w:sz="12" w:space="0" w:color="auto"/>
              <w:right w:val="single" w:sz="12" w:space="0" w:color="auto"/>
            </w:tcBorders>
          </w:tcPr>
          <w:p w14:paraId="1084FBFD" w14:textId="77777777" w:rsidR="00D01742" w:rsidRPr="006D07EA" w:rsidRDefault="00D01742" w:rsidP="00D01742">
            <w:pPr>
              <w:rPr>
                <w:b/>
                <w:bCs/>
                <w:spacing w:val="10"/>
                <w:kern w:val="16"/>
                <w:position w:val="4"/>
                <w:sz w:val="20"/>
              </w:rPr>
            </w:pPr>
          </w:p>
        </w:tc>
        <w:tc>
          <w:tcPr>
            <w:tcW w:w="1703" w:type="dxa"/>
            <w:gridSpan w:val="2"/>
            <w:tcBorders>
              <w:left w:val="single" w:sz="12" w:space="0" w:color="auto"/>
              <w:bottom w:val="single" w:sz="12" w:space="0" w:color="auto"/>
              <w:right w:val="single" w:sz="12" w:space="0" w:color="auto"/>
            </w:tcBorders>
          </w:tcPr>
          <w:p w14:paraId="58C3CB56" w14:textId="77777777" w:rsidR="00D01742" w:rsidRPr="006D07EA" w:rsidRDefault="00D01742" w:rsidP="00D01742">
            <w:pPr>
              <w:rPr>
                <w:b/>
                <w:bCs/>
                <w:spacing w:val="10"/>
                <w:kern w:val="16"/>
                <w:position w:val="4"/>
                <w:sz w:val="20"/>
              </w:rPr>
            </w:pPr>
          </w:p>
        </w:tc>
        <w:tc>
          <w:tcPr>
            <w:tcW w:w="1693" w:type="dxa"/>
            <w:tcBorders>
              <w:left w:val="single" w:sz="12" w:space="0" w:color="auto"/>
              <w:bottom w:val="single" w:sz="12" w:space="0" w:color="auto"/>
              <w:right w:val="single" w:sz="12" w:space="0" w:color="auto"/>
            </w:tcBorders>
          </w:tcPr>
          <w:p w14:paraId="6A5C8572" w14:textId="77777777" w:rsidR="00D01742" w:rsidRPr="006D07EA" w:rsidRDefault="00D01742" w:rsidP="00D01742">
            <w:pPr>
              <w:rPr>
                <w:b/>
                <w:bCs/>
                <w:spacing w:val="10"/>
                <w:kern w:val="16"/>
                <w:position w:val="4"/>
                <w:sz w:val="20"/>
              </w:rPr>
            </w:pPr>
          </w:p>
        </w:tc>
      </w:tr>
      <w:tr w:rsidR="00D01742" w:rsidRPr="006D07EA" w14:paraId="6D70F7C8" w14:textId="77777777" w:rsidTr="00D01742">
        <w:trPr>
          <w:cantSplit/>
        </w:trPr>
        <w:tc>
          <w:tcPr>
            <w:tcW w:w="1124" w:type="dxa"/>
            <w:vMerge/>
            <w:tcBorders>
              <w:left w:val="single" w:sz="12" w:space="0" w:color="auto"/>
              <w:bottom w:val="single" w:sz="12" w:space="0" w:color="auto"/>
              <w:right w:val="single" w:sz="12" w:space="0" w:color="auto"/>
            </w:tcBorders>
            <w:textDirection w:val="btLr"/>
          </w:tcPr>
          <w:p w14:paraId="751A2EB1" w14:textId="77777777" w:rsidR="00D01742" w:rsidRPr="006D07EA" w:rsidRDefault="00D01742" w:rsidP="00D01742">
            <w:pPr>
              <w:ind w:left="113" w:right="113"/>
              <w:jc w:val="center"/>
              <w:rPr>
                <w:b/>
                <w:bCs/>
                <w:spacing w:val="10"/>
                <w:kern w:val="16"/>
                <w:position w:val="4"/>
              </w:rPr>
            </w:pPr>
          </w:p>
        </w:tc>
        <w:tc>
          <w:tcPr>
            <w:tcW w:w="8086" w:type="dxa"/>
            <w:gridSpan w:val="6"/>
            <w:tcBorders>
              <w:left w:val="single" w:sz="12" w:space="0" w:color="auto"/>
              <w:bottom w:val="single" w:sz="12" w:space="0" w:color="auto"/>
              <w:right w:val="single" w:sz="12" w:space="0" w:color="auto"/>
            </w:tcBorders>
          </w:tcPr>
          <w:p w14:paraId="087E3982" w14:textId="77777777" w:rsidR="00D01742" w:rsidRPr="006D07EA" w:rsidRDefault="00D01742" w:rsidP="00D01742">
            <w:pPr>
              <w:spacing w:line="240" w:lineRule="exact"/>
              <w:jc w:val="center"/>
              <w:rPr>
                <w:b/>
                <w:bCs/>
                <w:spacing w:val="10"/>
                <w:kern w:val="16"/>
                <w:position w:val="4"/>
                <w:sz w:val="20"/>
              </w:rPr>
            </w:pPr>
            <w:r w:rsidRPr="006D07EA">
              <w:rPr>
                <w:b/>
                <w:bCs/>
                <w:spacing w:val="10"/>
                <w:kern w:val="16"/>
                <w:position w:val="4"/>
                <w:sz w:val="20"/>
              </w:rPr>
              <w:t>TOTAL A</w:t>
            </w:r>
          </w:p>
        </w:tc>
      </w:tr>
      <w:tr w:rsidR="00D01742" w:rsidRPr="006D07EA" w14:paraId="044594C9" w14:textId="77777777" w:rsidTr="00D01742">
        <w:trPr>
          <w:cantSplit/>
        </w:trPr>
        <w:tc>
          <w:tcPr>
            <w:tcW w:w="1124" w:type="dxa"/>
            <w:vMerge w:val="restart"/>
            <w:tcBorders>
              <w:top w:val="single" w:sz="12" w:space="0" w:color="auto"/>
              <w:left w:val="single" w:sz="12" w:space="0" w:color="auto"/>
              <w:bottom w:val="single" w:sz="12" w:space="0" w:color="auto"/>
              <w:right w:val="single" w:sz="12" w:space="0" w:color="auto"/>
            </w:tcBorders>
            <w:textDirection w:val="btLr"/>
          </w:tcPr>
          <w:p w14:paraId="21DE9F68" w14:textId="77777777" w:rsidR="00D01742" w:rsidRPr="006D07EA" w:rsidRDefault="00D01742" w:rsidP="00D01742">
            <w:pPr>
              <w:ind w:left="113" w:right="113"/>
              <w:jc w:val="center"/>
              <w:rPr>
                <w:b/>
                <w:bCs/>
                <w:spacing w:val="10"/>
                <w:kern w:val="16"/>
                <w:position w:val="4"/>
              </w:rPr>
            </w:pPr>
          </w:p>
          <w:p w14:paraId="7496140C" w14:textId="77777777" w:rsidR="00D01742" w:rsidRPr="006D07EA" w:rsidRDefault="00D01742" w:rsidP="00D01742">
            <w:pPr>
              <w:ind w:left="113" w:right="113"/>
              <w:jc w:val="center"/>
              <w:rPr>
                <w:b/>
                <w:bCs/>
                <w:spacing w:val="10"/>
                <w:kern w:val="16"/>
                <w:position w:val="4"/>
              </w:rPr>
            </w:pPr>
            <w:r w:rsidRPr="006D07EA">
              <w:rPr>
                <w:b/>
                <w:bCs/>
                <w:spacing w:val="10"/>
                <w:kern w:val="16"/>
                <w:position w:val="4"/>
              </w:rPr>
              <w:t>Matériel et Engins</w:t>
            </w:r>
          </w:p>
        </w:tc>
        <w:tc>
          <w:tcPr>
            <w:tcW w:w="2891" w:type="dxa"/>
            <w:gridSpan w:val="2"/>
            <w:tcBorders>
              <w:top w:val="single" w:sz="12" w:space="0" w:color="auto"/>
              <w:left w:val="single" w:sz="12" w:space="0" w:color="auto"/>
              <w:bottom w:val="single" w:sz="12" w:space="0" w:color="auto"/>
              <w:right w:val="single" w:sz="12" w:space="0" w:color="auto"/>
            </w:tcBorders>
          </w:tcPr>
          <w:p w14:paraId="3C8C0433" w14:textId="77777777" w:rsidR="00D01742" w:rsidRPr="006D07EA" w:rsidRDefault="00D01742" w:rsidP="00D01742">
            <w:pPr>
              <w:spacing w:line="240" w:lineRule="exact"/>
              <w:jc w:val="center"/>
              <w:rPr>
                <w:spacing w:val="10"/>
                <w:kern w:val="16"/>
                <w:position w:val="4"/>
                <w:sz w:val="16"/>
              </w:rPr>
            </w:pPr>
            <w:r w:rsidRPr="006D07EA">
              <w:rPr>
                <w:spacing w:val="10"/>
                <w:kern w:val="16"/>
                <w:position w:val="4"/>
                <w:sz w:val="16"/>
              </w:rPr>
              <w:t>TYPE</w:t>
            </w:r>
          </w:p>
        </w:tc>
        <w:tc>
          <w:tcPr>
            <w:tcW w:w="1799" w:type="dxa"/>
            <w:tcBorders>
              <w:top w:val="single" w:sz="12" w:space="0" w:color="auto"/>
              <w:left w:val="single" w:sz="12" w:space="0" w:color="auto"/>
              <w:bottom w:val="single" w:sz="12" w:space="0" w:color="auto"/>
              <w:right w:val="single" w:sz="12" w:space="0" w:color="auto"/>
            </w:tcBorders>
          </w:tcPr>
          <w:p w14:paraId="6289EB79" w14:textId="77777777" w:rsidR="00D01742" w:rsidRPr="006D07EA" w:rsidRDefault="00D01742" w:rsidP="00D01742">
            <w:pPr>
              <w:spacing w:line="240" w:lineRule="exact"/>
              <w:jc w:val="center"/>
              <w:rPr>
                <w:spacing w:val="10"/>
                <w:kern w:val="16"/>
                <w:position w:val="4"/>
                <w:sz w:val="16"/>
              </w:rPr>
            </w:pPr>
            <w:r w:rsidRPr="006D07EA">
              <w:rPr>
                <w:spacing w:val="10"/>
                <w:kern w:val="16"/>
                <w:position w:val="4"/>
                <w:sz w:val="16"/>
              </w:rPr>
              <w:t>Taux journalier</w:t>
            </w:r>
          </w:p>
        </w:tc>
        <w:tc>
          <w:tcPr>
            <w:tcW w:w="1703" w:type="dxa"/>
            <w:gridSpan w:val="2"/>
            <w:tcBorders>
              <w:top w:val="single" w:sz="12" w:space="0" w:color="auto"/>
              <w:left w:val="single" w:sz="12" w:space="0" w:color="auto"/>
              <w:bottom w:val="single" w:sz="12" w:space="0" w:color="auto"/>
              <w:right w:val="single" w:sz="12" w:space="0" w:color="auto"/>
            </w:tcBorders>
          </w:tcPr>
          <w:p w14:paraId="601B5DB7" w14:textId="77777777" w:rsidR="00D01742" w:rsidRPr="006D07EA" w:rsidRDefault="00D01742" w:rsidP="00D01742">
            <w:pPr>
              <w:spacing w:line="240" w:lineRule="exact"/>
              <w:jc w:val="center"/>
              <w:rPr>
                <w:spacing w:val="10"/>
                <w:kern w:val="16"/>
                <w:position w:val="4"/>
                <w:sz w:val="16"/>
              </w:rPr>
            </w:pPr>
            <w:r w:rsidRPr="006D07EA">
              <w:rPr>
                <w:spacing w:val="10"/>
                <w:kern w:val="16"/>
                <w:position w:val="4"/>
                <w:sz w:val="16"/>
              </w:rPr>
              <w:t>Jours facturés</w:t>
            </w:r>
          </w:p>
        </w:tc>
        <w:tc>
          <w:tcPr>
            <w:tcW w:w="1693" w:type="dxa"/>
            <w:tcBorders>
              <w:top w:val="single" w:sz="12" w:space="0" w:color="auto"/>
              <w:left w:val="single" w:sz="12" w:space="0" w:color="auto"/>
              <w:bottom w:val="single" w:sz="12" w:space="0" w:color="auto"/>
              <w:right w:val="single" w:sz="12" w:space="0" w:color="auto"/>
            </w:tcBorders>
          </w:tcPr>
          <w:p w14:paraId="14E730BE" w14:textId="77777777" w:rsidR="00D01742" w:rsidRPr="006D07EA" w:rsidRDefault="00D01742" w:rsidP="00D01742">
            <w:pPr>
              <w:spacing w:line="240" w:lineRule="exact"/>
              <w:jc w:val="center"/>
              <w:rPr>
                <w:spacing w:val="10"/>
                <w:kern w:val="16"/>
                <w:position w:val="4"/>
                <w:sz w:val="16"/>
              </w:rPr>
            </w:pPr>
            <w:r w:rsidRPr="006D07EA">
              <w:rPr>
                <w:spacing w:val="10"/>
                <w:kern w:val="16"/>
                <w:position w:val="4"/>
                <w:sz w:val="16"/>
              </w:rPr>
              <w:t>Montant</w:t>
            </w:r>
          </w:p>
        </w:tc>
      </w:tr>
      <w:tr w:rsidR="00D01742" w:rsidRPr="006D07EA" w14:paraId="63CFEB00" w14:textId="77777777" w:rsidTr="00D01742">
        <w:trPr>
          <w:cantSplit/>
        </w:trPr>
        <w:tc>
          <w:tcPr>
            <w:tcW w:w="1124" w:type="dxa"/>
            <w:vMerge/>
            <w:tcBorders>
              <w:left w:val="single" w:sz="12" w:space="0" w:color="auto"/>
              <w:right w:val="single" w:sz="12" w:space="0" w:color="auto"/>
            </w:tcBorders>
            <w:textDirection w:val="btLr"/>
          </w:tcPr>
          <w:p w14:paraId="7C69997D" w14:textId="77777777" w:rsidR="00D01742" w:rsidRPr="006D07EA" w:rsidRDefault="00D01742" w:rsidP="00D01742">
            <w:pPr>
              <w:ind w:left="113" w:right="113"/>
              <w:jc w:val="center"/>
              <w:rPr>
                <w:b/>
                <w:bCs/>
                <w:spacing w:val="10"/>
                <w:kern w:val="16"/>
                <w:position w:val="4"/>
              </w:rPr>
            </w:pPr>
          </w:p>
        </w:tc>
        <w:tc>
          <w:tcPr>
            <w:tcW w:w="2891" w:type="dxa"/>
            <w:gridSpan w:val="2"/>
            <w:tcBorders>
              <w:left w:val="single" w:sz="12" w:space="0" w:color="auto"/>
              <w:right w:val="single" w:sz="12" w:space="0" w:color="auto"/>
            </w:tcBorders>
          </w:tcPr>
          <w:p w14:paraId="7A3252A2" w14:textId="77777777" w:rsidR="00D01742" w:rsidRPr="006D07EA" w:rsidRDefault="00D01742" w:rsidP="00D01742">
            <w:pPr>
              <w:rPr>
                <w:b/>
                <w:bCs/>
                <w:spacing w:val="10"/>
                <w:kern w:val="16"/>
                <w:position w:val="4"/>
                <w:sz w:val="20"/>
              </w:rPr>
            </w:pPr>
          </w:p>
        </w:tc>
        <w:tc>
          <w:tcPr>
            <w:tcW w:w="1799" w:type="dxa"/>
            <w:tcBorders>
              <w:left w:val="single" w:sz="12" w:space="0" w:color="auto"/>
              <w:right w:val="single" w:sz="12" w:space="0" w:color="auto"/>
            </w:tcBorders>
          </w:tcPr>
          <w:p w14:paraId="7799055D" w14:textId="77777777" w:rsidR="00D01742" w:rsidRPr="006D07EA" w:rsidRDefault="00D01742" w:rsidP="00D01742">
            <w:pPr>
              <w:rPr>
                <w:b/>
                <w:bCs/>
                <w:spacing w:val="10"/>
                <w:kern w:val="16"/>
                <w:position w:val="4"/>
                <w:sz w:val="20"/>
              </w:rPr>
            </w:pPr>
          </w:p>
        </w:tc>
        <w:tc>
          <w:tcPr>
            <w:tcW w:w="1703" w:type="dxa"/>
            <w:gridSpan w:val="2"/>
            <w:tcBorders>
              <w:left w:val="single" w:sz="12" w:space="0" w:color="auto"/>
              <w:right w:val="single" w:sz="12" w:space="0" w:color="auto"/>
            </w:tcBorders>
          </w:tcPr>
          <w:p w14:paraId="446FAC02" w14:textId="77777777" w:rsidR="00D01742" w:rsidRPr="006D07EA" w:rsidRDefault="00D01742" w:rsidP="00D01742">
            <w:pPr>
              <w:rPr>
                <w:b/>
                <w:bCs/>
                <w:spacing w:val="10"/>
                <w:kern w:val="16"/>
                <w:position w:val="4"/>
                <w:sz w:val="20"/>
              </w:rPr>
            </w:pPr>
          </w:p>
        </w:tc>
        <w:tc>
          <w:tcPr>
            <w:tcW w:w="1693" w:type="dxa"/>
            <w:tcBorders>
              <w:left w:val="single" w:sz="12" w:space="0" w:color="auto"/>
              <w:right w:val="single" w:sz="12" w:space="0" w:color="auto"/>
            </w:tcBorders>
          </w:tcPr>
          <w:p w14:paraId="0B269FDF" w14:textId="77777777" w:rsidR="00D01742" w:rsidRPr="006D07EA" w:rsidRDefault="00D01742" w:rsidP="00D01742">
            <w:pPr>
              <w:rPr>
                <w:b/>
                <w:bCs/>
                <w:spacing w:val="10"/>
                <w:kern w:val="16"/>
                <w:position w:val="4"/>
                <w:sz w:val="20"/>
              </w:rPr>
            </w:pPr>
          </w:p>
        </w:tc>
      </w:tr>
      <w:tr w:rsidR="00D01742" w:rsidRPr="006D07EA" w14:paraId="2391F112" w14:textId="77777777" w:rsidTr="00D01742">
        <w:trPr>
          <w:cantSplit/>
        </w:trPr>
        <w:tc>
          <w:tcPr>
            <w:tcW w:w="1124" w:type="dxa"/>
            <w:vMerge/>
            <w:tcBorders>
              <w:left w:val="single" w:sz="12" w:space="0" w:color="auto"/>
              <w:right w:val="single" w:sz="12" w:space="0" w:color="auto"/>
            </w:tcBorders>
            <w:textDirection w:val="btLr"/>
          </w:tcPr>
          <w:p w14:paraId="3A7759A9" w14:textId="77777777" w:rsidR="00D01742" w:rsidRPr="006D07EA" w:rsidRDefault="00D01742" w:rsidP="00D01742">
            <w:pPr>
              <w:ind w:left="113" w:right="113"/>
              <w:jc w:val="center"/>
              <w:rPr>
                <w:b/>
                <w:bCs/>
                <w:spacing w:val="10"/>
                <w:kern w:val="16"/>
                <w:position w:val="4"/>
              </w:rPr>
            </w:pPr>
          </w:p>
        </w:tc>
        <w:tc>
          <w:tcPr>
            <w:tcW w:w="2891" w:type="dxa"/>
            <w:gridSpan w:val="2"/>
            <w:tcBorders>
              <w:left w:val="single" w:sz="12" w:space="0" w:color="auto"/>
              <w:right w:val="single" w:sz="12" w:space="0" w:color="auto"/>
            </w:tcBorders>
          </w:tcPr>
          <w:p w14:paraId="0FB76923" w14:textId="77777777" w:rsidR="00D01742" w:rsidRPr="006D07EA" w:rsidRDefault="00D01742" w:rsidP="00D01742">
            <w:pPr>
              <w:rPr>
                <w:b/>
                <w:bCs/>
                <w:spacing w:val="10"/>
                <w:kern w:val="16"/>
                <w:position w:val="4"/>
                <w:sz w:val="20"/>
              </w:rPr>
            </w:pPr>
          </w:p>
        </w:tc>
        <w:tc>
          <w:tcPr>
            <w:tcW w:w="1799" w:type="dxa"/>
            <w:tcBorders>
              <w:left w:val="single" w:sz="12" w:space="0" w:color="auto"/>
              <w:right w:val="single" w:sz="12" w:space="0" w:color="auto"/>
            </w:tcBorders>
          </w:tcPr>
          <w:p w14:paraId="0A4914CC" w14:textId="77777777" w:rsidR="00D01742" w:rsidRPr="006D07EA" w:rsidRDefault="00D01742" w:rsidP="00D01742">
            <w:pPr>
              <w:rPr>
                <w:b/>
                <w:bCs/>
                <w:spacing w:val="10"/>
                <w:kern w:val="16"/>
                <w:position w:val="4"/>
                <w:sz w:val="20"/>
              </w:rPr>
            </w:pPr>
          </w:p>
        </w:tc>
        <w:tc>
          <w:tcPr>
            <w:tcW w:w="1703" w:type="dxa"/>
            <w:gridSpan w:val="2"/>
            <w:tcBorders>
              <w:left w:val="single" w:sz="12" w:space="0" w:color="auto"/>
              <w:right w:val="single" w:sz="12" w:space="0" w:color="auto"/>
            </w:tcBorders>
          </w:tcPr>
          <w:p w14:paraId="30AF889D" w14:textId="77777777" w:rsidR="00D01742" w:rsidRPr="006D07EA" w:rsidRDefault="00D01742" w:rsidP="00D01742">
            <w:pPr>
              <w:rPr>
                <w:b/>
                <w:bCs/>
                <w:spacing w:val="10"/>
                <w:kern w:val="16"/>
                <w:position w:val="4"/>
                <w:sz w:val="20"/>
              </w:rPr>
            </w:pPr>
          </w:p>
        </w:tc>
        <w:tc>
          <w:tcPr>
            <w:tcW w:w="1693" w:type="dxa"/>
            <w:tcBorders>
              <w:left w:val="single" w:sz="12" w:space="0" w:color="auto"/>
              <w:right w:val="single" w:sz="12" w:space="0" w:color="auto"/>
            </w:tcBorders>
          </w:tcPr>
          <w:p w14:paraId="5918B2D8" w14:textId="77777777" w:rsidR="00D01742" w:rsidRPr="006D07EA" w:rsidRDefault="00D01742" w:rsidP="00D01742">
            <w:pPr>
              <w:rPr>
                <w:b/>
                <w:bCs/>
                <w:spacing w:val="10"/>
                <w:kern w:val="16"/>
                <w:position w:val="4"/>
                <w:sz w:val="20"/>
              </w:rPr>
            </w:pPr>
          </w:p>
        </w:tc>
      </w:tr>
      <w:tr w:rsidR="00D01742" w:rsidRPr="006D07EA" w14:paraId="6AF53063" w14:textId="77777777" w:rsidTr="00D01742">
        <w:trPr>
          <w:cantSplit/>
        </w:trPr>
        <w:tc>
          <w:tcPr>
            <w:tcW w:w="1124" w:type="dxa"/>
            <w:vMerge/>
            <w:tcBorders>
              <w:left w:val="single" w:sz="12" w:space="0" w:color="auto"/>
              <w:right w:val="single" w:sz="12" w:space="0" w:color="auto"/>
            </w:tcBorders>
            <w:textDirection w:val="btLr"/>
          </w:tcPr>
          <w:p w14:paraId="30DA08E5" w14:textId="77777777" w:rsidR="00D01742" w:rsidRPr="006D07EA" w:rsidRDefault="00D01742" w:rsidP="00D01742">
            <w:pPr>
              <w:ind w:left="113" w:right="113"/>
              <w:jc w:val="center"/>
              <w:rPr>
                <w:b/>
                <w:bCs/>
                <w:spacing w:val="10"/>
                <w:kern w:val="16"/>
                <w:position w:val="4"/>
              </w:rPr>
            </w:pPr>
          </w:p>
        </w:tc>
        <w:tc>
          <w:tcPr>
            <w:tcW w:w="2891" w:type="dxa"/>
            <w:gridSpan w:val="2"/>
            <w:tcBorders>
              <w:left w:val="single" w:sz="12" w:space="0" w:color="auto"/>
              <w:right w:val="single" w:sz="12" w:space="0" w:color="auto"/>
            </w:tcBorders>
          </w:tcPr>
          <w:p w14:paraId="37940C5D" w14:textId="77777777" w:rsidR="00D01742" w:rsidRPr="006D07EA" w:rsidRDefault="00D01742" w:rsidP="00D01742">
            <w:pPr>
              <w:rPr>
                <w:b/>
                <w:bCs/>
                <w:spacing w:val="10"/>
                <w:kern w:val="16"/>
                <w:position w:val="4"/>
                <w:sz w:val="20"/>
              </w:rPr>
            </w:pPr>
          </w:p>
        </w:tc>
        <w:tc>
          <w:tcPr>
            <w:tcW w:w="1799" w:type="dxa"/>
            <w:tcBorders>
              <w:left w:val="single" w:sz="12" w:space="0" w:color="auto"/>
              <w:right w:val="single" w:sz="12" w:space="0" w:color="auto"/>
            </w:tcBorders>
          </w:tcPr>
          <w:p w14:paraId="45AB1717" w14:textId="77777777" w:rsidR="00D01742" w:rsidRPr="006D07EA" w:rsidRDefault="00D01742" w:rsidP="00D01742">
            <w:pPr>
              <w:rPr>
                <w:b/>
                <w:bCs/>
                <w:spacing w:val="10"/>
                <w:kern w:val="16"/>
                <w:position w:val="4"/>
                <w:sz w:val="20"/>
              </w:rPr>
            </w:pPr>
          </w:p>
        </w:tc>
        <w:tc>
          <w:tcPr>
            <w:tcW w:w="1703" w:type="dxa"/>
            <w:gridSpan w:val="2"/>
            <w:tcBorders>
              <w:left w:val="single" w:sz="12" w:space="0" w:color="auto"/>
              <w:right w:val="single" w:sz="12" w:space="0" w:color="auto"/>
            </w:tcBorders>
          </w:tcPr>
          <w:p w14:paraId="4FA195E3" w14:textId="77777777" w:rsidR="00D01742" w:rsidRPr="006D07EA" w:rsidRDefault="00D01742" w:rsidP="00D01742">
            <w:pPr>
              <w:rPr>
                <w:b/>
                <w:bCs/>
                <w:spacing w:val="10"/>
                <w:kern w:val="16"/>
                <w:position w:val="4"/>
                <w:sz w:val="20"/>
              </w:rPr>
            </w:pPr>
          </w:p>
        </w:tc>
        <w:tc>
          <w:tcPr>
            <w:tcW w:w="1693" w:type="dxa"/>
            <w:tcBorders>
              <w:left w:val="single" w:sz="12" w:space="0" w:color="auto"/>
              <w:right w:val="single" w:sz="12" w:space="0" w:color="auto"/>
            </w:tcBorders>
          </w:tcPr>
          <w:p w14:paraId="04FFF8B7" w14:textId="77777777" w:rsidR="00D01742" w:rsidRPr="006D07EA" w:rsidRDefault="00D01742" w:rsidP="00D01742">
            <w:pPr>
              <w:rPr>
                <w:b/>
                <w:bCs/>
                <w:spacing w:val="10"/>
                <w:kern w:val="16"/>
                <w:position w:val="4"/>
                <w:sz w:val="20"/>
              </w:rPr>
            </w:pPr>
          </w:p>
        </w:tc>
      </w:tr>
      <w:tr w:rsidR="00D01742" w:rsidRPr="006D07EA" w14:paraId="20F696F1" w14:textId="77777777" w:rsidTr="00D01742">
        <w:trPr>
          <w:cantSplit/>
        </w:trPr>
        <w:tc>
          <w:tcPr>
            <w:tcW w:w="1124" w:type="dxa"/>
            <w:vMerge/>
            <w:tcBorders>
              <w:left w:val="single" w:sz="12" w:space="0" w:color="auto"/>
              <w:right w:val="single" w:sz="12" w:space="0" w:color="auto"/>
            </w:tcBorders>
            <w:textDirection w:val="btLr"/>
          </w:tcPr>
          <w:p w14:paraId="5B4E30BC" w14:textId="77777777" w:rsidR="00D01742" w:rsidRPr="006D07EA" w:rsidRDefault="00D01742" w:rsidP="00D01742">
            <w:pPr>
              <w:ind w:left="113" w:right="113"/>
              <w:jc w:val="center"/>
              <w:rPr>
                <w:b/>
                <w:bCs/>
                <w:spacing w:val="10"/>
                <w:kern w:val="16"/>
                <w:position w:val="4"/>
              </w:rPr>
            </w:pPr>
          </w:p>
        </w:tc>
        <w:tc>
          <w:tcPr>
            <w:tcW w:w="2891" w:type="dxa"/>
            <w:gridSpan w:val="2"/>
            <w:tcBorders>
              <w:left w:val="single" w:sz="12" w:space="0" w:color="auto"/>
              <w:right w:val="single" w:sz="12" w:space="0" w:color="auto"/>
            </w:tcBorders>
          </w:tcPr>
          <w:p w14:paraId="61B0965A" w14:textId="77777777" w:rsidR="00D01742" w:rsidRPr="006D07EA" w:rsidRDefault="00D01742" w:rsidP="00D01742">
            <w:pPr>
              <w:rPr>
                <w:b/>
                <w:bCs/>
                <w:spacing w:val="10"/>
                <w:kern w:val="16"/>
                <w:position w:val="4"/>
                <w:sz w:val="20"/>
              </w:rPr>
            </w:pPr>
          </w:p>
        </w:tc>
        <w:tc>
          <w:tcPr>
            <w:tcW w:w="1799" w:type="dxa"/>
            <w:tcBorders>
              <w:left w:val="single" w:sz="12" w:space="0" w:color="auto"/>
              <w:right w:val="single" w:sz="12" w:space="0" w:color="auto"/>
            </w:tcBorders>
          </w:tcPr>
          <w:p w14:paraId="4E84F6C7" w14:textId="77777777" w:rsidR="00D01742" w:rsidRPr="006D07EA" w:rsidRDefault="00D01742" w:rsidP="00D01742">
            <w:pPr>
              <w:rPr>
                <w:b/>
                <w:bCs/>
                <w:spacing w:val="10"/>
                <w:kern w:val="16"/>
                <w:position w:val="4"/>
                <w:sz w:val="20"/>
              </w:rPr>
            </w:pPr>
          </w:p>
        </w:tc>
        <w:tc>
          <w:tcPr>
            <w:tcW w:w="1703" w:type="dxa"/>
            <w:gridSpan w:val="2"/>
            <w:tcBorders>
              <w:left w:val="single" w:sz="12" w:space="0" w:color="auto"/>
              <w:right w:val="single" w:sz="12" w:space="0" w:color="auto"/>
            </w:tcBorders>
          </w:tcPr>
          <w:p w14:paraId="5DFC0257" w14:textId="77777777" w:rsidR="00D01742" w:rsidRPr="006D07EA" w:rsidRDefault="00D01742" w:rsidP="00D01742">
            <w:pPr>
              <w:rPr>
                <w:b/>
                <w:bCs/>
                <w:spacing w:val="10"/>
                <w:kern w:val="16"/>
                <w:position w:val="4"/>
                <w:sz w:val="20"/>
              </w:rPr>
            </w:pPr>
          </w:p>
        </w:tc>
        <w:tc>
          <w:tcPr>
            <w:tcW w:w="1693" w:type="dxa"/>
            <w:tcBorders>
              <w:left w:val="single" w:sz="12" w:space="0" w:color="auto"/>
              <w:right w:val="single" w:sz="12" w:space="0" w:color="auto"/>
            </w:tcBorders>
          </w:tcPr>
          <w:p w14:paraId="27F2997A" w14:textId="77777777" w:rsidR="00D01742" w:rsidRPr="006D07EA" w:rsidRDefault="00D01742" w:rsidP="00D01742">
            <w:pPr>
              <w:rPr>
                <w:b/>
                <w:bCs/>
                <w:spacing w:val="10"/>
                <w:kern w:val="16"/>
                <w:position w:val="4"/>
                <w:sz w:val="20"/>
              </w:rPr>
            </w:pPr>
          </w:p>
        </w:tc>
      </w:tr>
      <w:tr w:rsidR="00D01742" w:rsidRPr="006D07EA" w14:paraId="702E78D5" w14:textId="77777777" w:rsidTr="00D01742">
        <w:trPr>
          <w:cantSplit/>
        </w:trPr>
        <w:tc>
          <w:tcPr>
            <w:tcW w:w="1124" w:type="dxa"/>
            <w:vMerge/>
            <w:tcBorders>
              <w:left w:val="single" w:sz="12" w:space="0" w:color="auto"/>
              <w:right w:val="single" w:sz="12" w:space="0" w:color="auto"/>
            </w:tcBorders>
            <w:textDirection w:val="btLr"/>
          </w:tcPr>
          <w:p w14:paraId="2F09692E" w14:textId="77777777" w:rsidR="00D01742" w:rsidRPr="006D07EA" w:rsidRDefault="00D01742" w:rsidP="00D01742">
            <w:pPr>
              <w:ind w:left="113" w:right="113"/>
              <w:jc w:val="center"/>
              <w:rPr>
                <w:b/>
                <w:bCs/>
                <w:spacing w:val="10"/>
                <w:kern w:val="16"/>
                <w:position w:val="4"/>
              </w:rPr>
            </w:pPr>
          </w:p>
        </w:tc>
        <w:tc>
          <w:tcPr>
            <w:tcW w:w="2891" w:type="dxa"/>
            <w:gridSpan w:val="2"/>
            <w:tcBorders>
              <w:left w:val="single" w:sz="12" w:space="0" w:color="auto"/>
              <w:right w:val="single" w:sz="12" w:space="0" w:color="auto"/>
            </w:tcBorders>
          </w:tcPr>
          <w:p w14:paraId="1714C415" w14:textId="77777777" w:rsidR="00D01742" w:rsidRPr="006D07EA" w:rsidRDefault="00D01742" w:rsidP="00D01742">
            <w:pPr>
              <w:rPr>
                <w:b/>
                <w:bCs/>
                <w:spacing w:val="10"/>
                <w:kern w:val="16"/>
                <w:position w:val="4"/>
                <w:sz w:val="20"/>
              </w:rPr>
            </w:pPr>
          </w:p>
        </w:tc>
        <w:tc>
          <w:tcPr>
            <w:tcW w:w="1799" w:type="dxa"/>
            <w:tcBorders>
              <w:left w:val="single" w:sz="12" w:space="0" w:color="auto"/>
              <w:right w:val="single" w:sz="12" w:space="0" w:color="auto"/>
            </w:tcBorders>
          </w:tcPr>
          <w:p w14:paraId="12B32037" w14:textId="77777777" w:rsidR="00D01742" w:rsidRPr="006D07EA" w:rsidRDefault="00D01742" w:rsidP="00D01742">
            <w:pPr>
              <w:rPr>
                <w:b/>
                <w:bCs/>
                <w:spacing w:val="10"/>
                <w:kern w:val="16"/>
                <w:position w:val="4"/>
                <w:sz w:val="20"/>
              </w:rPr>
            </w:pPr>
          </w:p>
        </w:tc>
        <w:tc>
          <w:tcPr>
            <w:tcW w:w="1703" w:type="dxa"/>
            <w:gridSpan w:val="2"/>
            <w:tcBorders>
              <w:left w:val="single" w:sz="12" w:space="0" w:color="auto"/>
              <w:right w:val="single" w:sz="12" w:space="0" w:color="auto"/>
            </w:tcBorders>
          </w:tcPr>
          <w:p w14:paraId="7CE79580" w14:textId="77777777" w:rsidR="00D01742" w:rsidRPr="006D07EA" w:rsidRDefault="00D01742" w:rsidP="00D01742">
            <w:pPr>
              <w:rPr>
                <w:b/>
                <w:bCs/>
                <w:spacing w:val="10"/>
                <w:kern w:val="16"/>
                <w:position w:val="4"/>
                <w:sz w:val="20"/>
              </w:rPr>
            </w:pPr>
          </w:p>
        </w:tc>
        <w:tc>
          <w:tcPr>
            <w:tcW w:w="1693" w:type="dxa"/>
            <w:tcBorders>
              <w:left w:val="single" w:sz="12" w:space="0" w:color="auto"/>
              <w:right w:val="single" w:sz="12" w:space="0" w:color="auto"/>
            </w:tcBorders>
          </w:tcPr>
          <w:p w14:paraId="5B5F4031" w14:textId="77777777" w:rsidR="00D01742" w:rsidRPr="006D07EA" w:rsidRDefault="00D01742" w:rsidP="00D01742">
            <w:pPr>
              <w:rPr>
                <w:b/>
                <w:bCs/>
                <w:spacing w:val="10"/>
                <w:kern w:val="16"/>
                <w:position w:val="4"/>
                <w:sz w:val="20"/>
              </w:rPr>
            </w:pPr>
          </w:p>
        </w:tc>
      </w:tr>
      <w:tr w:rsidR="00D01742" w:rsidRPr="006D07EA" w14:paraId="4BEF1ED4" w14:textId="77777777" w:rsidTr="00D01742">
        <w:trPr>
          <w:cantSplit/>
        </w:trPr>
        <w:tc>
          <w:tcPr>
            <w:tcW w:w="1124" w:type="dxa"/>
            <w:vMerge/>
            <w:tcBorders>
              <w:left w:val="single" w:sz="12" w:space="0" w:color="auto"/>
              <w:right w:val="single" w:sz="12" w:space="0" w:color="auto"/>
            </w:tcBorders>
            <w:textDirection w:val="btLr"/>
          </w:tcPr>
          <w:p w14:paraId="41DE65D6" w14:textId="77777777" w:rsidR="00D01742" w:rsidRPr="006D07EA" w:rsidRDefault="00D01742" w:rsidP="00D01742">
            <w:pPr>
              <w:ind w:left="113" w:right="113"/>
              <w:jc w:val="center"/>
              <w:rPr>
                <w:b/>
                <w:bCs/>
                <w:spacing w:val="10"/>
                <w:kern w:val="16"/>
                <w:position w:val="4"/>
              </w:rPr>
            </w:pPr>
          </w:p>
        </w:tc>
        <w:tc>
          <w:tcPr>
            <w:tcW w:w="2891" w:type="dxa"/>
            <w:gridSpan w:val="2"/>
            <w:tcBorders>
              <w:left w:val="single" w:sz="12" w:space="0" w:color="auto"/>
              <w:right w:val="single" w:sz="12" w:space="0" w:color="auto"/>
            </w:tcBorders>
          </w:tcPr>
          <w:p w14:paraId="0BF5904C" w14:textId="77777777" w:rsidR="00D01742" w:rsidRPr="006D07EA" w:rsidRDefault="00D01742" w:rsidP="00D01742">
            <w:pPr>
              <w:rPr>
                <w:b/>
                <w:bCs/>
                <w:spacing w:val="10"/>
                <w:kern w:val="16"/>
                <w:position w:val="4"/>
                <w:sz w:val="20"/>
              </w:rPr>
            </w:pPr>
          </w:p>
        </w:tc>
        <w:tc>
          <w:tcPr>
            <w:tcW w:w="1799" w:type="dxa"/>
            <w:tcBorders>
              <w:left w:val="single" w:sz="12" w:space="0" w:color="auto"/>
              <w:right w:val="single" w:sz="12" w:space="0" w:color="auto"/>
            </w:tcBorders>
          </w:tcPr>
          <w:p w14:paraId="66AD6702" w14:textId="77777777" w:rsidR="00D01742" w:rsidRPr="006D07EA" w:rsidRDefault="00D01742" w:rsidP="00D01742">
            <w:pPr>
              <w:rPr>
                <w:b/>
                <w:bCs/>
                <w:spacing w:val="10"/>
                <w:kern w:val="16"/>
                <w:position w:val="4"/>
                <w:sz w:val="20"/>
              </w:rPr>
            </w:pPr>
          </w:p>
        </w:tc>
        <w:tc>
          <w:tcPr>
            <w:tcW w:w="1703" w:type="dxa"/>
            <w:gridSpan w:val="2"/>
            <w:tcBorders>
              <w:left w:val="single" w:sz="12" w:space="0" w:color="auto"/>
              <w:right w:val="single" w:sz="12" w:space="0" w:color="auto"/>
            </w:tcBorders>
          </w:tcPr>
          <w:p w14:paraId="2555A8CC" w14:textId="77777777" w:rsidR="00D01742" w:rsidRPr="006D07EA" w:rsidRDefault="00D01742" w:rsidP="00D01742">
            <w:pPr>
              <w:rPr>
                <w:b/>
                <w:bCs/>
                <w:spacing w:val="10"/>
                <w:kern w:val="16"/>
                <w:position w:val="4"/>
                <w:sz w:val="20"/>
              </w:rPr>
            </w:pPr>
          </w:p>
        </w:tc>
        <w:tc>
          <w:tcPr>
            <w:tcW w:w="1693" w:type="dxa"/>
            <w:tcBorders>
              <w:left w:val="single" w:sz="12" w:space="0" w:color="auto"/>
              <w:right w:val="single" w:sz="12" w:space="0" w:color="auto"/>
            </w:tcBorders>
          </w:tcPr>
          <w:p w14:paraId="62395141" w14:textId="77777777" w:rsidR="00D01742" w:rsidRPr="006D07EA" w:rsidRDefault="00D01742" w:rsidP="00D01742">
            <w:pPr>
              <w:rPr>
                <w:b/>
                <w:bCs/>
                <w:spacing w:val="10"/>
                <w:kern w:val="16"/>
                <w:position w:val="4"/>
                <w:sz w:val="20"/>
              </w:rPr>
            </w:pPr>
          </w:p>
        </w:tc>
      </w:tr>
      <w:tr w:rsidR="00D01742" w:rsidRPr="006D07EA" w14:paraId="4694EDF1" w14:textId="77777777" w:rsidTr="00D01742">
        <w:trPr>
          <w:cantSplit/>
        </w:trPr>
        <w:tc>
          <w:tcPr>
            <w:tcW w:w="1124" w:type="dxa"/>
            <w:vMerge/>
            <w:tcBorders>
              <w:left w:val="single" w:sz="12" w:space="0" w:color="auto"/>
              <w:right w:val="single" w:sz="12" w:space="0" w:color="auto"/>
            </w:tcBorders>
            <w:textDirection w:val="btLr"/>
          </w:tcPr>
          <w:p w14:paraId="2F7E7A4B" w14:textId="77777777" w:rsidR="00D01742" w:rsidRPr="006D07EA" w:rsidRDefault="00D01742" w:rsidP="00D01742">
            <w:pPr>
              <w:ind w:left="113" w:right="113"/>
              <w:jc w:val="center"/>
              <w:rPr>
                <w:b/>
                <w:bCs/>
                <w:spacing w:val="10"/>
                <w:kern w:val="16"/>
                <w:position w:val="4"/>
              </w:rPr>
            </w:pPr>
          </w:p>
        </w:tc>
        <w:tc>
          <w:tcPr>
            <w:tcW w:w="2891" w:type="dxa"/>
            <w:gridSpan w:val="2"/>
            <w:tcBorders>
              <w:left w:val="single" w:sz="12" w:space="0" w:color="auto"/>
              <w:right w:val="single" w:sz="12" w:space="0" w:color="auto"/>
            </w:tcBorders>
          </w:tcPr>
          <w:p w14:paraId="22264978" w14:textId="77777777" w:rsidR="00D01742" w:rsidRPr="006D07EA" w:rsidRDefault="00D01742" w:rsidP="00D01742">
            <w:pPr>
              <w:rPr>
                <w:b/>
                <w:bCs/>
                <w:spacing w:val="10"/>
                <w:kern w:val="16"/>
                <w:position w:val="4"/>
                <w:sz w:val="20"/>
              </w:rPr>
            </w:pPr>
          </w:p>
        </w:tc>
        <w:tc>
          <w:tcPr>
            <w:tcW w:w="1799" w:type="dxa"/>
            <w:tcBorders>
              <w:left w:val="single" w:sz="12" w:space="0" w:color="auto"/>
              <w:right w:val="single" w:sz="12" w:space="0" w:color="auto"/>
            </w:tcBorders>
          </w:tcPr>
          <w:p w14:paraId="31DD393E" w14:textId="77777777" w:rsidR="00D01742" w:rsidRPr="006D07EA" w:rsidRDefault="00D01742" w:rsidP="00D01742">
            <w:pPr>
              <w:rPr>
                <w:b/>
                <w:bCs/>
                <w:spacing w:val="10"/>
                <w:kern w:val="16"/>
                <w:position w:val="4"/>
                <w:sz w:val="20"/>
              </w:rPr>
            </w:pPr>
          </w:p>
        </w:tc>
        <w:tc>
          <w:tcPr>
            <w:tcW w:w="1703" w:type="dxa"/>
            <w:gridSpan w:val="2"/>
            <w:tcBorders>
              <w:left w:val="single" w:sz="12" w:space="0" w:color="auto"/>
              <w:right w:val="single" w:sz="12" w:space="0" w:color="auto"/>
            </w:tcBorders>
          </w:tcPr>
          <w:p w14:paraId="0EE9BF4A" w14:textId="77777777" w:rsidR="00D01742" w:rsidRPr="006D07EA" w:rsidRDefault="00D01742" w:rsidP="00D01742">
            <w:pPr>
              <w:rPr>
                <w:b/>
                <w:bCs/>
                <w:spacing w:val="10"/>
                <w:kern w:val="16"/>
                <w:position w:val="4"/>
                <w:sz w:val="20"/>
              </w:rPr>
            </w:pPr>
          </w:p>
        </w:tc>
        <w:tc>
          <w:tcPr>
            <w:tcW w:w="1693" w:type="dxa"/>
            <w:tcBorders>
              <w:left w:val="single" w:sz="12" w:space="0" w:color="auto"/>
              <w:right w:val="single" w:sz="12" w:space="0" w:color="auto"/>
            </w:tcBorders>
          </w:tcPr>
          <w:p w14:paraId="385C4377" w14:textId="77777777" w:rsidR="00D01742" w:rsidRPr="006D07EA" w:rsidRDefault="00D01742" w:rsidP="00D01742">
            <w:pPr>
              <w:rPr>
                <w:b/>
                <w:bCs/>
                <w:spacing w:val="10"/>
                <w:kern w:val="16"/>
                <w:position w:val="4"/>
                <w:sz w:val="20"/>
              </w:rPr>
            </w:pPr>
          </w:p>
        </w:tc>
      </w:tr>
      <w:tr w:rsidR="00D01742" w:rsidRPr="006D07EA" w14:paraId="311C620D" w14:textId="77777777" w:rsidTr="00D01742">
        <w:trPr>
          <w:cantSplit/>
        </w:trPr>
        <w:tc>
          <w:tcPr>
            <w:tcW w:w="1124" w:type="dxa"/>
            <w:vMerge/>
            <w:tcBorders>
              <w:left w:val="single" w:sz="12" w:space="0" w:color="auto"/>
              <w:right w:val="single" w:sz="12" w:space="0" w:color="auto"/>
            </w:tcBorders>
            <w:textDirection w:val="btLr"/>
          </w:tcPr>
          <w:p w14:paraId="5A791BDA" w14:textId="77777777" w:rsidR="00D01742" w:rsidRPr="006D07EA" w:rsidRDefault="00D01742" w:rsidP="00D01742">
            <w:pPr>
              <w:ind w:left="113" w:right="113"/>
              <w:jc w:val="center"/>
              <w:rPr>
                <w:b/>
                <w:bCs/>
                <w:spacing w:val="10"/>
                <w:kern w:val="16"/>
                <w:position w:val="4"/>
              </w:rPr>
            </w:pPr>
          </w:p>
        </w:tc>
        <w:tc>
          <w:tcPr>
            <w:tcW w:w="2891" w:type="dxa"/>
            <w:gridSpan w:val="2"/>
            <w:tcBorders>
              <w:left w:val="single" w:sz="12" w:space="0" w:color="auto"/>
              <w:right w:val="single" w:sz="12" w:space="0" w:color="auto"/>
            </w:tcBorders>
          </w:tcPr>
          <w:p w14:paraId="732E6A36" w14:textId="77777777" w:rsidR="00D01742" w:rsidRPr="006D07EA" w:rsidRDefault="00D01742" w:rsidP="00D01742">
            <w:pPr>
              <w:rPr>
                <w:b/>
                <w:bCs/>
                <w:spacing w:val="10"/>
                <w:kern w:val="16"/>
                <w:position w:val="4"/>
                <w:sz w:val="20"/>
              </w:rPr>
            </w:pPr>
          </w:p>
        </w:tc>
        <w:tc>
          <w:tcPr>
            <w:tcW w:w="1799" w:type="dxa"/>
            <w:tcBorders>
              <w:left w:val="single" w:sz="12" w:space="0" w:color="auto"/>
              <w:right w:val="single" w:sz="12" w:space="0" w:color="auto"/>
            </w:tcBorders>
          </w:tcPr>
          <w:p w14:paraId="56AD88A9" w14:textId="77777777" w:rsidR="00D01742" w:rsidRPr="006D07EA" w:rsidRDefault="00D01742" w:rsidP="00D01742">
            <w:pPr>
              <w:rPr>
                <w:b/>
                <w:bCs/>
                <w:spacing w:val="10"/>
                <w:kern w:val="16"/>
                <w:position w:val="4"/>
                <w:sz w:val="20"/>
              </w:rPr>
            </w:pPr>
          </w:p>
        </w:tc>
        <w:tc>
          <w:tcPr>
            <w:tcW w:w="1703" w:type="dxa"/>
            <w:gridSpan w:val="2"/>
            <w:tcBorders>
              <w:left w:val="single" w:sz="12" w:space="0" w:color="auto"/>
              <w:right w:val="single" w:sz="12" w:space="0" w:color="auto"/>
            </w:tcBorders>
          </w:tcPr>
          <w:p w14:paraId="5A609CBA" w14:textId="77777777" w:rsidR="00D01742" w:rsidRPr="006D07EA" w:rsidRDefault="00D01742" w:rsidP="00D01742">
            <w:pPr>
              <w:rPr>
                <w:b/>
                <w:bCs/>
                <w:spacing w:val="10"/>
                <w:kern w:val="16"/>
                <w:position w:val="4"/>
                <w:sz w:val="20"/>
              </w:rPr>
            </w:pPr>
          </w:p>
        </w:tc>
        <w:tc>
          <w:tcPr>
            <w:tcW w:w="1693" w:type="dxa"/>
            <w:tcBorders>
              <w:left w:val="single" w:sz="12" w:space="0" w:color="auto"/>
              <w:right w:val="single" w:sz="12" w:space="0" w:color="auto"/>
            </w:tcBorders>
          </w:tcPr>
          <w:p w14:paraId="47696389" w14:textId="77777777" w:rsidR="00D01742" w:rsidRPr="006D07EA" w:rsidRDefault="00D01742" w:rsidP="00D01742">
            <w:pPr>
              <w:rPr>
                <w:b/>
                <w:bCs/>
                <w:spacing w:val="10"/>
                <w:kern w:val="16"/>
                <w:position w:val="4"/>
                <w:sz w:val="20"/>
              </w:rPr>
            </w:pPr>
          </w:p>
        </w:tc>
      </w:tr>
      <w:tr w:rsidR="00D01742" w:rsidRPr="006D07EA" w14:paraId="6CD902F0" w14:textId="77777777" w:rsidTr="00D01742">
        <w:trPr>
          <w:cantSplit/>
        </w:trPr>
        <w:tc>
          <w:tcPr>
            <w:tcW w:w="1124" w:type="dxa"/>
            <w:vMerge/>
            <w:tcBorders>
              <w:left w:val="single" w:sz="12" w:space="0" w:color="auto"/>
              <w:right w:val="single" w:sz="12" w:space="0" w:color="auto"/>
            </w:tcBorders>
            <w:textDirection w:val="btLr"/>
          </w:tcPr>
          <w:p w14:paraId="28EA5A0D" w14:textId="77777777" w:rsidR="00D01742" w:rsidRPr="006D07EA" w:rsidRDefault="00D01742" w:rsidP="00D01742">
            <w:pPr>
              <w:ind w:left="113" w:right="113"/>
              <w:jc w:val="center"/>
              <w:rPr>
                <w:b/>
                <w:bCs/>
                <w:spacing w:val="10"/>
                <w:kern w:val="16"/>
                <w:position w:val="4"/>
              </w:rPr>
            </w:pPr>
          </w:p>
        </w:tc>
        <w:tc>
          <w:tcPr>
            <w:tcW w:w="2891" w:type="dxa"/>
            <w:gridSpan w:val="2"/>
            <w:tcBorders>
              <w:left w:val="single" w:sz="12" w:space="0" w:color="auto"/>
              <w:right w:val="single" w:sz="12" w:space="0" w:color="auto"/>
            </w:tcBorders>
          </w:tcPr>
          <w:p w14:paraId="418D6995" w14:textId="77777777" w:rsidR="00D01742" w:rsidRPr="006D07EA" w:rsidRDefault="00D01742" w:rsidP="00D01742">
            <w:pPr>
              <w:rPr>
                <w:b/>
                <w:bCs/>
                <w:spacing w:val="10"/>
                <w:kern w:val="16"/>
                <w:position w:val="4"/>
                <w:sz w:val="20"/>
              </w:rPr>
            </w:pPr>
          </w:p>
        </w:tc>
        <w:tc>
          <w:tcPr>
            <w:tcW w:w="1799" w:type="dxa"/>
            <w:tcBorders>
              <w:left w:val="single" w:sz="12" w:space="0" w:color="auto"/>
              <w:right w:val="single" w:sz="12" w:space="0" w:color="auto"/>
            </w:tcBorders>
          </w:tcPr>
          <w:p w14:paraId="69185032" w14:textId="77777777" w:rsidR="00D01742" w:rsidRPr="006D07EA" w:rsidRDefault="00D01742" w:rsidP="00D01742">
            <w:pPr>
              <w:rPr>
                <w:b/>
                <w:bCs/>
                <w:spacing w:val="10"/>
                <w:kern w:val="16"/>
                <w:position w:val="4"/>
                <w:sz w:val="20"/>
              </w:rPr>
            </w:pPr>
          </w:p>
        </w:tc>
        <w:tc>
          <w:tcPr>
            <w:tcW w:w="1703" w:type="dxa"/>
            <w:gridSpan w:val="2"/>
            <w:tcBorders>
              <w:left w:val="single" w:sz="12" w:space="0" w:color="auto"/>
              <w:right w:val="single" w:sz="12" w:space="0" w:color="auto"/>
            </w:tcBorders>
          </w:tcPr>
          <w:p w14:paraId="64C96A8C" w14:textId="77777777" w:rsidR="00D01742" w:rsidRPr="006D07EA" w:rsidRDefault="00D01742" w:rsidP="00D01742">
            <w:pPr>
              <w:rPr>
                <w:b/>
                <w:bCs/>
                <w:spacing w:val="10"/>
                <w:kern w:val="16"/>
                <w:position w:val="4"/>
                <w:sz w:val="20"/>
              </w:rPr>
            </w:pPr>
          </w:p>
        </w:tc>
        <w:tc>
          <w:tcPr>
            <w:tcW w:w="1693" w:type="dxa"/>
            <w:tcBorders>
              <w:left w:val="single" w:sz="12" w:space="0" w:color="auto"/>
              <w:right w:val="single" w:sz="12" w:space="0" w:color="auto"/>
            </w:tcBorders>
          </w:tcPr>
          <w:p w14:paraId="1E097BA4" w14:textId="77777777" w:rsidR="00D01742" w:rsidRPr="006D07EA" w:rsidRDefault="00D01742" w:rsidP="00D01742">
            <w:pPr>
              <w:rPr>
                <w:b/>
                <w:bCs/>
                <w:spacing w:val="10"/>
                <w:kern w:val="16"/>
                <w:position w:val="4"/>
                <w:sz w:val="20"/>
              </w:rPr>
            </w:pPr>
          </w:p>
        </w:tc>
      </w:tr>
      <w:tr w:rsidR="00D01742" w:rsidRPr="006D07EA" w14:paraId="2DF40CB3" w14:textId="77777777" w:rsidTr="00D01742">
        <w:trPr>
          <w:cantSplit/>
        </w:trPr>
        <w:tc>
          <w:tcPr>
            <w:tcW w:w="1124" w:type="dxa"/>
            <w:vMerge/>
            <w:tcBorders>
              <w:left w:val="single" w:sz="12" w:space="0" w:color="auto"/>
              <w:bottom w:val="single" w:sz="12" w:space="0" w:color="auto"/>
              <w:right w:val="single" w:sz="12" w:space="0" w:color="auto"/>
            </w:tcBorders>
            <w:textDirection w:val="btLr"/>
          </w:tcPr>
          <w:p w14:paraId="5C52B283" w14:textId="77777777" w:rsidR="00D01742" w:rsidRPr="006D07EA" w:rsidRDefault="00D01742" w:rsidP="00D01742">
            <w:pPr>
              <w:ind w:left="113" w:right="113"/>
              <w:jc w:val="center"/>
              <w:rPr>
                <w:b/>
                <w:bCs/>
                <w:spacing w:val="10"/>
                <w:kern w:val="16"/>
                <w:position w:val="4"/>
              </w:rPr>
            </w:pPr>
          </w:p>
        </w:tc>
        <w:tc>
          <w:tcPr>
            <w:tcW w:w="2891" w:type="dxa"/>
            <w:gridSpan w:val="2"/>
            <w:tcBorders>
              <w:left w:val="single" w:sz="12" w:space="0" w:color="auto"/>
              <w:bottom w:val="single" w:sz="12" w:space="0" w:color="auto"/>
              <w:right w:val="single" w:sz="12" w:space="0" w:color="auto"/>
            </w:tcBorders>
          </w:tcPr>
          <w:p w14:paraId="6B973935" w14:textId="77777777" w:rsidR="00D01742" w:rsidRPr="006D07EA" w:rsidRDefault="00D01742" w:rsidP="00D01742">
            <w:pPr>
              <w:rPr>
                <w:b/>
                <w:bCs/>
                <w:spacing w:val="10"/>
                <w:kern w:val="16"/>
                <w:position w:val="4"/>
                <w:sz w:val="20"/>
              </w:rPr>
            </w:pPr>
          </w:p>
        </w:tc>
        <w:tc>
          <w:tcPr>
            <w:tcW w:w="1799" w:type="dxa"/>
            <w:tcBorders>
              <w:left w:val="single" w:sz="12" w:space="0" w:color="auto"/>
              <w:bottom w:val="single" w:sz="12" w:space="0" w:color="auto"/>
              <w:right w:val="single" w:sz="12" w:space="0" w:color="auto"/>
            </w:tcBorders>
          </w:tcPr>
          <w:p w14:paraId="237A9C7E" w14:textId="77777777" w:rsidR="00D01742" w:rsidRPr="006D07EA" w:rsidRDefault="00D01742" w:rsidP="00D01742">
            <w:pPr>
              <w:rPr>
                <w:b/>
                <w:bCs/>
                <w:spacing w:val="10"/>
                <w:kern w:val="16"/>
                <w:position w:val="4"/>
                <w:sz w:val="20"/>
              </w:rPr>
            </w:pPr>
          </w:p>
        </w:tc>
        <w:tc>
          <w:tcPr>
            <w:tcW w:w="1703" w:type="dxa"/>
            <w:gridSpan w:val="2"/>
            <w:tcBorders>
              <w:left w:val="single" w:sz="12" w:space="0" w:color="auto"/>
              <w:bottom w:val="single" w:sz="12" w:space="0" w:color="auto"/>
              <w:right w:val="single" w:sz="12" w:space="0" w:color="auto"/>
            </w:tcBorders>
          </w:tcPr>
          <w:p w14:paraId="31D25987" w14:textId="77777777" w:rsidR="00D01742" w:rsidRPr="006D07EA" w:rsidRDefault="00D01742" w:rsidP="00D01742">
            <w:pPr>
              <w:rPr>
                <w:b/>
                <w:bCs/>
                <w:spacing w:val="10"/>
                <w:kern w:val="16"/>
                <w:position w:val="4"/>
                <w:sz w:val="20"/>
              </w:rPr>
            </w:pPr>
          </w:p>
        </w:tc>
        <w:tc>
          <w:tcPr>
            <w:tcW w:w="1693" w:type="dxa"/>
            <w:tcBorders>
              <w:left w:val="single" w:sz="12" w:space="0" w:color="auto"/>
              <w:bottom w:val="single" w:sz="12" w:space="0" w:color="auto"/>
              <w:right w:val="single" w:sz="12" w:space="0" w:color="auto"/>
            </w:tcBorders>
          </w:tcPr>
          <w:p w14:paraId="6DC15C05" w14:textId="77777777" w:rsidR="00D01742" w:rsidRPr="006D07EA" w:rsidRDefault="00D01742" w:rsidP="00D01742">
            <w:pPr>
              <w:rPr>
                <w:b/>
                <w:bCs/>
                <w:spacing w:val="10"/>
                <w:kern w:val="16"/>
                <w:position w:val="4"/>
                <w:sz w:val="20"/>
              </w:rPr>
            </w:pPr>
          </w:p>
        </w:tc>
      </w:tr>
      <w:tr w:rsidR="00D01742" w:rsidRPr="006D07EA" w14:paraId="0E2074D6" w14:textId="77777777" w:rsidTr="00D01742">
        <w:trPr>
          <w:cantSplit/>
        </w:trPr>
        <w:tc>
          <w:tcPr>
            <w:tcW w:w="1124" w:type="dxa"/>
            <w:vMerge/>
            <w:tcBorders>
              <w:left w:val="single" w:sz="12" w:space="0" w:color="auto"/>
              <w:bottom w:val="single" w:sz="12" w:space="0" w:color="auto"/>
              <w:right w:val="single" w:sz="12" w:space="0" w:color="auto"/>
            </w:tcBorders>
            <w:textDirection w:val="btLr"/>
          </w:tcPr>
          <w:p w14:paraId="069803A0" w14:textId="77777777" w:rsidR="00D01742" w:rsidRPr="006D07EA" w:rsidRDefault="00D01742" w:rsidP="00D01742">
            <w:pPr>
              <w:ind w:left="113" w:right="113"/>
              <w:jc w:val="center"/>
              <w:rPr>
                <w:b/>
                <w:bCs/>
                <w:spacing w:val="10"/>
                <w:kern w:val="16"/>
                <w:position w:val="4"/>
              </w:rPr>
            </w:pPr>
          </w:p>
        </w:tc>
        <w:tc>
          <w:tcPr>
            <w:tcW w:w="8086" w:type="dxa"/>
            <w:gridSpan w:val="6"/>
            <w:tcBorders>
              <w:left w:val="single" w:sz="12" w:space="0" w:color="auto"/>
              <w:bottom w:val="single" w:sz="12" w:space="0" w:color="auto"/>
              <w:right w:val="single" w:sz="12" w:space="0" w:color="auto"/>
            </w:tcBorders>
          </w:tcPr>
          <w:p w14:paraId="10CFC760" w14:textId="77777777" w:rsidR="00D01742" w:rsidRPr="006D07EA" w:rsidRDefault="00D01742" w:rsidP="00D01742">
            <w:pPr>
              <w:spacing w:line="240" w:lineRule="exact"/>
              <w:jc w:val="center"/>
              <w:rPr>
                <w:b/>
                <w:bCs/>
                <w:spacing w:val="10"/>
                <w:kern w:val="16"/>
                <w:position w:val="4"/>
                <w:sz w:val="20"/>
              </w:rPr>
            </w:pPr>
            <w:r w:rsidRPr="006D07EA">
              <w:rPr>
                <w:b/>
                <w:bCs/>
                <w:spacing w:val="10"/>
                <w:kern w:val="16"/>
                <w:position w:val="4"/>
                <w:sz w:val="20"/>
              </w:rPr>
              <w:t>TOTAL B</w:t>
            </w:r>
          </w:p>
        </w:tc>
      </w:tr>
      <w:tr w:rsidR="00D01742" w:rsidRPr="006D07EA" w14:paraId="538E8FCB" w14:textId="77777777" w:rsidTr="00D01742">
        <w:trPr>
          <w:cantSplit/>
        </w:trPr>
        <w:tc>
          <w:tcPr>
            <w:tcW w:w="1124" w:type="dxa"/>
            <w:vMerge w:val="restart"/>
            <w:tcBorders>
              <w:top w:val="single" w:sz="12" w:space="0" w:color="auto"/>
              <w:left w:val="single" w:sz="12" w:space="0" w:color="auto"/>
              <w:bottom w:val="single" w:sz="12" w:space="0" w:color="auto"/>
              <w:right w:val="single" w:sz="12" w:space="0" w:color="auto"/>
            </w:tcBorders>
            <w:textDirection w:val="btLr"/>
          </w:tcPr>
          <w:p w14:paraId="0E2EE9BF" w14:textId="77777777" w:rsidR="00D01742" w:rsidRPr="006D07EA" w:rsidRDefault="00D01742" w:rsidP="00D01742">
            <w:pPr>
              <w:ind w:left="113" w:right="113"/>
              <w:jc w:val="center"/>
              <w:rPr>
                <w:b/>
                <w:bCs/>
                <w:spacing w:val="10"/>
                <w:kern w:val="16"/>
                <w:position w:val="4"/>
              </w:rPr>
            </w:pPr>
          </w:p>
          <w:p w14:paraId="38C9FA1C" w14:textId="77777777" w:rsidR="00D01742" w:rsidRPr="006D07EA" w:rsidRDefault="00D01742" w:rsidP="00D01742">
            <w:pPr>
              <w:ind w:left="113" w:right="113"/>
              <w:jc w:val="center"/>
              <w:rPr>
                <w:b/>
                <w:bCs/>
                <w:spacing w:val="10"/>
                <w:kern w:val="16"/>
                <w:position w:val="4"/>
              </w:rPr>
            </w:pPr>
            <w:r w:rsidRPr="006D07EA">
              <w:rPr>
                <w:b/>
                <w:bCs/>
                <w:spacing w:val="10"/>
                <w:kern w:val="16"/>
                <w:position w:val="4"/>
              </w:rPr>
              <w:t>Matériaux et Divers</w:t>
            </w:r>
          </w:p>
        </w:tc>
        <w:tc>
          <w:tcPr>
            <w:tcW w:w="2867" w:type="dxa"/>
            <w:tcBorders>
              <w:top w:val="single" w:sz="12" w:space="0" w:color="auto"/>
              <w:left w:val="single" w:sz="12" w:space="0" w:color="auto"/>
              <w:bottom w:val="single" w:sz="12" w:space="0" w:color="auto"/>
              <w:right w:val="single" w:sz="12" w:space="0" w:color="auto"/>
            </w:tcBorders>
          </w:tcPr>
          <w:p w14:paraId="378CE714" w14:textId="77777777" w:rsidR="00D01742" w:rsidRPr="006D07EA" w:rsidRDefault="00D01742" w:rsidP="00D01742">
            <w:pPr>
              <w:jc w:val="center"/>
              <w:rPr>
                <w:spacing w:val="10"/>
                <w:kern w:val="16"/>
                <w:position w:val="4"/>
                <w:sz w:val="16"/>
              </w:rPr>
            </w:pPr>
            <w:r w:rsidRPr="006D07EA">
              <w:rPr>
                <w:spacing w:val="10"/>
                <w:kern w:val="16"/>
                <w:position w:val="4"/>
                <w:sz w:val="16"/>
              </w:rPr>
              <w:t>TYPE</w:t>
            </w:r>
          </w:p>
        </w:tc>
        <w:tc>
          <w:tcPr>
            <w:tcW w:w="1823" w:type="dxa"/>
            <w:gridSpan w:val="2"/>
            <w:tcBorders>
              <w:top w:val="single" w:sz="12" w:space="0" w:color="auto"/>
              <w:left w:val="single" w:sz="12" w:space="0" w:color="auto"/>
              <w:bottom w:val="single" w:sz="12" w:space="0" w:color="auto"/>
              <w:right w:val="single" w:sz="12" w:space="0" w:color="auto"/>
            </w:tcBorders>
          </w:tcPr>
          <w:p w14:paraId="3389BB1D" w14:textId="77777777" w:rsidR="00D01742" w:rsidRPr="006D07EA" w:rsidRDefault="00D01742" w:rsidP="00D01742">
            <w:pPr>
              <w:jc w:val="center"/>
              <w:rPr>
                <w:spacing w:val="10"/>
                <w:kern w:val="16"/>
                <w:position w:val="4"/>
                <w:sz w:val="16"/>
              </w:rPr>
            </w:pPr>
            <w:r w:rsidRPr="006D07EA">
              <w:rPr>
                <w:spacing w:val="10"/>
                <w:kern w:val="16"/>
                <w:position w:val="4"/>
                <w:sz w:val="16"/>
              </w:rPr>
              <w:t>Prix unitaire</w:t>
            </w:r>
          </w:p>
        </w:tc>
        <w:tc>
          <w:tcPr>
            <w:tcW w:w="1694" w:type="dxa"/>
            <w:tcBorders>
              <w:top w:val="single" w:sz="12" w:space="0" w:color="auto"/>
              <w:left w:val="single" w:sz="12" w:space="0" w:color="auto"/>
              <w:bottom w:val="single" w:sz="12" w:space="0" w:color="auto"/>
              <w:right w:val="single" w:sz="12" w:space="0" w:color="auto"/>
            </w:tcBorders>
          </w:tcPr>
          <w:p w14:paraId="45DC2100" w14:textId="77777777" w:rsidR="00D01742" w:rsidRPr="006D07EA" w:rsidRDefault="00D01742" w:rsidP="00D01742">
            <w:pPr>
              <w:jc w:val="center"/>
              <w:rPr>
                <w:spacing w:val="10"/>
                <w:kern w:val="16"/>
                <w:position w:val="4"/>
                <w:sz w:val="16"/>
              </w:rPr>
            </w:pPr>
            <w:r w:rsidRPr="006D07EA">
              <w:rPr>
                <w:spacing w:val="10"/>
                <w:kern w:val="16"/>
                <w:position w:val="4"/>
                <w:sz w:val="16"/>
              </w:rPr>
              <w:t>Consommation</w:t>
            </w:r>
          </w:p>
        </w:tc>
        <w:tc>
          <w:tcPr>
            <w:tcW w:w="1702" w:type="dxa"/>
            <w:gridSpan w:val="2"/>
            <w:tcBorders>
              <w:top w:val="single" w:sz="12" w:space="0" w:color="auto"/>
              <w:left w:val="single" w:sz="12" w:space="0" w:color="auto"/>
              <w:bottom w:val="single" w:sz="12" w:space="0" w:color="auto"/>
              <w:right w:val="single" w:sz="12" w:space="0" w:color="auto"/>
            </w:tcBorders>
          </w:tcPr>
          <w:p w14:paraId="28EAD232" w14:textId="77777777" w:rsidR="00D01742" w:rsidRPr="006D07EA" w:rsidRDefault="00D01742" w:rsidP="00D01742">
            <w:pPr>
              <w:jc w:val="center"/>
              <w:rPr>
                <w:spacing w:val="10"/>
                <w:kern w:val="16"/>
                <w:position w:val="4"/>
                <w:sz w:val="16"/>
              </w:rPr>
            </w:pPr>
            <w:r w:rsidRPr="006D07EA">
              <w:rPr>
                <w:spacing w:val="10"/>
                <w:kern w:val="16"/>
                <w:position w:val="4"/>
                <w:sz w:val="16"/>
              </w:rPr>
              <w:t>Montant</w:t>
            </w:r>
          </w:p>
        </w:tc>
      </w:tr>
      <w:tr w:rsidR="00D01742" w:rsidRPr="006D07EA" w14:paraId="487AAEB3" w14:textId="77777777" w:rsidTr="00D01742">
        <w:trPr>
          <w:cantSplit/>
        </w:trPr>
        <w:tc>
          <w:tcPr>
            <w:tcW w:w="1124" w:type="dxa"/>
            <w:vMerge/>
            <w:tcBorders>
              <w:left w:val="single" w:sz="12" w:space="0" w:color="auto"/>
              <w:right w:val="single" w:sz="12" w:space="0" w:color="auto"/>
            </w:tcBorders>
          </w:tcPr>
          <w:p w14:paraId="1F2F5177" w14:textId="77777777" w:rsidR="00D01742" w:rsidRPr="006D07EA" w:rsidRDefault="00D01742" w:rsidP="00D01742">
            <w:pPr>
              <w:rPr>
                <w:b/>
                <w:bCs/>
                <w:spacing w:val="10"/>
                <w:kern w:val="16"/>
                <w:position w:val="4"/>
                <w:sz w:val="20"/>
              </w:rPr>
            </w:pPr>
          </w:p>
        </w:tc>
        <w:tc>
          <w:tcPr>
            <w:tcW w:w="2867" w:type="dxa"/>
            <w:tcBorders>
              <w:left w:val="single" w:sz="12" w:space="0" w:color="auto"/>
              <w:right w:val="single" w:sz="12" w:space="0" w:color="auto"/>
            </w:tcBorders>
          </w:tcPr>
          <w:p w14:paraId="7554F93A" w14:textId="77777777" w:rsidR="00D01742" w:rsidRPr="006D07EA" w:rsidRDefault="00D01742" w:rsidP="00D01742">
            <w:pPr>
              <w:rPr>
                <w:b/>
                <w:bCs/>
                <w:spacing w:val="10"/>
                <w:kern w:val="16"/>
                <w:position w:val="4"/>
                <w:sz w:val="20"/>
              </w:rPr>
            </w:pPr>
          </w:p>
        </w:tc>
        <w:tc>
          <w:tcPr>
            <w:tcW w:w="1823" w:type="dxa"/>
            <w:gridSpan w:val="2"/>
            <w:tcBorders>
              <w:left w:val="single" w:sz="12" w:space="0" w:color="auto"/>
              <w:right w:val="single" w:sz="12" w:space="0" w:color="auto"/>
            </w:tcBorders>
          </w:tcPr>
          <w:p w14:paraId="57EA0C59" w14:textId="77777777" w:rsidR="00D01742" w:rsidRPr="006D07EA" w:rsidRDefault="00D01742" w:rsidP="00D01742">
            <w:pPr>
              <w:jc w:val="center"/>
              <w:rPr>
                <w:b/>
                <w:bCs/>
                <w:spacing w:val="10"/>
                <w:kern w:val="16"/>
                <w:position w:val="4"/>
                <w:sz w:val="20"/>
              </w:rPr>
            </w:pPr>
          </w:p>
        </w:tc>
        <w:tc>
          <w:tcPr>
            <w:tcW w:w="1694" w:type="dxa"/>
            <w:tcBorders>
              <w:left w:val="single" w:sz="12" w:space="0" w:color="auto"/>
              <w:right w:val="single" w:sz="12" w:space="0" w:color="auto"/>
            </w:tcBorders>
          </w:tcPr>
          <w:p w14:paraId="48E889EC" w14:textId="77777777" w:rsidR="00D01742" w:rsidRPr="006D07EA" w:rsidRDefault="00D01742" w:rsidP="00D01742">
            <w:pPr>
              <w:rPr>
                <w:b/>
                <w:bCs/>
                <w:spacing w:val="10"/>
                <w:kern w:val="16"/>
                <w:position w:val="4"/>
                <w:sz w:val="20"/>
              </w:rPr>
            </w:pPr>
          </w:p>
        </w:tc>
        <w:tc>
          <w:tcPr>
            <w:tcW w:w="1702" w:type="dxa"/>
            <w:gridSpan w:val="2"/>
            <w:tcBorders>
              <w:left w:val="single" w:sz="12" w:space="0" w:color="auto"/>
              <w:right w:val="single" w:sz="12" w:space="0" w:color="auto"/>
            </w:tcBorders>
          </w:tcPr>
          <w:p w14:paraId="1C00098A" w14:textId="77777777" w:rsidR="00D01742" w:rsidRPr="006D07EA" w:rsidRDefault="00D01742" w:rsidP="00D01742">
            <w:pPr>
              <w:rPr>
                <w:b/>
                <w:bCs/>
                <w:spacing w:val="10"/>
                <w:kern w:val="16"/>
                <w:position w:val="4"/>
                <w:sz w:val="20"/>
              </w:rPr>
            </w:pPr>
          </w:p>
        </w:tc>
      </w:tr>
      <w:tr w:rsidR="00D01742" w:rsidRPr="006D07EA" w14:paraId="32F91E2A" w14:textId="77777777" w:rsidTr="00D01742">
        <w:trPr>
          <w:cantSplit/>
        </w:trPr>
        <w:tc>
          <w:tcPr>
            <w:tcW w:w="1124" w:type="dxa"/>
            <w:vMerge/>
            <w:tcBorders>
              <w:left w:val="single" w:sz="12" w:space="0" w:color="auto"/>
              <w:right w:val="single" w:sz="12" w:space="0" w:color="auto"/>
            </w:tcBorders>
          </w:tcPr>
          <w:p w14:paraId="258CF261" w14:textId="77777777" w:rsidR="00D01742" w:rsidRPr="006D07EA" w:rsidRDefault="00D01742" w:rsidP="00D01742">
            <w:pPr>
              <w:rPr>
                <w:b/>
                <w:bCs/>
                <w:spacing w:val="10"/>
                <w:kern w:val="16"/>
                <w:position w:val="4"/>
                <w:sz w:val="20"/>
              </w:rPr>
            </w:pPr>
          </w:p>
        </w:tc>
        <w:tc>
          <w:tcPr>
            <w:tcW w:w="2867" w:type="dxa"/>
            <w:tcBorders>
              <w:left w:val="single" w:sz="12" w:space="0" w:color="auto"/>
              <w:right w:val="single" w:sz="12" w:space="0" w:color="auto"/>
            </w:tcBorders>
          </w:tcPr>
          <w:p w14:paraId="2B3B358D" w14:textId="77777777" w:rsidR="00D01742" w:rsidRPr="006D07EA" w:rsidRDefault="00D01742" w:rsidP="00D01742">
            <w:pPr>
              <w:rPr>
                <w:b/>
                <w:bCs/>
                <w:spacing w:val="10"/>
                <w:kern w:val="16"/>
                <w:position w:val="4"/>
                <w:sz w:val="20"/>
              </w:rPr>
            </w:pPr>
          </w:p>
        </w:tc>
        <w:tc>
          <w:tcPr>
            <w:tcW w:w="1823" w:type="dxa"/>
            <w:gridSpan w:val="2"/>
            <w:tcBorders>
              <w:left w:val="single" w:sz="12" w:space="0" w:color="auto"/>
              <w:right w:val="single" w:sz="12" w:space="0" w:color="auto"/>
            </w:tcBorders>
          </w:tcPr>
          <w:p w14:paraId="1982328C" w14:textId="77777777" w:rsidR="00D01742" w:rsidRPr="006D07EA" w:rsidRDefault="00D01742" w:rsidP="00D01742">
            <w:pPr>
              <w:jc w:val="center"/>
              <w:rPr>
                <w:b/>
                <w:bCs/>
                <w:spacing w:val="10"/>
                <w:kern w:val="16"/>
                <w:position w:val="4"/>
                <w:sz w:val="20"/>
              </w:rPr>
            </w:pPr>
          </w:p>
        </w:tc>
        <w:tc>
          <w:tcPr>
            <w:tcW w:w="1694" w:type="dxa"/>
            <w:tcBorders>
              <w:left w:val="single" w:sz="12" w:space="0" w:color="auto"/>
              <w:right w:val="single" w:sz="12" w:space="0" w:color="auto"/>
            </w:tcBorders>
          </w:tcPr>
          <w:p w14:paraId="32D9F3E9" w14:textId="77777777" w:rsidR="00D01742" w:rsidRPr="006D07EA" w:rsidRDefault="00D01742" w:rsidP="00D01742">
            <w:pPr>
              <w:rPr>
                <w:b/>
                <w:bCs/>
                <w:spacing w:val="10"/>
                <w:kern w:val="16"/>
                <w:position w:val="4"/>
                <w:sz w:val="20"/>
              </w:rPr>
            </w:pPr>
          </w:p>
        </w:tc>
        <w:tc>
          <w:tcPr>
            <w:tcW w:w="1702" w:type="dxa"/>
            <w:gridSpan w:val="2"/>
            <w:tcBorders>
              <w:left w:val="single" w:sz="12" w:space="0" w:color="auto"/>
              <w:right w:val="single" w:sz="12" w:space="0" w:color="auto"/>
            </w:tcBorders>
          </w:tcPr>
          <w:p w14:paraId="6E6EFD52" w14:textId="77777777" w:rsidR="00D01742" w:rsidRPr="006D07EA" w:rsidRDefault="00D01742" w:rsidP="00D01742">
            <w:pPr>
              <w:rPr>
                <w:b/>
                <w:bCs/>
                <w:spacing w:val="10"/>
                <w:kern w:val="16"/>
                <w:position w:val="4"/>
                <w:sz w:val="20"/>
              </w:rPr>
            </w:pPr>
          </w:p>
        </w:tc>
      </w:tr>
      <w:tr w:rsidR="00D01742" w:rsidRPr="006D07EA" w14:paraId="256AFB05" w14:textId="77777777" w:rsidTr="00D01742">
        <w:trPr>
          <w:cantSplit/>
        </w:trPr>
        <w:tc>
          <w:tcPr>
            <w:tcW w:w="1124" w:type="dxa"/>
            <w:vMerge/>
            <w:tcBorders>
              <w:left w:val="single" w:sz="12" w:space="0" w:color="auto"/>
              <w:right w:val="single" w:sz="12" w:space="0" w:color="auto"/>
            </w:tcBorders>
          </w:tcPr>
          <w:p w14:paraId="1A06EFFA" w14:textId="77777777" w:rsidR="00D01742" w:rsidRPr="006D07EA" w:rsidRDefault="00D01742" w:rsidP="00D01742">
            <w:pPr>
              <w:rPr>
                <w:b/>
                <w:bCs/>
                <w:spacing w:val="10"/>
                <w:kern w:val="16"/>
                <w:position w:val="4"/>
                <w:sz w:val="20"/>
              </w:rPr>
            </w:pPr>
          </w:p>
        </w:tc>
        <w:tc>
          <w:tcPr>
            <w:tcW w:w="2867" w:type="dxa"/>
            <w:tcBorders>
              <w:left w:val="single" w:sz="12" w:space="0" w:color="auto"/>
              <w:right w:val="single" w:sz="12" w:space="0" w:color="auto"/>
            </w:tcBorders>
          </w:tcPr>
          <w:p w14:paraId="1730FE93" w14:textId="77777777" w:rsidR="00D01742" w:rsidRPr="006D07EA" w:rsidRDefault="00D01742" w:rsidP="00D01742">
            <w:pPr>
              <w:rPr>
                <w:b/>
                <w:bCs/>
                <w:spacing w:val="10"/>
                <w:kern w:val="16"/>
                <w:position w:val="4"/>
                <w:sz w:val="20"/>
              </w:rPr>
            </w:pPr>
          </w:p>
        </w:tc>
        <w:tc>
          <w:tcPr>
            <w:tcW w:w="1823" w:type="dxa"/>
            <w:gridSpan w:val="2"/>
            <w:tcBorders>
              <w:left w:val="single" w:sz="12" w:space="0" w:color="auto"/>
              <w:right w:val="single" w:sz="12" w:space="0" w:color="auto"/>
            </w:tcBorders>
          </w:tcPr>
          <w:p w14:paraId="4DA2FC15" w14:textId="77777777" w:rsidR="00D01742" w:rsidRPr="006D07EA" w:rsidRDefault="00D01742" w:rsidP="00D01742">
            <w:pPr>
              <w:jc w:val="center"/>
              <w:rPr>
                <w:b/>
                <w:bCs/>
                <w:spacing w:val="10"/>
                <w:kern w:val="16"/>
                <w:position w:val="4"/>
                <w:sz w:val="20"/>
              </w:rPr>
            </w:pPr>
          </w:p>
        </w:tc>
        <w:tc>
          <w:tcPr>
            <w:tcW w:w="1694" w:type="dxa"/>
            <w:tcBorders>
              <w:left w:val="single" w:sz="12" w:space="0" w:color="auto"/>
              <w:right w:val="single" w:sz="12" w:space="0" w:color="auto"/>
            </w:tcBorders>
          </w:tcPr>
          <w:p w14:paraId="00AD91B1" w14:textId="77777777" w:rsidR="00D01742" w:rsidRPr="006D07EA" w:rsidRDefault="00D01742" w:rsidP="00D01742">
            <w:pPr>
              <w:rPr>
                <w:b/>
                <w:bCs/>
                <w:spacing w:val="10"/>
                <w:kern w:val="16"/>
                <w:position w:val="4"/>
                <w:sz w:val="20"/>
              </w:rPr>
            </w:pPr>
          </w:p>
        </w:tc>
        <w:tc>
          <w:tcPr>
            <w:tcW w:w="1702" w:type="dxa"/>
            <w:gridSpan w:val="2"/>
            <w:tcBorders>
              <w:left w:val="single" w:sz="12" w:space="0" w:color="auto"/>
              <w:right w:val="single" w:sz="12" w:space="0" w:color="auto"/>
            </w:tcBorders>
          </w:tcPr>
          <w:p w14:paraId="1DBAE189" w14:textId="77777777" w:rsidR="00D01742" w:rsidRPr="006D07EA" w:rsidRDefault="00D01742" w:rsidP="00D01742">
            <w:pPr>
              <w:rPr>
                <w:b/>
                <w:bCs/>
                <w:spacing w:val="10"/>
                <w:kern w:val="16"/>
                <w:position w:val="4"/>
                <w:sz w:val="20"/>
              </w:rPr>
            </w:pPr>
          </w:p>
        </w:tc>
      </w:tr>
      <w:tr w:rsidR="00D01742" w:rsidRPr="006D07EA" w14:paraId="1D02EA52" w14:textId="77777777" w:rsidTr="00D01742">
        <w:trPr>
          <w:cantSplit/>
        </w:trPr>
        <w:tc>
          <w:tcPr>
            <w:tcW w:w="1124" w:type="dxa"/>
            <w:vMerge/>
            <w:tcBorders>
              <w:left w:val="single" w:sz="12" w:space="0" w:color="auto"/>
              <w:right w:val="single" w:sz="12" w:space="0" w:color="auto"/>
            </w:tcBorders>
          </w:tcPr>
          <w:p w14:paraId="142CC147" w14:textId="77777777" w:rsidR="00D01742" w:rsidRPr="006D07EA" w:rsidRDefault="00D01742" w:rsidP="00D01742">
            <w:pPr>
              <w:rPr>
                <w:b/>
                <w:bCs/>
                <w:spacing w:val="10"/>
                <w:kern w:val="16"/>
                <w:position w:val="4"/>
                <w:sz w:val="20"/>
              </w:rPr>
            </w:pPr>
          </w:p>
        </w:tc>
        <w:tc>
          <w:tcPr>
            <w:tcW w:w="2867" w:type="dxa"/>
            <w:tcBorders>
              <w:left w:val="single" w:sz="12" w:space="0" w:color="auto"/>
              <w:right w:val="single" w:sz="12" w:space="0" w:color="auto"/>
            </w:tcBorders>
          </w:tcPr>
          <w:p w14:paraId="13FF8372" w14:textId="77777777" w:rsidR="00D01742" w:rsidRPr="006D07EA" w:rsidRDefault="00D01742" w:rsidP="00D01742">
            <w:pPr>
              <w:rPr>
                <w:b/>
                <w:bCs/>
                <w:spacing w:val="10"/>
                <w:kern w:val="16"/>
                <w:position w:val="4"/>
                <w:sz w:val="20"/>
              </w:rPr>
            </w:pPr>
          </w:p>
        </w:tc>
        <w:tc>
          <w:tcPr>
            <w:tcW w:w="1823" w:type="dxa"/>
            <w:gridSpan w:val="2"/>
            <w:tcBorders>
              <w:left w:val="single" w:sz="12" w:space="0" w:color="auto"/>
              <w:right w:val="single" w:sz="12" w:space="0" w:color="auto"/>
            </w:tcBorders>
          </w:tcPr>
          <w:p w14:paraId="4C62628D" w14:textId="77777777" w:rsidR="00D01742" w:rsidRPr="006D07EA" w:rsidRDefault="00D01742" w:rsidP="00D01742">
            <w:pPr>
              <w:jc w:val="center"/>
              <w:rPr>
                <w:b/>
                <w:bCs/>
                <w:spacing w:val="10"/>
                <w:kern w:val="16"/>
                <w:position w:val="4"/>
                <w:sz w:val="20"/>
              </w:rPr>
            </w:pPr>
          </w:p>
        </w:tc>
        <w:tc>
          <w:tcPr>
            <w:tcW w:w="1694" w:type="dxa"/>
            <w:tcBorders>
              <w:left w:val="single" w:sz="12" w:space="0" w:color="auto"/>
              <w:right w:val="single" w:sz="12" w:space="0" w:color="auto"/>
            </w:tcBorders>
          </w:tcPr>
          <w:p w14:paraId="756B8AE8" w14:textId="77777777" w:rsidR="00D01742" w:rsidRPr="006D07EA" w:rsidRDefault="00D01742" w:rsidP="00D01742">
            <w:pPr>
              <w:rPr>
                <w:b/>
                <w:bCs/>
                <w:spacing w:val="10"/>
                <w:kern w:val="16"/>
                <w:position w:val="4"/>
                <w:sz w:val="20"/>
              </w:rPr>
            </w:pPr>
          </w:p>
        </w:tc>
        <w:tc>
          <w:tcPr>
            <w:tcW w:w="1702" w:type="dxa"/>
            <w:gridSpan w:val="2"/>
            <w:tcBorders>
              <w:left w:val="single" w:sz="12" w:space="0" w:color="auto"/>
              <w:right w:val="single" w:sz="12" w:space="0" w:color="auto"/>
            </w:tcBorders>
          </w:tcPr>
          <w:p w14:paraId="39BCD9F9" w14:textId="77777777" w:rsidR="00D01742" w:rsidRPr="006D07EA" w:rsidRDefault="00D01742" w:rsidP="00D01742">
            <w:pPr>
              <w:rPr>
                <w:b/>
                <w:bCs/>
                <w:spacing w:val="10"/>
                <w:kern w:val="16"/>
                <w:position w:val="4"/>
                <w:sz w:val="20"/>
              </w:rPr>
            </w:pPr>
          </w:p>
        </w:tc>
      </w:tr>
      <w:tr w:rsidR="00D01742" w:rsidRPr="006D07EA" w14:paraId="04558B93" w14:textId="77777777" w:rsidTr="00D01742">
        <w:trPr>
          <w:cantSplit/>
        </w:trPr>
        <w:tc>
          <w:tcPr>
            <w:tcW w:w="1124" w:type="dxa"/>
            <w:vMerge/>
            <w:tcBorders>
              <w:left w:val="single" w:sz="12" w:space="0" w:color="auto"/>
              <w:right w:val="single" w:sz="12" w:space="0" w:color="auto"/>
            </w:tcBorders>
          </w:tcPr>
          <w:p w14:paraId="13E3FC7F" w14:textId="77777777" w:rsidR="00D01742" w:rsidRPr="006D07EA" w:rsidRDefault="00D01742" w:rsidP="00D01742">
            <w:pPr>
              <w:rPr>
                <w:b/>
                <w:bCs/>
                <w:spacing w:val="10"/>
                <w:kern w:val="16"/>
                <w:position w:val="4"/>
                <w:sz w:val="20"/>
              </w:rPr>
            </w:pPr>
          </w:p>
        </w:tc>
        <w:tc>
          <w:tcPr>
            <w:tcW w:w="2867" w:type="dxa"/>
            <w:tcBorders>
              <w:left w:val="single" w:sz="12" w:space="0" w:color="auto"/>
              <w:right w:val="single" w:sz="12" w:space="0" w:color="auto"/>
            </w:tcBorders>
          </w:tcPr>
          <w:p w14:paraId="2C5A4A29" w14:textId="77777777" w:rsidR="00D01742" w:rsidRPr="006D07EA" w:rsidRDefault="00D01742" w:rsidP="00D01742">
            <w:pPr>
              <w:rPr>
                <w:b/>
                <w:bCs/>
                <w:spacing w:val="10"/>
                <w:kern w:val="16"/>
                <w:position w:val="4"/>
                <w:sz w:val="20"/>
              </w:rPr>
            </w:pPr>
          </w:p>
        </w:tc>
        <w:tc>
          <w:tcPr>
            <w:tcW w:w="1823" w:type="dxa"/>
            <w:gridSpan w:val="2"/>
            <w:tcBorders>
              <w:left w:val="single" w:sz="12" w:space="0" w:color="auto"/>
              <w:right w:val="single" w:sz="12" w:space="0" w:color="auto"/>
            </w:tcBorders>
          </w:tcPr>
          <w:p w14:paraId="1EDBDF50" w14:textId="77777777" w:rsidR="00D01742" w:rsidRPr="006D07EA" w:rsidRDefault="00D01742" w:rsidP="00D01742">
            <w:pPr>
              <w:jc w:val="center"/>
              <w:rPr>
                <w:b/>
                <w:bCs/>
                <w:spacing w:val="10"/>
                <w:kern w:val="16"/>
                <w:position w:val="4"/>
                <w:sz w:val="20"/>
              </w:rPr>
            </w:pPr>
          </w:p>
        </w:tc>
        <w:tc>
          <w:tcPr>
            <w:tcW w:w="1694" w:type="dxa"/>
            <w:tcBorders>
              <w:left w:val="single" w:sz="12" w:space="0" w:color="auto"/>
              <w:right w:val="single" w:sz="12" w:space="0" w:color="auto"/>
            </w:tcBorders>
          </w:tcPr>
          <w:p w14:paraId="7412C06C" w14:textId="77777777" w:rsidR="00D01742" w:rsidRPr="006D07EA" w:rsidRDefault="00D01742" w:rsidP="00D01742">
            <w:pPr>
              <w:rPr>
                <w:b/>
                <w:bCs/>
                <w:spacing w:val="10"/>
                <w:kern w:val="16"/>
                <w:position w:val="4"/>
                <w:sz w:val="20"/>
              </w:rPr>
            </w:pPr>
          </w:p>
        </w:tc>
        <w:tc>
          <w:tcPr>
            <w:tcW w:w="1702" w:type="dxa"/>
            <w:gridSpan w:val="2"/>
            <w:tcBorders>
              <w:left w:val="single" w:sz="12" w:space="0" w:color="auto"/>
              <w:right w:val="single" w:sz="12" w:space="0" w:color="auto"/>
            </w:tcBorders>
          </w:tcPr>
          <w:p w14:paraId="0E6CF090" w14:textId="77777777" w:rsidR="00D01742" w:rsidRPr="006D07EA" w:rsidRDefault="00D01742" w:rsidP="00D01742">
            <w:pPr>
              <w:rPr>
                <w:b/>
                <w:bCs/>
                <w:spacing w:val="10"/>
                <w:kern w:val="16"/>
                <w:position w:val="4"/>
                <w:sz w:val="20"/>
              </w:rPr>
            </w:pPr>
          </w:p>
        </w:tc>
      </w:tr>
      <w:tr w:rsidR="00D01742" w:rsidRPr="006D07EA" w14:paraId="2AD803C0" w14:textId="77777777" w:rsidTr="00D01742">
        <w:trPr>
          <w:cantSplit/>
        </w:trPr>
        <w:tc>
          <w:tcPr>
            <w:tcW w:w="1124" w:type="dxa"/>
            <w:vMerge/>
            <w:tcBorders>
              <w:left w:val="single" w:sz="12" w:space="0" w:color="auto"/>
              <w:right w:val="single" w:sz="12" w:space="0" w:color="auto"/>
            </w:tcBorders>
          </w:tcPr>
          <w:p w14:paraId="60D82FE9" w14:textId="77777777" w:rsidR="00D01742" w:rsidRPr="006D07EA" w:rsidRDefault="00D01742" w:rsidP="00D01742">
            <w:pPr>
              <w:rPr>
                <w:b/>
                <w:bCs/>
                <w:spacing w:val="10"/>
                <w:kern w:val="16"/>
                <w:position w:val="4"/>
                <w:sz w:val="20"/>
              </w:rPr>
            </w:pPr>
          </w:p>
        </w:tc>
        <w:tc>
          <w:tcPr>
            <w:tcW w:w="2867" w:type="dxa"/>
            <w:tcBorders>
              <w:left w:val="single" w:sz="12" w:space="0" w:color="auto"/>
              <w:right w:val="single" w:sz="12" w:space="0" w:color="auto"/>
            </w:tcBorders>
          </w:tcPr>
          <w:p w14:paraId="60B2EF9C" w14:textId="77777777" w:rsidR="00D01742" w:rsidRPr="006D07EA" w:rsidRDefault="00D01742" w:rsidP="00D01742">
            <w:pPr>
              <w:rPr>
                <w:b/>
                <w:bCs/>
                <w:spacing w:val="10"/>
                <w:kern w:val="16"/>
                <w:position w:val="4"/>
                <w:sz w:val="20"/>
              </w:rPr>
            </w:pPr>
          </w:p>
        </w:tc>
        <w:tc>
          <w:tcPr>
            <w:tcW w:w="1823" w:type="dxa"/>
            <w:gridSpan w:val="2"/>
            <w:tcBorders>
              <w:left w:val="single" w:sz="12" w:space="0" w:color="auto"/>
              <w:right w:val="single" w:sz="12" w:space="0" w:color="auto"/>
            </w:tcBorders>
          </w:tcPr>
          <w:p w14:paraId="4B9F1813" w14:textId="77777777" w:rsidR="00D01742" w:rsidRPr="006D07EA" w:rsidRDefault="00D01742" w:rsidP="00D01742">
            <w:pPr>
              <w:jc w:val="center"/>
              <w:rPr>
                <w:b/>
                <w:bCs/>
                <w:spacing w:val="10"/>
                <w:kern w:val="16"/>
                <w:position w:val="4"/>
                <w:sz w:val="20"/>
              </w:rPr>
            </w:pPr>
          </w:p>
        </w:tc>
        <w:tc>
          <w:tcPr>
            <w:tcW w:w="1694" w:type="dxa"/>
            <w:tcBorders>
              <w:left w:val="single" w:sz="12" w:space="0" w:color="auto"/>
              <w:right w:val="single" w:sz="12" w:space="0" w:color="auto"/>
            </w:tcBorders>
          </w:tcPr>
          <w:p w14:paraId="316B7A07" w14:textId="77777777" w:rsidR="00D01742" w:rsidRPr="006D07EA" w:rsidRDefault="00D01742" w:rsidP="00D01742">
            <w:pPr>
              <w:rPr>
                <w:b/>
                <w:bCs/>
                <w:spacing w:val="10"/>
                <w:kern w:val="16"/>
                <w:position w:val="4"/>
                <w:sz w:val="20"/>
              </w:rPr>
            </w:pPr>
          </w:p>
        </w:tc>
        <w:tc>
          <w:tcPr>
            <w:tcW w:w="1702" w:type="dxa"/>
            <w:gridSpan w:val="2"/>
            <w:tcBorders>
              <w:left w:val="single" w:sz="12" w:space="0" w:color="auto"/>
              <w:right w:val="single" w:sz="12" w:space="0" w:color="auto"/>
            </w:tcBorders>
          </w:tcPr>
          <w:p w14:paraId="03353251" w14:textId="77777777" w:rsidR="00D01742" w:rsidRPr="006D07EA" w:rsidRDefault="00D01742" w:rsidP="00D01742">
            <w:pPr>
              <w:rPr>
                <w:b/>
                <w:bCs/>
                <w:spacing w:val="10"/>
                <w:kern w:val="16"/>
                <w:position w:val="4"/>
                <w:sz w:val="20"/>
              </w:rPr>
            </w:pPr>
          </w:p>
        </w:tc>
      </w:tr>
      <w:tr w:rsidR="00D01742" w:rsidRPr="006D07EA" w14:paraId="0DE7133C" w14:textId="77777777" w:rsidTr="00D01742">
        <w:trPr>
          <w:cantSplit/>
        </w:trPr>
        <w:tc>
          <w:tcPr>
            <w:tcW w:w="1124" w:type="dxa"/>
            <w:vMerge/>
            <w:tcBorders>
              <w:left w:val="single" w:sz="12" w:space="0" w:color="auto"/>
              <w:right w:val="single" w:sz="12" w:space="0" w:color="auto"/>
            </w:tcBorders>
          </w:tcPr>
          <w:p w14:paraId="3C14AAAE" w14:textId="77777777" w:rsidR="00D01742" w:rsidRPr="006D07EA" w:rsidRDefault="00D01742" w:rsidP="00D01742">
            <w:pPr>
              <w:rPr>
                <w:b/>
                <w:bCs/>
                <w:spacing w:val="10"/>
                <w:kern w:val="16"/>
                <w:position w:val="4"/>
                <w:sz w:val="20"/>
              </w:rPr>
            </w:pPr>
          </w:p>
        </w:tc>
        <w:tc>
          <w:tcPr>
            <w:tcW w:w="2867" w:type="dxa"/>
            <w:tcBorders>
              <w:left w:val="single" w:sz="12" w:space="0" w:color="auto"/>
              <w:right w:val="single" w:sz="12" w:space="0" w:color="auto"/>
            </w:tcBorders>
          </w:tcPr>
          <w:p w14:paraId="7FE49C17" w14:textId="77777777" w:rsidR="00D01742" w:rsidRPr="006D07EA" w:rsidRDefault="00D01742" w:rsidP="00D01742">
            <w:pPr>
              <w:rPr>
                <w:b/>
                <w:bCs/>
                <w:spacing w:val="10"/>
                <w:kern w:val="16"/>
                <w:position w:val="4"/>
                <w:sz w:val="20"/>
              </w:rPr>
            </w:pPr>
          </w:p>
        </w:tc>
        <w:tc>
          <w:tcPr>
            <w:tcW w:w="1823" w:type="dxa"/>
            <w:gridSpan w:val="2"/>
            <w:tcBorders>
              <w:left w:val="single" w:sz="12" w:space="0" w:color="auto"/>
              <w:right w:val="single" w:sz="12" w:space="0" w:color="auto"/>
            </w:tcBorders>
          </w:tcPr>
          <w:p w14:paraId="0045181E" w14:textId="77777777" w:rsidR="00D01742" w:rsidRPr="006D07EA" w:rsidRDefault="00D01742" w:rsidP="00D01742">
            <w:pPr>
              <w:jc w:val="center"/>
              <w:rPr>
                <w:b/>
                <w:bCs/>
                <w:spacing w:val="10"/>
                <w:kern w:val="16"/>
                <w:position w:val="4"/>
                <w:sz w:val="20"/>
              </w:rPr>
            </w:pPr>
          </w:p>
        </w:tc>
        <w:tc>
          <w:tcPr>
            <w:tcW w:w="1694" w:type="dxa"/>
            <w:tcBorders>
              <w:left w:val="single" w:sz="12" w:space="0" w:color="auto"/>
              <w:right w:val="single" w:sz="12" w:space="0" w:color="auto"/>
            </w:tcBorders>
          </w:tcPr>
          <w:p w14:paraId="75BAF0D1" w14:textId="77777777" w:rsidR="00D01742" w:rsidRPr="006D07EA" w:rsidRDefault="00D01742" w:rsidP="00D01742">
            <w:pPr>
              <w:rPr>
                <w:b/>
                <w:bCs/>
                <w:spacing w:val="10"/>
                <w:kern w:val="16"/>
                <w:position w:val="4"/>
                <w:sz w:val="20"/>
              </w:rPr>
            </w:pPr>
          </w:p>
        </w:tc>
        <w:tc>
          <w:tcPr>
            <w:tcW w:w="1702" w:type="dxa"/>
            <w:gridSpan w:val="2"/>
            <w:tcBorders>
              <w:left w:val="single" w:sz="12" w:space="0" w:color="auto"/>
              <w:right w:val="single" w:sz="12" w:space="0" w:color="auto"/>
            </w:tcBorders>
          </w:tcPr>
          <w:p w14:paraId="1FB56B6E" w14:textId="77777777" w:rsidR="00D01742" w:rsidRPr="006D07EA" w:rsidRDefault="00D01742" w:rsidP="00D01742">
            <w:pPr>
              <w:rPr>
                <w:b/>
                <w:bCs/>
                <w:spacing w:val="10"/>
                <w:kern w:val="16"/>
                <w:position w:val="4"/>
                <w:sz w:val="20"/>
              </w:rPr>
            </w:pPr>
          </w:p>
        </w:tc>
      </w:tr>
      <w:tr w:rsidR="00D01742" w:rsidRPr="006D07EA" w14:paraId="4BCACB45" w14:textId="77777777" w:rsidTr="00D01742">
        <w:trPr>
          <w:cantSplit/>
        </w:trPr>
        <w:tc>
          <w:tcPr>
            <w:tcW w:w="1124" w:type="dxa"/>
            <w:vMerge/>
            <w:tcBorders>
              <w:left w:val="single" w:sz="12" w:space="0" w:color="auto"/>
              <w:right w:val="single" w:sz="12" w:space="0" w:color="auto"/>
            </w:tcBorders>
          </w:tcPr>
          <w:p w14:paraId="74D9A814" w14:textId="77777777" w:rsidR="00D01742" w:rsidRPr="006D07EA" w:rsidRDefault="00D01742" w:rsidP="00D01742">
            <w:pPr>
              <w:rPr>
                <w:b/>
                <w:bCs/>
                <w:spacing w:val="10"/>
                <w:kern w:val="16"/>
                <w:position w:val="4"/>
                <w:sz w:val="20"/>
              </w:rPr>
            </w:pPr>
          </w:p>
        </w:tc>
        <w:tc>
          <w:tcPr>
            <w:tcW w:w="2867" w:type="dxa"/>
            <w:tcBorders>
              <w:left w:val="single" w:sz="12" w:space="0" w:color="auto"/>
              <w:right w:val="single" w:sz="12" w:space="0" w:color="auto"/>
            </w:tcBorders>
          </w:tcPr>
          <w:p w14:paraId="5D120BD0" w14:textId="77777777" w:rsidR="00D01742" w:rsidRPr="006D07EA" w:rsidRDefault="00D01742" w:rsidP="00D01742">
            <w:pPr>
              <w:rPr>
                <w:b/>
                <w:bCs/>
                <w:spacing w:val="10"/>
                <w:kern w:val="16"/>
                <w:position w:val="4"/>
                <w:sz w:val="20"/>
              </w:rPr>
            </w:pPr>
          </w:p>
        </w:tc>
        <w:tc>
          <w:tcPr>
            <w:tcW w:w="1823" w:type="dxa"/>
            <w:gridSpan w:val="2"/>
            <w:tcBorders>
              <w:left w:val="single" w:sz="12" w:space="0" w:color="auto"/>
              <w:right w:val="single" w:sz="12" w:space="0" w:color="auto"/>
            </w:tcBorders>
          </w:tcPr>
          <w:p w14:paraId="185C10D8" w14:textId="77777777" w:rsidR="00D01742" w:rsidRPr="006D07EA" w:rsidRDefault="00D01742" w:rsidP="00D01742">
            <w:pPr>
              <w:jc w:val="center"/>
              <w:rPr>
                <w:b/>
                <w:bCs/>
                <w:spacing w:val="10"/>
                <w:kern w:val="16"/>
                <w:position w:val="4"/>
                <w:sz w:val="20"/>
              </w:rPr>
            </w:pPr>
          </w:p>
        </w:tc>
        <w:tc>
          <w:tcPr>
            <w:tcW w:w="1694" w:type="dxa"/>
            <w:tcBorders>
              <w:left w:val="single" w:sz="12" w:space="0" w:color="auto"/>
              <w:right w:val="single" w:sz="12" w:space="0" w:color="auto"/>
            </w:tcBorders>
          </w:tcPr>
          <w:p w14:paraId="1EFEDFA0" w14:textId="77777777" w:rsidR="00D01742" w:rsidRPr="006D07EA" w:rsidRDefault="00D01742" w:rsidP="00D01742">
            <w:pPr>
              <w:rPr>
                <w:b/>
                <w:bCs/>
                <w:spacing w:val="10"/>
                <w:kern w:val="16"/>
                <w:position w:val="4"/>
                <w:sz w:val="20"/>
              </w:rPr>
            </w:pPr>
          </w:p>
        </w:tc>
        <w:tc>
          <w:tcPr>
            <w:tcW w:w="1702" w:type="dxa"/>
            <w:gridSpan w:val="2"/>
            <w:tcBorders>
              <w:left w:val="single" w:sz="12" w:space="0" w:color="auto"/>
              <w:right w:val="single" w:sz="12" w:space="0" w:color="auto"/>
            </w:tcBorders>
          </w:tcPr>
          <w:p w14:paraId="32D5B699" w14:textId="77777777" w:rsidR="00D01742" w:rsidRPr="006D07EA" w:rsidRDefault="00D01742" w:rsidP="00D01742">
            <w:pPr>
              <w:rPr>
                <w:b/>
                <w:bCs/>
                <w:spacing w:val="10"/>
                <w:kern w:val="16"/>
                <w:position w:val="4"/>
                <w:sz w:val="20"/>
              </w:rPr>
            </w:pPr>
          </w:p>
        </w:tc>
      </w:tr>
      <w:tr w:rsidR="00D01742" w:rsidRPr="006D07EA" w14:paraId="62E2F9A0" w14:textId="77777777" w:rsidTr="00D01742">
        <w:trPr>
          <w:cantSplit/>
        </w:trPr>
        <w:tc>
          <w:tcPr>
            <w:tcW w:w="1124" w:type="dxa"/>
            <w:vMerge/>
            <w:tcBorders>
              <w:left w:val="single" w:sz="12" w:space="0" w:color="auto"/>
              <w:bottom w:val="single" w:sz="12" w:space="0" w:color="auto"/>
              <w:right w:val="single" w:sz="12" w:space="0" w:color="auto"/>
            </w:tcBorders>
          </w:tcPr>
          <w:p w14:paraId="3DE4FF0B" w14:textId="77777777" w:rsidR="00D01742" w:rsidRPr="006D07EA" w:rsidRDefault="00D01742" w:rsidP="00D01742">
            <w:pPr>
              <w:rPr>
                <w:b/>
                <w:bCs/>
                <w:spacing w:val="10"/>
                <w:kern w:val="16"/>
                <w:position w:val="4"/>
                <w:sz w:val="20"/>
              </w:rPr>
            </w:pPr>
          </w:p>
        </w:tc>
        <w:tc>
          <w:tcPr>
            <w:tcW w:w="2867" w:type="dxa"/>
            <w:tcBorders>
              <w:left w:val="single" w:sz="12" w:space="0" w:color="auto"/>
              <w:bottom w:val="single" w:sz="12" w:space="0" w:color="auto"/>
              <w:right w:val="single" w:sz="12" w:space="0" w:color="auto"/>
            </w:tcBorders>
          </w:tcPr>
          <w:p w14:paraId="15190ED5" w14:textId="77777777" w:rsidR="00D01742" w:rsidRPr="006D07EA" w:rsidRDefault="00D01742" w:rsidP="00D01742">
            <w:pPr>
              <w:rPr>
                <w:b/>
                <w:bCs/>
                <w:spacing w:val="10"/>
                <w:kern w:val="16"/>
                <w:position w:val="4"/>
                <w:sz w:val="20"/>
              </w:rPr>
            </w:pPr>
          </w:p>
        </w:tc>
        <w:tc>
          <w:tcPr>
            <w:tcW w:w="1823" w:type="dxa"/>
            <w:gridSpan w:val="2"/>
            <w:tcBorders>
              <w:left w:val="single" w:sz="12" w:space="0" w:color="auto"/>
              <w:bottom w:val="single" w:sz="12" w:space="0" w:color="auto"/>
              <w:right w:val="single" w:sz="12" w:space="0" w:color="auto"/>
            </w:tcBorders>
          </w:tcPr>
          <w:p w14:paraId="7D5ABFF1" w14:textId="77777777" w:rsidR="00D01742" w:rsidRPr="006D07EA" w:rsidRDefault="00D01742" w:rsidP="00D01742">
            <w:pPr>
              <w:jc w:val="center"/>
              <w:rPr>
                <w:b/>
                <w:bCs/>
                <w:spacing w:val="10"/>
                <w:kern w:val="16"/>
                <w:position w:val="4"/>
                <w:sz w:val="20"/>
              </w:rPr>
            </w:pPr>
          </w:p>
        </w:tc>
        <w:tc>
          <w:tcPr>
            <w:tcW w:w="1694" w:type="dxa"/>
            <w:tcBorders>
              <w:left w:val="single" w:sz="12" w:space="0" w:color="auto"/>
              <w:bottom w:val="single" w:sz="12" w:space="0" w:color="auto"/>
              <w:right w:val="single" w:sz="12" w:space="0" w:color="auto"/>
            </w:tcBorders>
          </w:tcPr>
          <w:p w14:paraId="1D827418" w14:textId="77777777" w:rsidR="00D01742" w:rsidRPr="006D07EA" w:rsidRDefault="00D01742" w:rsidP="00D01742">
            <w:pPr>
              <w:rPr>
                <w:b/>
                <w:bCs/>
                <w:spacing w:val="10"/>
                <w:kern w:val="16"/>
                <w:position w:val="4"/>
                <w:sz w:val="20"/>
              </w:rPr>
            </w:pPr>
          </w:p>
        </w:tc>
        <w:tc>
          <w:tcPr>
            <w:tcW w:w="1702" w:type="dxa"/>
            <w:gridSpan w:val="2"/>
            <w:tcBorders>
              <w:left w:val="single" w:sz="12" w:space="0" w:color="auto"/>
              <w:bottom w:val="single" w:sz="12" w:space="0" w:color="auto"/>
              <w:right w:val="single" w:sz="12" w:space="0" w:color="auto"/>
            </w:tcBorders>
          </w:tcPr>
          <w:p w14:paraId="30AC73CB" w14:textId="77777777" w:rsidR="00D01742" w:rsidRPr="006D07EA" w:rsidRDefault="00D01742" w:rsidP="00D01742">
            <w:pPr>
              <w:rPr>
                <w:b/>
                <w:bCs/>
                <w:spacing w:val="10"/>
                <w:kern w:val="16"/>
                <w:position w:val="4"/>
                <w:sz w:val="20"/>
              </w:rPr>
            </w:pPr>
          </w:p>
        </w:tc>
      </w:tr>
      <w:tr w:rsidR="00D01742" w:rsidRPr="006D07EA" w14:paraId="4BA8673B" w14:textId="77777777" w:rsidTr="00D01742">
        <w:trPr>
          <w:cantSplit/>
        </w:trPr>
        <w:tc>
          <w:tcPr>
            <w:tcW w:w="1124" w:type="dxa"/>
            <w:vMerge/>
            <w:tcBorders>
              <w:left w:val="single" w:sz="12" w:space="0" w:color="auto"/>
              <w:bottom w:val="single" w:sz="12" w:space="0" w:color="auto"/>
              <w:right w:val="single" w:sz="12" w:space="0" w:color="auto"/>
            </w:tcBorders>
          </w:tcPr>
          <w:p w14:paraId="388F68E2" w14:textId="77777777" w:rsidR="00D01742" w:rsidRPr="006D07EA" w:rsidRDefault="00D01742" w:rsidP="00D01742">
            <w:pPr>
              <w:rPr>
                <w:b/>
                <w:bCs/>
                <w:spacing w:val="10"/>
                <w:kern w:val="16"/>
                <w:position w:val="4"/>
                <w:sz w:val="20"/>
              </w:rPr>
            </w:pPr>
          </w:p>
        </w:tc>
        <w:tc>
          <w:tcPr>
            <w:tcW w:w="8086" w:type="dxa"/>
            <w:gridSpan w:val="6"/>
            <w:tcBorders>
              <w:left w:val="single" w:sz="12" w:space="0" w:color="auto"/>
              <w:bottom w:val="single" w:sz="12" w:space="0" w:color="auto"/>
              <w:right w:val="single" w:sz="12" w:space="0" w:color="auto"/>
            </w:tcBorders>
          </w:tcPr>
          <w:p w14:paraId="70B7864F" w14:textId="77777777" w:rsidR="00D01742" w:rsidRPr="006D07EA" w:rsidRDefault="00D01742" w:rsidP="00D01742">
            <w:pPr>
              <w:tabs>
                <w:tab w:val="center" w:pos="4536"/>
                <w:tab w:val="right" w:pos="9072"/>
              </w:tabs>
              <w:spacing w:line="240" w:lineRule="exact"/>
              <w:ind w:left="-2"/>
              <w:jc w:val="center"/>
              <w:rPr>
                <w:b/>
                <w:bCs/>
                <w:spacing w:val="10"/>
                <w:kern w:val="16"/>
                <w:position w:val="4"/>
                <w:sz w:val="20"/>
              </w:rPr>
            </w:pPr>
            <w:r w:rsidRPr="006D07EA">
              <w:rPr>
                <w:b/>
                <w:bCs/>
                <w:spacing w:val="10"/>
                <w:kern w:val="16"/>
                <w:position w:val="4"/>
                <w:sz w:val="20"/>
              </w:rPr>
              <w:t>TOTAL C</w:t>
            </w:r>
          </w:p>
        </w:tc>
      </w:tr>
      <w:tr w:rsidR="00D01742" w:rsidRPr="007E2929" w14:paraId="2D40EA5F" w14:textId="77777777" w:rsidTr="00D01742">
        <w:trPr>
          <w:cantSplit/>
        </w:trPr>
        <w:tc>
          <w:tcPr>
            <w:tcW w:w="1124" w:type="dxa"/>
            <w:tcBorders>
              <w:top w:val="single" w:sz="12" w:space="0" w:color="auto"/>
              <w:left w:val="single" w:sz="12" w:space="0" w:color="auto"/>
              <w:right w:val="single" w:sz="12" w:space="0" w:color="auto"/>
            </w:tcBorders>
          </w:tcPr>
          <w:p w14:paraId="168D16E1" w14:textId="77777777" w:rsidR="00D01742" w:rsidRPr="006D07EA" w:rsidRDefault="00D01742" w:rsidP="00D01742">
            <w:pPr>
              <w:spacing w:line="240" w:lineRule="exact"/>
              <w:jc w:val="center"/>
              <w:rPr>
                <w:b/>
                <w:bCs/>
                <w:spacing w:val="10"/>
                <w:kern w:val="16"/>
                <w:position w:val="4"/>
                <w:sz w:val="16"/>
              </w:rPr>
            </w:pPr>
            <w:r w:rsidRPr="006D07EA">
              <w:rPr>
                <w:b/>
                <w:bCs/>
                <w:spacing w:val="10"/>
                <w:kern w:val="16"/>
                <w:position w:val="4"/>
                <w:sz w:val="16"/>
              </w:rPr>
              <w:t>D</w:t>
            </w:r>
          </w:p>
        </w:tc>
        <w:tc>
          <w:tcPr>
            <w:tcW w:w="6393" w:type="dxa"/>
            <w:gridSpan w:val="5"/>
            <w:tcBorders>
              <w:top w:val="single" w:sz="12" w:space="0" w:color="auto"/>
              <w:left w:val="single" w:sz="12" w:space="0" w:color="auto"/>
              <w:right w:val="single" w:sz="12" w:space="0" w:color="auto"/>
            </w:tcBorders>
          </w:tcPr>
          <w:p w14:paraId="3DB3846A" w14:textId="77777777" w:rsidR="00D01742" w:rsidRPr="006D07EA" w:rsidRDefault="00D01742" w:rsidP="00D01742">
            <w:pPr>
              <w:spacing w:line="240" w:lineRule="exact"/>
              <w:rPr>
                <w:b/>
                <w:bCs/>
                <w:spacing w:val="10"/>
                <w:kern w:val="16"/>
                <w:position w:val="4"/>
                <w:sz w:val="16"/>
                <w:lang w:val="en-GB"/>
              </w:rPr>
            </w:pPr>
            <w:r w:rsidRPr="006D07EA">
              <w:rPr>
                <w:b/>
                <w:bCs/>
                <w:spacing w:val="10"/>
                <w:kern w:val="16"/>
                <w:position w:val="4"/>
                <w:sz w:val="16"/>
                <w:lang w:val="en-GB"/>
              </w:rPr>
              <w:t>TOTAL COUTS DIRECTS                                                         A+B+C</w:t>
            </w:r>
          </w:p>
        </w:tc>
        <w:tc>
          <w:tcPr>
            <w:tcW w:w="1693" w:type="dxa"/>
            <w:tcBorders>
              <w:top w:val="single" w:sz="12" w:space="0" w:color="auto"/>
              <w:left w:val="single" w:sz="12" w:space="0" w:color="auto"/>
              <w:right w:val="single" w:sz="12" w:space="0" w:color="auto"/>
            </w:tcBorders>
          </w:tcPr>
          <w:p w14:paraId="2AEBA5B5" w14:textId="77777777" w:rsidR="00D01742" w:rsidRPr="006D07EA" w:rsidRDefault="00D01742" w:rsidP="00D01742">
            <w:pPr>
              <w:spacing w:line="240" w:lineRule="exact"/>
              <w:jc w:val="center"/>
              <w:rPr>
                <w:b/>
                <w:bCs/>
                <w:spacing w:val="10"/>
                <w:kern w:val="16"/>
                <w:position w:val="4"/>
                <w:sz w:val="20"/>
                <w:lang w:val="en-GB"/>
              </w:rPr>
            </w:pPr>
          </w:p>
        </w:tc>
      </w:tr>
      <w:tr w:rsidR="00D01742" w:rsidRPr="006D07EA" w14:paraId="53C59A84" w14:textId="77777777" w:rsidTr="00D01742">
        <w:tc>
          <w:tcPr>
            <w:tcW w:w="1124" w:type="dxa"/>
            <w:tcBorders>
              <w:left w:val="single" w:sz="12" w:space="0" w:color="auto"/>
              <w:right w:val="single" w:sz="12" w:space="0" w:color="auto"/>
            </w:tcBorders>
          </w:tcPr>
          <w:p w14:paraId="2E6BFB48" w14:textId="77777777" w:rsidR="00D01742" w:rsidRPr="006D07EA" w:rsidRDefault="00D01742" w:rsidP="00D01742">
            <w:pPr>
              <w:jc w:val="center"/>
              <w:rPr>
                <w:b/>
                <w:bCs/>
                <w:spacing w:val="10"/>
                <w:kern w:val="16"/>
                <w:position w:val="4"/>
                <w:sz w:val="16"/>
              </w:rPr>
            </w:pPr>
            <w:r w:rsidRPr="006D07EA">
              <w:rPr>
                <w:b/>
                <w:bCs/>
                <w:spacing w:val="10"/>
                <w:kern w:val="16"/>
                <w:position w:val="4"/>
                <w:sz w:val="16"/>
              </w:rPr>
              <w:t>E</w:t>
            </w:r>
          </w:p>
        </w:tc>
        <w:tc>
          <w:tcPr>
            <w:tcW w:w="2891" w:type="dxa"/>
            <w:gridSpan w:val="2"/>
            <w:tcBorders>
              <w:left w:val="single" w:sz="12" w:space="0" w:color="auto"/>
              <w:right w:val="single" w:sz="12" w:space="0" w:color="auto"/>
            </w:tcBorders>
          </w:tcPr>
          <w:p w14:paraId="7F93B88B" w14:textId="77777777" w:rsidR="00D01742" w:rsidRPr="006D07EA" w:rsidRDefault="00D01742" w:rsidP="00D01742">
            <w:pPr>
              <w:rPr>
                <w:b/>
                <w:bCs/>
                <w:spacing w:val="10"/>
                <w:kern w:val="16"/>
                <w:position w:val="4"/>
                <w:sz w:val="16"/>
              </w:rPr>
            </w:pPr>
            <w:r w:rsidRPr="006D07EA">
              <w:rPr>
                <w:b/>
                <w:bCs/>
                <w:spacing w:val="10"/>
                <w:kern w:val="16"/>
                <w:position w:val="4"/>
                <w:sz w:val="16"/>
              </w:rPr>
              <w:t>Frais généraux de chantier</w:t>
            </w:r>
          </w:p>
        </w:tc>
        <w:tc>
          <w:tcPr>
            <w:tcW w:w="1799" w:type="dxa"/>
            <w:tcBorders>
              <w:left w:val="single" w:sz="12" w:space="0" w:color="auto"/>
              <w:right w:val="single" w:sz="12" w:space="0" w:color="auto"/>
            </w:tcBorders>
          </w:tcPr>
          <w:p w14:paraId="611B9FF5" w14:textId="77777777" w:rsidR="00D01742" w:rsidRPr="006D07EA" w:rsidRDefault="00D01742" w:rsidP="00D01742">
            <w:pPr>
              <w:jc w:val="center"/>
              <w:rPr>
                <w:b/>
                <w:bCs/>
                <w:spacing w:val="10"/>
                <w:kern w:val="16"/>
                <w:position w:val="4"/>
                <w:sz w:val="16"/>
              </w:rPr>
            </w:pPr>
            <w:r w:rsidRPr="006D07EA">
              <w:rPr>
                <w:b/>
                <w:bCs/>
                <w:spacing w:val="10"/>
                <w:kern w:val="16"/>
                <w:position w:val="4"/>
                <w:sz w:val="16"/>
              </w:rPr>
              <w:t>%</w:t>
            </w:r>
          </w:p>
        </w:tc>
        <w:tc>
          <w:tcPr>
            <w:tcW w:w="1703" w:type="dxa"/>
            <w:gridSpan w:val="2"/>
            <w:tcBorders>
              <w:left w:val="single" w:sz="12" w:space="0" w:color="auto"/>
              <w:right w:val="single" w:sz="12" w:space="0" w:color="auto"/>
            </w:tcBorders>
          </w:tcPr>
          <w:p w14:paraId="7BD476C2" w14:textId="77777777" w:rsidR="00D01742" w:rsidRPr="006D07EA" w:rsidRDefault="00D01742" w:rsidP="00D01742">
            <w:pPr>
              <w:rPr>
                <w:b/>
                <w:bCs/>
                <w:spacing w:val="10"/>
                <w:kern w:val="16"/>
                <w:position w:val="4"/>
                <w:sz w:val="16"/>
              </w:rPr>
            </w:pPr>
            <w:r w:rsidRPr="006D07EA">
              <w:rPr>
                <w:b/>
                <w:bCs/>
                <w:spacing w:val="10"/>
                <w:kern w:val="16"/>
                <w:position w:val="4"/>
                <w:sz w:val="16"/>
              </w:rPr>
              <w:t>= D x %</w:t>
            </w:r>
          </w:p>
        </w:tc>
        <w:tc>
          <w:tcPr>
            <w:tcW w:w="1693" w:type="dxa"/>
            <w:tcBorders>
              <w:left w:val="single" w:sz="12" w:space="0" w:color="auto"/>
              <w:right w:val="single" w:sz="12" w:space="0" w:color="auto"/>
            </w:tcBorders>
          </w:tcPr>
          <w:p w14:paraId="20DCDAE1" w14:textId="77777777" w:rsidR="00D01742" w:rsidRPr="006D07EA" w:rsidRDefault="00D01742" w:rsidP="00D01742">
            <w:pPr>
              <w:rPr>
                <w:b/>
                <w:bCs/>
                <w:spacing w:val="10"/>
                <w:kern w:val="16"/>
                <w:position w:val="4"/>
                <w:sz w:val="20"/>
              </w:rPr>
            </w:pPr>
          </w:p>
        </w:tc>
      </w:tr>
      <w:tr w:rsidR="00D01742" w:rsidRPr="006D07EA" w14:paraId="1C840D10" w14:textId="77777777" w:rsidTr="00D01742">
        <w:tc>
          <w:tcPr>
            <w:tcW w:w="1124" w:type="dxa"/>
            <w:tcBorders>
              <w:left w:val="single" w:sz="12" w:space="0" w:color="auto"/>
              <w:right w:val="single" w:sz="12" w:space="0" w:color="auto"/>
            </w:tcBorders>
          </w:tcPr>
          <w:p w14:paraId="5EC59D4E" w14:textId="77777777" w:rsidR="00D01742" w:rsidRPr="006D07EA" w:rsidRDefault="00D01742" w:rsidP="00D01742">
            <w:pPr>
              <w:jc w:val="center"/>
              <w:rPr>
                <w:b/>
                <w:bCs/>
                <w:spacing w:val="10"/>
                <w:kern w:val="16"/>
                <w:position w:val="4"/>
                <w:sz w:val="16"/>
              </w:rPr>
            </w:pPr>
            <w:r w:rsidRPr="006D07EA">
              <w:rPr>
                <w:b/>
                <w:bCs/>
                <w:spacing w:val="10"/>
                <w:kern w:val="16"/>
                <w:position w:val="4"/>
                <w:sz w:val="16"/>
              </w:rPr>
              <w:t>F</w:t>
            </w:r>
          </w:p>
        </w:tc>
        <w:tc>
          <w:tcPr>
            <w:tcW w:w="2891" w:type="dxa"/>
            <w:gridSpan w:val="2"/>
            <w:tcBorders>
              <w:left w:val="single" w:sz="12" w:space="0" w:color="auto"/>
              <w:right w:val="single" w:sz="12" w:space="0" w:color="auto"/>
            </w:tcBorders>
          </w:tcPr>
          <w:p w14:paraId="5E30B3FE" w14:textId="77777777" w:rsidR="00D01742" w:rsidRPr="006D07EA" w:rsidRDefault="00D01742" w:rsidP="00D01742">
            <w:pPr>
              <w:rPr>
                <w:b/>
                <w:bCs/>
                <w:spacing w:val="10"/>
                <w:kern w:val="16"/>
                <w:position w:val="4"/>
                <w:sz w:val="16"/>
              </w:rPr>
            </w:pPr>
            <w:r w:rsidRPr="006D07EA">
              <w:rPr>
                <w:b/>
                <w:bCs/>
                <w:spacing w:val="10"/>
                <w:kern w:val="16"/>
                <w:position w:val="4"/>
                <w:sz w:val="16"/>
              </w:rPr>
              <w:t>Frais généraux de siège</w:t>
            </w:r>
          </w:p>
        </w:tc>
        <w:tc>
          <w:tcPr>
            <w:tcW w:w="1799" w:type="dxa"/>
            <w:tcBorders>
              <w:left w:val="single" w:sz="12" w:space="0" w:color="auto"/>
              <w:right w:val="single" w:sz="12" w:space="0" w:color="auto"/>
            </w:tcBorders>
          </w:tcPr>
          <w:p w14:paraId="0D75FE61" w14:textId="77777777" w:rsidR="00D01742" w:rsidRPr="006D07EA" w:rsidRDefault="00D01742" w:rsidP="00D01742">
            <w:pPr>
              <w:jc w:val="center"/>
              <w:rPr>
                <w:b/>
                <w:bCs/>
                <w:spacing w:val="10"/>
                <w:kern w:val="16"/>
                <w:position w:val="4"/>
                <w:sz w:val="16"/>
              </w:rPr>
            </w:pPr>
            <w:r w:rsidRPr="006D07EA">
              <w:rPr>
                <w:b/>
                <w:bCs/>
                <w:spacing w:val="10"/>
                <w:kern w:val="16"/>
                <w:position w:val="4"/>
                <w:sz w:val="16"/>
              </w:rPr>
              <w:t>%</w:t>
            </w:r>
          </w:p>
        </w:tc>
        <w:tc>
          <w:tcPr>
            <w:tcW w:w="1703" w:type="dxa"/>
            <w:gridSpan w:val="2"/>
            <w:tcBorders>
              <w:left w:val="single" w:sz="12" w:space="0" w:color="auto"/>
              <w:right w:val="single" w:sz="12" w:space="0" w:color="auto"/>
            </w:tcBorders>
          </w:tcPr>
          <w:p w14:paraId="02AC8052" w14:textId="77777777" w:rsidR="00D01742" w:rsidRPr="006D07EA" w:rsidRDefault="00D01742" w:rsidP="00D01742">
            <w:pPr>
              <w:rPr>
                <w:b/>
                <w:bCs/>
                <w:spacing w:val="10"/>
                <w:kern w:val="16"/>
                <w:position w:val="4"/>
                <w:sz w:val="16"/>
              </w:rPr>
            </w:pPr>
            <w:r w:rsidRPr="006D07EA">
              <w:rPr>
                <w:b/>
                <w:bCs/>
                <w:spacing w:val="10"/>
                <w:kern w:val="16"/>
                <w:position w:val="4"/>
                <w:sz w:val="16"/>
              </w:rPr>
              <w:t>= D x %</w:t>
            </w:r>
          </w:p>
        </w:tc>
        <w:tc>
          <w:tcPr>
            <w:tcW w:w="1693" w:type="dxa"/>
            <w:tcBorders>
              <w:left w:val="single" w:sz="12" w:space="0" w:color="auto"/>
              <w:right w:val="single" w:sz="12" w:space="0" w:color="auto"/>
            </w:tcBorders>
          </w:tcPr>
          <w:p w14:paraId="2EC37C4B" w14:textId="77777777" w:rsidR="00D01742" w:rsidRPr="006D07EA" w:rsidRDefault="00D01742" w:rsidP="00D01742">
            <w:pPr>
              <w:rPr>
                <w:b/>
                <w:bCs/>
                <w:spacing w:val="10"/>
                <w:kern w:val="16"/>
                <w:position w:val="4"/>
                <w:sz w:val="20"/>
              </w:rPr>
            </w:pPr>
          </w:p>
        </w:tc>
      </w:tr>
      <w:tr w:rsidR="00D01742" w:rsidRPr="006D07EA" w14:paraId="0C77E444" w14:textId="77777777" w:rsidTr="00D01742">
        <w:tc>
          <w:tcPr>
            <w:tcW w:w="1124" w:type="dxa"/>
            <w:tcBorders>
              <w:left w:val="single" w:sz="12" w:space="0" w:color="auto"/>
              <w:right w:val="single" w:sz="12" w:space="0" w:color="auto"/>
            </w:tcBorders>
          </w:tcPr>
          <w:p w14:paraId="10F5D1B1" w14:textId="77777777" w:rsidR="00D01742" w:rsidRPr="006D07EA" w:rsidRDefault="00D01742" w:rsidP="00D01742">
            <w:pPr>
              <w:jc w:val="center"/>
              <w:rPr>
                <w:b/>
                <w:bCs/>
                <w:spacing w:val="10"/>
                <w:kern w:val="16"/>
                <w:position w:val="4"/>
                <w:sz w:val="16"/>
              </w:rPr>
            </w:pPr>
            <w:r w:rsidRPr="006D07EA">
              <w:rPr>
                <w:b/>
                <w:bCs/>
                <w:spacing w:val="10"/>
                <w:kern w:val="16"/>
                <w:position w:val="4"/>
                <w:sz w:val="16"/>
              </w:rPr>
              <w:t>G</w:t>
            </w:r>
          </w:p>
        </w:tc>
        <w:tc>
          <w:tcPr>
            <w:tcW w:w="2891" w:type="dxa"/>
            <w:gridSpan w:val="2"/>
            <w:tcBorders>
              <w:left w:val="single" w:sz="12" w:space="0" w:color="auto"/>
              <w:right w:val="single" w:sz="12" w:space="0" w:color="auto"/>
            </w:tcBorders>
          </w:tcPr>
          <w:p w14:paraId="417A3397" w14:textId="77777777" w:rsidR="00D01742" w:rsidRPr="006D07EA" w:rsidRDefault="00D01742" w:rsidP="00D01742">
            <w:pPr>
              <w:rPr>
                <w:b/>
                <w:bCs/>
                <w:spacing w:val="10"/>
                <w:kern w:val="16"/>
                <w:position w:val="4"/>
                <w:sz w:val="16"/>
              </w:rPr>
            </w:pPr>
            <w:r w:rsidRPr="006D07EA">
              <w:rPr>
                <w:b/>
                <w:bCs/>
                <w:spacing w:val="10"/>
                <w:kern w:val="16"/>
                <w:position w:val="4"/>
                <w:sz w:val="16"/>
              </w:rPr>
              <w:t>COUT DE REVIENT</w:t>
            </w:r>
          </w:p>
        </w:tc>
        <w:tc>
          <w:tcPr>
            <w:tcW w:w="1799" w:type="dxa"/>
            <w:tcBorders>
              <w:left w:val="single" w:sz="12" w:space="0" w:color="auto"/>
              <w:right w:val="single" w:sz="12" w:space="0" w:color="auto"/>
            </w:tcBorders>
          </w:tcPr>
          <w:p w14:paraId="0819FBDB" w14:textId="77777777" w:rsidR="00D01742" w:rsidRPr="006D07EA" w:rsidRDefault="00D01742" w:rsidP="00D01742">
            <w:pPr>
              <w:jc w:val="center"/>
              <w:rPr>
                <w:b/>
                <w:bCs/>
                <w:spacing w:val="10"/>
                <w:kern w:val="16"/>
                <w:position w:val="4"/>
                <w:sz w:val="16"/>
              </w:rPr>
            </w:pPr>
            <w:r w:rsidRPr="006D07EA">
              <w:rPr>
                <w:b/>
                <w:bCs/>
                <w:spacing w:val="10"/>
                <w:kern w:val="16"/>
                <w:position w:val="4"/>
                <w:sz w:val="16"/>
              </w:rPr>
              <w:t>-</w:t>
            </w:r>
          </w:p>
        </w:tc>
        <w:tc>
          <w:tcPr>
            <w:tcW w:w="1703" w:type="dxa"/>
            <w:gridSpan w:val="2"/>
            <w:tcBorders>
              <w:left w:val="single" w:sz="12" w:space="0" w:color="auto"/>
              <w:right w:val="single" w:sz="12" w:space="0" w:color="auto"/>
            </w:tcBorders>
          </w:tcPr>
          <w:p w14:paraId="67DFA56C" w14:textId="77777777" w:rsidR="00D01742" w:rsidRPr="006D07EA" w:rsidRDefault="00D01742" w:rsidP="00D01742">
            <w:pPr>
              <w:rPr>
                <w:b/>
                <w:bCs/>
                <w:spacing w:val="10"/>
                <w:kern w:val="16"/>
                <w:position w:val="4"/>
                <w:sz w:val="16"/>
              </w:rPr>
            </w:pPr>
            <w:r w:rsidRPr="006D07EA">
              <w:rPr>
                <w:b/>
                <w:bCs/>
                <w:spacing w:val="10"/>
                <w:kern w:val="16"/>
                <w:position w:val="4"/>
                <w:sz w:val="16"/>
              </w:rPr>
              <w:t>= D + E + F</w:t>
            </w:r>
          </w:p>
        </w:tc>
        <w:tc>
          <w:tcPr>
            <w:tcW w:w="1693" w:type="dxa"/>
            <w:tcBorders>
              <w:left w:val="single" w:sz="12" w:space="0" w:color="auto"/>
              <w:right w:val="single" w:sz="12" w:space="0" w:color="auto"/>
            </w:tcBorders>
          </w:tcPr>
          <w:p w14:paraId="09DA082A" w14:textId="77777777" w:rsidR="00D01742" w:rsidRPr="006D07EA" w:rsidRDefault="00D01742" w:rsidP="00D01742">
            <w:pPr>
              <w:rPr>
                <w:b/>
                <w:bCs/>
                <w:spacing w:val="10"/>
                <w:kern w:val="16"/>
                <w:position w:val="4"/>
                <w:sz w:val="20"/>
              </w:rPr>
            </w:pPr>
          </w:p>
        </w:tc>
      </w:tr>
      <w:tr w:rsidR="00D01742" w:rsidRPr="006D07EA" w14:paraId="21008B83" w14:textId="77777777" w:rsidTr="00D01742">
        <w:tc>
          <w:tcPr>
            <w:tcW w:w="1124" w:type="dxa"/>
            <w:tcBorders>
              <w:left w:val="single" w:sz="12" w:space="0" w:color="auto"/>
              <w:right w:val="single" w:sz="12" w:space="0" w:color="auto"/>
            </w:tcBorders>
          </w:tcPr>
          <w:p w14:paraId="6E7CB03C" w14:textId="77777777" w:rsidR="00D01742" w:rsidRPr="006D07EA" w:rsidRDefault="00D01742" w:rsidP="00D01742">
            <w:pPr>
              <w:jc w:val="center"/>
              <w:rPr>
                <w:b/>
                <w:bCs/>
                <w:spacing w:val="10"/>
                <w:kern w:val="16"/>
                <w:position w:val="4"/>
                <w:sz w:val="16"/>
              </w:rPr>
            </w:pPr>
            <w:r w:rsidRPr="006D07EA">
              <w:rPr>
                <w:b/>
                <w:bCs/>
                <w:spacing w:val="10"/>
                <w:kern w:val="16"/>
                <w:position w:val="4"/>
                <w:sz w:val="16"/>
              </w:rPr>
              <w:t>H</w:t>
            </w:r>
          </w:p>
        </w:tc>
        <w:tc>
          <w:tcPr>
            <w:tcW w:w="2891" w:type="dxa"/>
            <w:gridSpan w:val="2"/>
            <w:tcBorders>
              <w:left w:val="single" w:sz="12" w:space="0" w:color="auto"/>
              <w:right w:val="single" w:sz="12" w:space="0" w:color="auto"/>
            </w:tcBorders>
          </w:tcPr>
          <w:p w14:paraId="4081DC17" w14:textId="77777777" w:rsidR="00D01742" w:rsidRPr="006D07EA" w:rsidRDefault="00D01742" w:rsidP="00D01742">
            <w:pPr>
              <w:rPr>
                <w:b/>
                <w:bCs/>
                <w:spacing w:val="10"/>
                <w:kern w:val="16"/>
                <w:position w:val="4"/>
                <w:sz w:val="16"/>
              </w:rPr>
            </w:pPr>
            <w:r w:rsidRPr="006D07EA">
              <w:rPr>
                <w:b/>
                <w:bCs/>
                <w:spacing w:val="10"/>
                <w:kern w:val="16"/>
                <w:position w:val="4"/>
                <w:sz w:val="16"/>
              </w:rPr>
              <w:t>Risques + Bénéfices</w:t>
            </w:r>
          </w:p>
        </w:tc>
        <w:tc>
          <w:tcPr>
            <w:tcW w:w="1799" w:type="dxa"/>
            <w:tcBorders>
              <w:left w:val="single" w:sz="12" w:space="0" w:color="auto"/>
              <w:right w:val="single" w:sz="12" w:space="0" w:color="auto"/>
            </w:tcBorders>
          </w:tcPr>
          <w:p w14:paraId="50E54694" w14:textId="77777777" w:rsidR="00D01742" w:rsidRPr="006D07EA" w:rsidRDefault="00D01742" w:rsidP="00D01742">
            <w:pPr>
              <w:jc w:val="center"/>
              <w:rPr>
                <w:b/>
                <w:bCs/>
                <w:spacing w:val="10"/>
                <w:kern w:val="16"/>
                <w:position w:val="4"/>
                <w:sz w:val="16"/>
              </w:rPr>
            </w:pPr>
            <w:r w:rsidRPr="006D07EA">
              <w:rPr>
                <w:b/>
                <w:bCs/>
                <w:spacing w:val="10"/>
                <w:kern w:val="16"/>
                <w:position w:val="4"/>
                <w:sz w:val="16"/>
              </w:rPr>
              <w:t>%</w:t>
            </w:r>
          </w:p>
        </w:tc>
        <w:tc>
          <w:tcPr>
            <w:tcW w:w="1703" w:type="dxa"/>
            <w:gridSpan w:val="2"/>
            <w:tcBorders>
              <w:left w:val="single" w:sz="12" w:space="0" w:color="auto"/>
              <w:right w:val="single" w:sz="12" w:space="0" w:color="auto"/>
            </w:tcBorders>
          </w:tcPr>
          <w:p w14:paraId="06D18F02" w14:textId="77777777" w:rsidR="00D01742" w:rsidRPr="006D07EA" w:rsidRDefault="00D01742" w:rsidP="00D01742">
            <w:pPr>
              <w:rPr>
                <w:b/>
                <w:bCs/>
                <w:spacing w:val="10"/>
                <w:kern w:val="16"/>
                <w:position w:val="4"/>
                <w:sz w:val="16"/>
              </w:rPr>
            </w:pPr>
            <w:r w:rsidRPr="006D07EA">
              <w:rPr>
                <w:b/>
                <w:bCs/>
                <w:spacing w:val="10"/>
                <w:kern w:val="16"/>
                <w:position w:val="4"/>
                <w:sz w:val="16"/>
              </w:rPr>
              <w:t>= G x %</w:t>
            </w:r>
          </w:p>
        </w:tc>
        <w:tc>
          <w:tcPr>
            <w:tcW w:w="1693" w:type="dxa"/>
            <w:tcBorders>
              <w:left w:val="single" w:sz="12" w:space="0" w:color="auto"/>
              <w:right w:val="single" w:sz="12" w:space="0" w:color="auto"/>
            </w:tcBorders>
          </w:tcPr>
          <w:p w14:paraId="30680124" w14:textId="77777777" w:rsidR="00D01742" w:rsidRPr="006D07EA" w:rsidRDefault="00D01742" w:rsidP="00D01742">
            <w:pPr>
              <w:rPr>
                <w:b/>
                <w:bCs/>
                <w:spacing w:val="10"/>
                <w:kern w:val="16"/>
                <w:position w:val="4"/>
                <w:sz w:val="20"/>
              </w:rPr>
            </w:pPr>
          </w:p>
        </w:tc>
      </w:tr>
      <w:tr w:rsidR="00D01742" w:rsidRPr="006D07EA" w14:paraId="12ABA50E" w14:textId="77777777" w:rsidTr="00D01742">
        <w:trPr>
          <w:cantSplit/>
        </w:trPr>
        <w:tc>
          <w:tcPr>
            <w:tcW w:w="1124" w:type="dxa"/>
            <w:tcBorders>
              <w:left w:val="single" w:sz="12" w:space="0" w:color="auto"/>
              <w:bottom w:val="single" w:sz="4" w:space="0" w:color="auto"/>
              <w:right w:val="single" w:sz="12" w:space="0" w:color="auto"/>
            </w:tcBorders>
          </w:tcPr>
          <w:p w14:paraId="2CF4D45E" w14:textId="77777777" w:rsidR="00D01742" w:rsidRPr="006D07EA" w:rsidRDefault="00D01742" w:rsidP="00D01742">
            <w:pPr>
              <w:spacing w:line="360" w:lineRule="auto"/>
              <w:jc w:val="center"/>
              <w:rPr>
                <w:b/>
                <w:bCs/>
                <w:spacing w:val="10"/>
                <w:kern w:val="16"/>
                <w:position w:val="4"/>
                <w:sz w:val="16"/>
              </w:rPr>
            </w:pPr>
            <w:r w:rsidRPr="006D07EA">
              <w:rPr>
                <w:b/>
                <w:bCs/>
                <w:spacing w:val="10"/>
                <w:kern w:val="16"/>
                <w:position w:val="4"/>
                <w:sz w:val="16"/>
              </w:rPr>
              <w:t>P</w:t>
            </w:r>
          </w:p>
        </w:tc>
        <w:tc>
          <w:tcPr>
            <w:tcW w:w="4690" w:type="dxa"/>
            <w:gridSpan w:val="3"/>
            <w:tcBorders>
              <w:left w:val="single" w:sz="12" w:space="0" w:color="auto"/>
              <w:bottom w:val="single" w:sz="4" w:space="0" w:color="auto"/>
              <w:right w:val="single" w:sz="12" w:space="0" w:color="auto"/>
            </w:tcBorders>
          </w:tcPr>
          <w:p w14:paraId="4783E155" w14:textId="77777777" w:rsidR="00D01742" w:rsidRPr="006D07EA" w:rsidRDefault="00D01742" w:rsidP="00D01742">
            <w:pPr>
              <w:spacing w:line="360" w:lineRule="auto"/>
              <w:rPr>
                <w:b/>
                <w:bCs/>
                <w:spacing w:val="10"/>
                <w:kern w:val="16"/>
                <w:position w:val="4"/>
                <w:sz w:val="16"/>
              </w:rPr>
            </w:pPr>
            <w:r w:rsidRPr="006D07EA">
              <w:rPr>
                <w:b/>
                <w:bCs/>
                <w:spacing w:val="10"/>
                <w:kern w:val="16"/>
                <w:position w:val="4"/>
                <w:sz w:val="16"/>
              </w:rPr>
              <w:t>PRIX DE VENTE TOTAL HORS TAXE</w:t>
            </w:r>
          </w:p>
        </w:tc>
        <w:tc>
          <w:tcPr>
            <w:tcW w:w="1703" w:type="dxa"/>
            <w:gridSpan w:val="2"/>
            <w:tcBorders>
              <w:left w:val="single" w:sz="12" w:space="0" w:color="auto"/>
              <w:bottom w:val="single" w:sz="4" w:space="0" w:color="auto"/>
              <w:right w:val="single" w:sz="12" w:space="0" w:color="auto"/>
            </w:tcBorders>
          </w:tcPr>
          <w:p w14:paraId="296842C9" w14:textId="77777777" w:rsidR="00D01742" w:rsidRPr="006D07EA" w:rsidRDefault="00D01742" w:rsidP="00D01742">
            <w:pPr>
              <w:spacing w:line="360" w:lineRule="auto"/>
              <w:rPr>
                <w:b/>
                <w:bCs/>
                <w:spacing w:val="10"/>
                <w:kern w:val="16"/>
                <w:position w:val="4"/>
                <w:sz w:val="16"/>
              </w:rPr>
            </w:pPr>
            <w:r w:rsidRPr="006D07EA">
              <w:rPr>
                <w:b/>
                <w:bCs/>
                <w:spacing w:val="10"/>
                <w:kern w:val="16"/>
                <w:position w:val="4"/>
                <w:sz w:val="16"/>
              </w:rPr>
              <w:t>= G +H</w:t>
            </w:r>
          </w:p>
        </w:tc>
        <w:tc>
          <w:tcPr>
            <w:tcW w:w="1693" w:type="dxa"/>
            <w:tcBorders>
              <w:left w:val="single" w:sz="12" w:space="0" w:color="auto"/>
              <w:bottom w:val="single" w:sz="4" w:space="0" w:color="auto"/>
              <w:right w:val="single" w:sz="12" w:space="0" w:color="auto"/>
            </w:tcBorders>
          </w:tcPr>
          <w:p w14:paraId="1FD6E8BF" w14:textId="77777777" w:rsidR="00D01742" w:rsidRPr="006D07EA" w:rsidRDefault="00D01742" w:rsidP="00D01742">
            <w:pPr>
              <w:spacing w:line="360" w:lineRule="auto"/>
              <w:jc w:val="center"/>
              <w:rPr>
                <w:b/>
                <w:bCs/>
                <w:spacing w:val="10"/>
                <w:kern w:val="16"/>
                <w:position w:val="4"/>
                <w:sz w:val="20"/>
              </w:rPr>
            </w:pPr>
          </w:p>
        </w:tc>
      </w:tr>
      <w:tr w:rsidR="00D01742" w:rsidRPr="006D07EA" w14:paraId="017E2AE2" w14:textId="77777777" w:rsidTr="00D01742">
        <w:trPr>
          <w:cantSplit/>
        </w:trPr>
        <w:tc>
          <w:tcPr>
            <w:tcW w:w="1124" w:type="dxa"/>
            <w:tcBorders>
              <w:top w:val="single" w:sz="4" w:space="0" w:color="auto"/>
              <w:left w:val="single" w:sz="12" w:space="0" w:color="auto"/>
              <w:bottom w:val="single" w:sz="12" w:space="0" w:color="auto"/>
              <w:right w:val="single" w:sz="12" w:space="0" w:color="auto"/>
            </w:tcBorders>
          </w:tcPr>
          <w:p w14:paraId="5DE7D05E" w14:textId="77777777" w:rsidR="00D01742" w:rsidRPr="006D07EA" w:rsidRDefault="00D01742" w:rsidP="00D01742">
            <w:pPr>
              <w:spacing w:line="360" w:lineRule="auto"/>
              <w:jc w:val="center"/>
              <w:rPr>
                <w:b/>
                <w:bCs/>
                <w:spacing w:val="10"/>
                <w:kern w:val="16"/>
                <w:position w:val="4"/>
                <w:sz w:val="16"/>
              </w:rPr>
            </w:pPr>
            <w:r w:rsidRPr="006D07EA">
              <w:rPr>
                <w:b/>
                <w:bCs/>
                <w:spacing w:val="10"/>
                <w:kern w:val="16"/>
                <w:position w:val="4"/>
                <w:sz w:val="16"/>
              </w:rPr>
              <w:t>V</w:t>
            </w:r>
          </w:p>
        </w:tc>
        <w:tc>
          <w:tcPr>
            <w:tcW w:w="4690" w:type="dxa"/>
            <w:gridSpan w:val="3"/>
            <w:tcBorders>
              <w:top w:val="single" w:sz="4" w:space="0" w:color="auto"/>
              <w:left w:val="single" w:sz="12" w:space="0" w:color="auto"/>
              <w:bottom w:val="single" w:sz="12" w:space="0" w:color="auto"/>
              <w:right w:val="single" w:sz="12" w:space="0" w:color="auto"/>
            </w:tcBorders>
          </w:tcPr>
          <w:p w14:paraId="21318E87" w14:textId="77777777" w:rsidR="00D01742" w:rsidRPr="006D07EA" w:rsidRDefault="00D01742" w:rsidP="00D01742">
            <w:pPr>
              <w:spacing w:line="360" w:lineRule="auto"/>
              <w:rPr>
                <w:b/>
                <w:bCs/>
                <w:spacing w:val="10"/>
                <w:kern w:val="16"/>
                <w:position w:val="4"/>
                <w:sz w:val="16"/>
              </w:rPr>
            </w:pPr>
            <w:r w:rsidRPr="006D07EA">
              <w:rPr>
                <w:b/>
                <w:bCs/>
                <w:spacing w:val="10"/>
                <w:kern w:val="16"/>
                <w:position w:val="4"/>
                <w:sz w:val="16"/>
              </w:rPr>
              <w:t>PRIX DE VENTE UNITAIRE HORS TAXE</w:t>
            </w:r>
          </w:p>
        </w:tc>
        <w:tc>
          <w:tcPr>
            <w:tcW w:w="1703" w:type="dxa"/>
            <w:gridSpan w:val="2"/>
            <w:tcBorders>
              <w:top w:val="single" w:sz="4" w:space="0" w:color="auto"/>
              <w:left w:val="single" w:sz="12" w:space="0" w:color="auto"/>
              <w:bottom w:val="single" w:sz="12" w:space="0" w:color="auto"/>
              <w:right w:val="single" w:sz="12" w:space="0" w:color="auto"/>
            </w:tcBorders>
          </w:tcPr>
          <w:p w14:paraId="0535857F" w14:textId="77777777" w:rsidR="00D01742" w:rsidRPr="006D07EA" w:rsidRDefault="00D01742" w:rsidP="00D01742">
            <w:pPr>
              <w:spacing w:line="360" w:lineRule="auto"/>
              <w:rPr>
                <w:b/>
                <w:bCs/>
                <w:spacing w:val="10"/>
                <w:kern w:val="16"/>
                <w:position w:val="4"/>
                <w:sz w:val="16"/>
              </w:rPr>
            </w:pPr>
            <w:r w:rsidRPr="006D07EA">
              <w:rPr>
                <w:b/>
                <w:bCs/>
                <w:spacing w:val="10"/>
                <w:kern w:val="16"/>
                <w:position w:val="4"/>
                <w:sz w:val="16"/>
              </w:rPr>
              <w:t>= P/Qté</w:t>
            </w:r>
          </w:p>
        </w:tc>
        <w:tc>
          <w:tcPr>
            <w:tcW w:w="1693" w:type="dxa"/>
            <w:tcBorders>
              <w:top w:val="single" w:sz="4" w:space="0" w:color="auto"/>
              <w:left w:val="single" w:sz="12" w:space="0" w:color="auto"/>
              <w:bottom w:val="single" w:sz="12" w:space="0" w:color="auto"/>
              <w:right w:val="single" w:sz="12" w:space="0" w:color="auto"/>
            </w:tcBorders>
          </w:tcPr>
          <w:p w14:paraId="714F124E" w14:textId="77777777" w:rsidR="00D01742" w:rsidRPr="006D07EA" w:rsidRDefault="00D01742" w:rsidP="00D01742">
            <w:pPr>
              <w:spacing w:line="360" w:lineRule="auto"/>
              <w:jc w:val="center"/>
              <w:rPr>
                <w:b/>
                <w:bCs/>
                <w:spacing w:val="10"/>
                <w:kern w:val="16"/>
                <w:position w:val="4"/>
                <w:sz w:val="20"/>
              </w:rPr>
            </w:pPr>
          </w:p>
        </w:tc>
      </w:tr>
    </w:tbl>
    <w:p w14:paraId="603FCCFB" w14:textId="77777777" w:rsidR="00D01742" w:rsidRPr="006D07EA" w:rsidRDefault="00D01742" w:rsidP="00D01742">
      <w:pPr>
        <w:spacing w:line="360" w:lineRule="auto"/>
        <w:jc w:val="center"/>
        <w:rPr>
          <w:b/>
          <w:bCs/>
          <w:spacing w:val="10"/>
          <w:kern w:val="16"/>
          <w:position w:val="4"/>
          <w:sz w:val="32"/>
          <w:szCs w:val="32"/>
          <w:u w:val="single"/>
        </w:rPr>
      </w:pPr>
    </w:p>
    <w:p w14:paraId="0AA7B1D3" w14:textId="77777777" w:rsidR="00ED1D31" w:rsidRPr="006D07EA" w:rsidRDefault="00ED1D31" w:rsidP="00FA52A2">
      <w:pPr>
        <w:spacing w:line="360" w:lineRule="auto"/>
        <w:rPr>
          <w:b/>
          <w:bCs/>
          <w:spacing w:val="10"/>
          <w:kern w:val="16"/>
          <w:position w:val="4"/>
          <w:sz w:val="32"/>
          <w:szCs w:val="32"/>
          <w:u w:val="single"/>
        </w:rPr>
      </w:pPr>
    </w:p>
    <w:p w14:paraId="5E5D9529" w14:textId="77777777" w:rsidR="00D01742" w:rsidRPr="006D07EA" w:rsidRDefault="00D01742" w:rsidP="00D01742">
      <w:pPr>
        <w:spacing w:line="360" w:lineRule="auto"/>
        <w:jc w:val="center"/>
        <w:rPr>
          <w:b/>
          <w:bCs/>
          <w:spacing w:val="10"/>
          <w:kern w:val="16"/>
          <w:position w:val="4"/>
          <w:sz w:val="32"/>
          <w:szCs w:val="32"/>
          <w:u w:val="single"/>
        </w:rPr>
      </w:pPr>
      <w:r w:rsidRPr="006D07EA">
        <w:rPr>
          <w:b/>
          <w:bCs/>
          <w:spacing w:val="10"/>
          <w:kern w:val="16"/>
          <w:position w:val="4"/>
          <w:sz w:val="32"/>
          <w:szCs w:val="32"/>
          <w:u w:val="single"/>
        </w:rPr>
        <w:t>COUTS INDIRECTS</w:t>
      </w:r>
    </w:p>
    <w:p w14:paraId="473037DC" w14:textId="77777777" w:rsidR="00D01742" w:rsidRPr="006D07EA" w:rsidRDefault="00D01742" w:rsidP="00D01742">
      <w:pPr>
        <w:spacing w:line="360" w:lineRule="auto"/>
        <w:rPr>
          <w:b/>
          <w:bCs/>
          <w:spacing w:val="10"/>
          <w:kern w:val="16"/>
          <w:position w:val="4"/>
          <w:sz w:val="20"/>
          <w:u w:val="single"/>
        </w:rPr>
      </w:pPr>
    </w:p>
    <w:p w14:paraId="1FDBD754" w14:textId="77777777" w:rsidR="00D01742" w:rsidRPr="006D07EA" w:rsidRDefault="00D01742" w:rsidP="00D01742">
      <w:pPr>
        <w:spacing w:line="360" w:lineRule="auto"/>
        <w:rPr>
          <w:b/>
          <w:bCs/>
          <w:spacing w:val="10"/>
          <w:kern w:val="16"/>
          <w:position w:val="4"/>
          <w:sz w:val="20"/>
          <w:u w:val="single"/>
        </w:rPr>
      </w:pPr>
      <w:r w:rsidRPr="006D07EA">
        <w:rPr>
          <w:b/>
          <w:bCs/>
          <w:spacing w:val="10"/>
          <w:kern w:val="16"/>
          <w:position w:val="4"/>
          <w:sz w:val="20"/>
          <w:u w:val="single"/>
        </w:rPr>
        <w:t>COEFFICIENT MAJORATEUR SUR PRIX SECS (K)</w:t>
      </w:r>
    </w:p>
    <w:p w14:paraId="4FE07447" w14:textId="77777777" w:rsidR="00D01742" w:rsidRPr="006D07EA" w:rsidRDefault="00D01742" w:rsidP="00D01742">
      <w:pPr>
        <w:spacing w:line="360" w:lineRule="auto"/>
        <w:rPr>
          <w:b/>
          <w:spacing w:val="10"/>
          <w:kern w:val="16"/>
          <w:position w:val="4"/>
          <w:sz w:val="16"/>
        </w:rPr>
      </w:pPr>
    </w:p>
    <w:p w14:paraId="70D99B8F" w14:textId="77777777" w:rsidR="00D01742" w:rsidRPr="006D07EA" w:rsidRDefault="00D01742" w:rsidP="00D01742">
      <w:pPr>
        <w:spacing w:line="360" w:lineRule="auto"/>
        <w:rPr>
          <w:b/>
          <w:spacing w:val="10"/>
          <w:kern w:val="16"/>
          <w:position w:val="4"/>
          <w:sz w:val="1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895"/>
        <w:gridCol w:w="3883"/>
        <w:gridCol w:w="1405"/>
        <w:gridCol w:w="773"/>
        <w:gridCol w:w="978"/>
        <w:gridCol w:w="870"/>
        <w:gridCol w:w="1101"/>
      </w:tblGrid>
      <w:tr w:rsidR="00D01742" w:rsidRPr="006D07EA" w14:paraId="1C4C25D7" w14:textId="77777777" w:rsidTr="00D01742">
        <w:trPr>
          <w:jc w:val="center"/>
        </w:trPr>
        <w:tc>
          <w:tcPr>
            <w:tcW w:w="901" w:type="dxa"/>
            <w:tcBorders>
              <w:top w:val="single" w:sz="4" w:space="0" w:color="auto"/>
              <w:left w:val="single" w:sz="4" w:space="0" w:color="auto"/>
              <w:bottom w:val="single" w:sz="4" w:space="0" w:color="auto"/>
              <w:right w:val="single" w:sz="4" w:space="0" w:color="auto"/>
            </w:tcBorders>
          </w:tcPr>
          <w:p w14:paraId="6731BFFF" w14:textId="77777777" w:rsidR="00D01742" w:rsidRPr="006D07EA" w:rsidRDefault="00D01742" w:rsidP="00D01742">
            <w:pPr>
              <w:spacing w:line="360" w:lineRule="auto"/>
              <w:rPr>
                <w:b/>
                <w:bCs/>
                <w:spacing w:val="10"/>
                <w:kern w:val="16"/>
                <w:position w:val="4"/>
                <w:sz w:val="16"/>
                <w:u w:val="single"/>
              </w:rPr>
            </w:pPr>
          </w:p>
        </w:tc>
        <w:tc>
          <w:tcPr>
            <w:tcW w:w="4139" w:type="dxa"/>
            <w:tcBorders>
              <w:top w:val="single" w:sz="4" w:space="0" w:color="auto"/>
              <w:left w:val="single" w:sz="4" w:space="0" w:color="auto"/>
              <w:bottom w:val="single" w:sz="4" w:space="0" w:color="auto"/>
              <w:right w:val="single" w:sz="4" w:space="0" w:color="auto"/>
            </w:tcBorders>
          </w:tcPr>
          <w:p w14:paraId="7A9F8DFF" w14:textId="77777777" w:rsidR="00D01742" w:rsidRPr="006D07EA" w:rsidRDefault="00D01742" w:rsidP="00D01742">
            <w:pPr>
              <w:spacing w:line="360" w:lineRule="auto"/>
              <w:rPr>
                <w:b/>
                <w:bCs/>
                <w:spacing w:val="10"/>
                <w:kern w:val="16"/>
                <w:position w:val="4"/>
                <w:sz w:val="16"/>
                <w:u w:val="single"/>
              </w:rPr>
            </w:pPr>
            <w:r w:rsidRPr="006D07EA">
              <w:rPr>
                <w:b/>
                <w:bCs/>
                <w:spacing w:val="10"/>
                <w:kern w:val="16"/>
                <w:position w:val="4"/>
                <w:sz w:val="16"/>
                <w:u w:val="single"/>
              </w:rPr>
              <w:t>Désignation</w:t>
            </w:r>
          </w:p>
        </w:tc>
        <w:tc>
          <w:tcPr>
            <w:tcW w:w="1440" w:type="dxa"/>
            <w:tcBorders>
              <w:top w:val="single" w:sz="4" w:space="0" w:color="auto"/>
              <w:left w:val="single" w:sz="4" w:space="0" w:color="auto"/>
              <w:bottom w:val="single" w:sz="4" w:space="0" w:color="auto"/>
              <w:right w:val="single" w:sz="4" w:space="0" w:color="auto"/>
            </w:tcBorders>
          </w:tcPr>
          <w:p w14:paraId="56177336" w14:textId="77777777" w:rsidR="00D01742" w:rsidRPr="006D07EA" w:rsidRDefault="00D01742" w:rsidP="00D01742">
            <w:pPr>
              <w:spacing w:line="360" w:lineRule="auto"/>
              <w:rPr>
                <w:b/>
                <w:bCs/>
                <w:spacing w:val="10"/>
                <w:kern w:val="16"/>
                <w:position w:val="4"/>
                <w:sz w:val="16"/>
                <w:u w:val="single"/>
              </w:rPr>
            </w:pPr>
            <w:r w:rsidRPr="006D07EA">
              <w:rPr>
                <w:b/>
                <w:bCs/>
                <w:spacing w:val="10"/>
                <w:kern w:val="16"/>
                <w:position w:val="4"/>
                <w:sz w:val="16"/>
                <w:u w:val="single"/>
              </w:rPr>
              <w:t>Unité</w:t>
            </w:r>
          </w:p>
        </w:tc>
        <w:tc>
          <w:tcPr>
            <w:tcW w:w="822" w:type="dxa"/>
            <w:tcBorders>
              <w:top w:val="single" w:sz="4" w:space="0" w:color="auto"/>
              <w:left w:val="single" w:sz="4" w:space="0" w:color="auto"/>
              <w:bottom w:val="single" w:sz="4" w:space="0" w:color="auto"/>
              <w:right w:val="single" w:sz="4" w:space="0" w:color="auto"/>
            </w:tcBorders>
          </w:tcPr>
          <w:p w14:paraId="5CABB6F5" w14:textId="77777777" w:rsidR="00D01742" w:rsidRPr="006D07EA" w:rsidRDefault="00D01742" w:rsidP="00D01742">
            <w:pPr>
              <w:keepNext/>
              <w:spacing w:line="360" w:lineRule="auto"/>
              <w:jc w:val="right"/>
              <w:outlineLvl w:val="1"/>
              <w:rPr>
                <w:b/>
                <w:bCs/>
                <w:spacing w:val="10"/>
                <w:kern w:val="16"/>
                <w:position w:val="4"/>
                <w:sz w:val="16"/>
                <w:u w:val="single"/>
              </w:rPr>
            </w:pPr>
            <w:r w:rsidRPr="006D07EA">
              <w:rPr>
                <w:b/>
                <w:bCs/>
                <w:spacing w:val="10"/>
                <w:kern w:val="16"/>
                <w:position w:val="4"/>
                <w:sz w:val="16"/>
                <w:u w:val="single"/>
              </w:rPr>
              <w:t>Qté</w:t>
            </w:r>
          </w:p>
        </w:tc>
        <w:tc>
          <w:tcPr>
            <w:tcW w:w="978" w:type="dxa"/>
            <w:tcBorders>
              <w:top w:val="single" w:sz="4" w:space="0" w:color="auto"/>
              <w:left w:val="single" w:sz="4" w:space="0" w:color="auto"/>
              <w:bottom w:val="single" w:sz="4" w:space="0" w:color="auto"/>
              <w:right w:val="single" w:sz="4" w:space="0" w:color="auto"/>
            </w:tcBorders>
          </w:tcPr>
          <w:p w14:paraId="4296B4C3" w14:textId="77777777" w:rsidR="00D01742" w:rsidRPr="006D07EA" w:rsidRDefault="00D01742" w:rsidP="00D01742">
            <w:pPr>
              <w:keepNext/>
              <w:spacing w:line="360" w:lineRule="auto"/>
              <w:jc w:val="right"/>
              <w:outlineLvl w:val="1"/>
              <w:rPr>
                <w:b/>
                <w:bCs/>
                <w:spacing w:val="10"/>
                <w:kern w:val="16"/>
                <w:position w:val="4"/>
                <w:sz w:val="16"/>
                <w:u w:val="single"/>
              </w:rPr>
            </w:pPr>
            <w:r w:rsidRPr="006D07EA">
              <w:rPr>
                <w:b/>
                <w:bCs/>
                <w:spacing w:val="10"/>
                <w:kern w:val="16"/>
                <w:position w:val="4"/>
                <w:sz w:val="16"/>
                <w:u w:val="single"/>
              </w:rPr>
              <w:t>PU/Forfait</w:t>
            </w:r>
          </w:p>
        </w:tc>
        <w:tc>
          <w:tcPr>
            <w:tcW w:w="879" w:type="dxa"/>
            <w:tcBorders>
              <w:top w:val="single" w:sz="4" w:space="0" w:color="auto"/>
              <w:left w:val="single" w:sz="4" w:space="0" w:color="auto"/>
              <w:bottom w:val="single" w:sz="4" w:space="0" w:color="auto"/>
              <w:right w:val="single" w:sz="4" w:space="0" w:color="auto"/>
            </w:tcBorders>
          </w:tcPr>
          <w:p w14:paraId="2AA17BED" w14:textId="77777777" w:rsidR="00D01742" w:rsidRPr="006D07EA" w:rsidRDefault="00D01742" w:rsidP="00D01742">
            <w:pPr>
              <w:keepNext/>
              <w:spacing w:line="360" w:lineRule="auto"/>
              <w:jc w:val="right"/>
              <w:outlineLvl w:val="1"/>
              <w:rPr>
                <w:b/>
                <w:bCs/>
                <w:spacing w:val="10"/>
                <w:kern w:val="16"/>
                <w:position w:val="4"/>
                <w:sz w:val="16"/>
                <w:u w:val="single"/>
              </w:rPr>
            </w:pPr>
            <w:r w:rsidRPr="006D07EA">
              <w:rPr>
                <w:b/>
                <w:bCs/>
                <w:spacing w:val="10"/>
                <w:kern w:val="16"/>
                <w:position w:val="4"/>
                <w:sz w:val="16"/>
                <w:u w:val="single"/>
              </w:rPr>
              <w:t>Montant</w:t>
            </w:r>
          </w:p>
        </w:tc>
        <w:tc>
          <w:tcPr>
            <w:tcW w:w="1101" w:type="dxa"/>
            <w:tcBorders>
              <w:top w:val="single" w:sz="4" w:space="0" w:color="auto"/>
              <w:left w:val="single" w:sz="4" w:space="0" w:color="auto"/>
              <w:bottom w:val="single" w:sz="4" w:space="0" w:color="auto"/>
              <w:right w:val="single" w:sz="4" w:space="0" w:color="auto"/>
            </w:tcBorders>
          </w:tcPr>
          <w:p w14:paraId="101BF9D5" w14:textId="77777777" w:rsidR="00D01742" w:rsidRPr="006D07EA" w:rsidRDefault="00D01742" w:rsidP="00D01742">
            <w:pPr>
              <w:keepNext/>
              <w:spacing w:line="360" w:lineRule="auto"/>
              <w:jc w:val="right"/>
              <w:outlineLvl w:val="1"/>
              <w:rPr>
                <w:b/>
                <w:bCs/>
                <w:spacing w:val="10"/>
                <w:kern w:val="16"/>
                <w:position w:val="4"/>
                <w:sz w:val="16"/>
                <w:u w:val="single"/>
              </w:rPr>
            </w:pPr>
            <w:r w:rsidRPr="006D07EA">
              <w:rPr>
                <w:b/>
                <w:bCs/>
                <w:spacing w:val="10"/>
                <w:kern w:val="16"/>
                <w:position w:val="4"/>
                <w:sz w:val="16"/>
                <w:u w:val="single"/>
              </w:rPr>
              <w:t>Pourcentage</w:t>
            </w:r>
          </w:p>
        </w:tc>
      </w:tr>
      <w:tr w:rsidR="00D01742" w:rsidRPr="006D07EA" w14:paraId="516520DB" w14:textId="77777777" w:rsidTr="00D01742">
        <w:trPr>
          <w:cantSplit/>
          <w:jc w:val="center"/>
        </w:trPr>
        <w:tc>
          <w:tcPr>
            <w:tcW w:w="5040" w:type="dxa"/>
            <w:gridSpan w:val="2"/>
            <w:tcBorders>
              <w:top w:val="single" w:sz="4" w:space="0" w:color="auto"/>
              <w:left w:val="single" w:sz="4" w:space="0" w:color="auto"/>
              <w:bottom w:val="single" w:sz="4" w:space="0" w:color="auto"/>
              <w:right w:val="single" w:sz="4" w:space="0" w:color="auto"/>
            </w:tcBorders>
          </w:tcPr>
          <w:p w14:paraId="30546B32" w14:textId="77777777" w:rsidR="00D01742" w:rsidRPr="006D07EA" w:rsidRDefault="00D01742" w:rsidP="00D01742">
            <w:pPr>
              <w:spacing w:line="360" w:lineRule="auto"/>
              <w:rPr>
                <w:b/>
                <w:spacing w:val="10"/>
                <w:kern w:val="16"/>
                <w:position w:val="4"/>
                <w:sz w:val="16"/>
              </w:rPr>
            </w:pPr>
          </w:p>
          <w:p w14:paraId="31A11895" w14:textId="77777777" w:rsidR="00D01742" w:rsidRPr="006D07EA" w:rsidRDefault="00D01742" w:rsidP="00D01742">
            <w:pPr>
              <w:spacing w:line="360" w:lineRule="auto"/>
              <w:rPr>
                <w:b/>
                <w:spacing w:val="10"/>
                <w:kern w:val="16"/>
                <w:position w:val="4"/>
                <w:sz w:val="16"/>
              </w:rPr>
            </w:pPr>
            <w:r w:rsidRPr="006D07EA">
              <w:rPr>
                <w:b/>
                <w:spacing w:val="10"/>
                <w:kern w:val="16"/>
                <w:position w:val="4"/>
                <w:sz w:val="16"/>
              </w:rPr>
              <w:t>FRAIS GENERAUX DE CHANTIER</w:t>
            </w:r>
          </w:p>
          <w:p w14:paraId="0C38E78B" w14:textId="77777777" w:rsidR="00D01742" w:rsidRPr="006D07EA" w:rsidRDefault="00D01742" w:rsidP="00D01742">
            <w:pPr>
              <w:spacing w:line="360" w:lineRule="auto"/>
              <w:rPr>
                <w:b/>
                <w:spacing w:val="10"/>
                <w:kern w:val="16"/>
                <w:position w:val="4"/>
                <w:sz w:val="16"/>
              </w:rPr>
            </w:pPr>
          </w:p>
        </w:tc>
        <w:tc>
          <w:tcPr>
            <w:tcW w:w="1440" w:type="dxa"/>
            <w:tcBorders>
              <w:top w:val="single" w:sz="4" w:space="0" w:color="auto"/>
              <w:left w:val="single" w:sz="4" w:space="0" w:color="auto"/>
              <w:bottom w:val="single" w:sz="4" w:space="0" w:color="auto"/>
              <w:right w:val="single" w:sz="4" w:space="0" w:color="auto"/>
            </w:tcBorders>
          </w:tcPr>
          <w:p w14:paraId="7E178A0C" w14:textId="77777777" w:rsidR="00D01742" w:rsidRPr="006D07EA" w:rsidRDefault="00D01742" w:rsidP="00D01742">
            <w:pPr>
              <w:spacing w:line="360" w:lineRule="auto"/>
              <w:rPr>
                <w:b/>
                <w:spacing w:val="10"/>
                <w:kern w:val="16"/>
                <w:position w:val="4"/>
                <w:sz w:val="16"/>
              </w:rPr>
            </w:pPr>
          </w:p>
        </w:tc>
        <w:tc>
          <w:tcPr>
            <w:tcW w:w="822" w:type="dxa"/>
            <w:tcBorders>
              <w:top w:val="single" w:sz="4" w:space="0" w:color="auto"/>
              <w:left w:val="single" w:sz="4" w:space="0" w:color="auto"/>
              <w:bottom w:val="single" w:sz="4" w:space="0" w:color="auto"/>
              <w:right w:val="single" w:sz="4" w:space="0" w:color="auto"/>
            </w:tcBorders>
          </w:tcPr>
          <w:p w14:paraId="6817E44B" w14:textId="77777777" w:rsidR="00D01742" w:rsidRPr="006D07EA" w:rsidRDefault="00D01742" w:rsidP="00D01742">
            <w:pPr>
              <w:spacing w:line="360" w:lineRule="auto"/>
              <w:jc w:val="center"/>
              <w:rPr>
                <w:b/>
                <w:spacing w:val="10"/>
                <w:kern w:val="16"/>
                <w:position w:val="4"/>
                <w:sz w:val="16"/>
              </w:rPr>
            </w:pPr>
          </w:p>
        </w:tc>
        <w:tc>
          <w:tcPr>
            <w:tcW w:w="978" w:type="dxa"/>
            <w:tcBorders>
              <w:top w:val="single" w:sz="4" w:space="0" w:color="auto"/>
              <w:left w:val="single" w:sz="4" w:space="0" w:color="auto"/>
              <w:bottom w:val="single" w:sz="4" w:space="0" w:color="auto"/>
              <w:right w:val="single" w:sz="4" w:space="0" w:color="auto"/>
            </w:tcBorders>
          </w:tcPr>
          <w:p w14:paraId="779E0DD9" w14:textId="77777777" w:rsidR="00D01742" w:rsidRPr="006D07EA" w:rsidRDefault="00D01742" w:rsidP="00D01742">
            <w:pPr>
              <w:spacing w:line="360" w:lineRule="auto"/>
              <w:jc w:val="center"/>
              <w:rPr>
                <w:b/>
                <w:spacing w:val="10"/>
                <w:kern w:val="16"/>
                <w:position w:val="4"/>
                <w:sz w:val="16"/>
              </w:rPr>
            </w:pPr>
          </w:p>
        </w:tc>
        <w:tc>
          <w:tcPr>
            <w:tcW w:w="879" w:type="dxa"/>
            <w:tcBorders>
              <w:top w:val="single" w:sz="4" w:space="0" w:color="auto"/>
              <w:left w:val="single" w:sz="4" w:space="0" w:color="auto"/>
              <w:bottom w:val="single" w:sz="4" w:space="0" w:color="auto"/>
              <w:right w:val="single" w:sz="4" w:space="0" w:color="auto"/>
            </w:tcBorders>
          </w:tcPr>
          <w:p w14:paraId="058640A9" w14:textId="77777777" w:rsidR="00D01742" w:rsidRPr="006D07EA" w:rsidRDefault="00D01742" w:rsidP="00D01742">
            <w:pPr>
              <w:spacing w:line="360" w:lineRule="auto"/>
              <w:jc w:val="center"/>
              <w:rPr>
                <w:b/>
                <w:spacing w:val="10"/>
                <w:kern w:val="16"/>
                <w:position w:val="4"/>
                <w:sz w:val="16"/>
              </w:rPr>
            </w:pPr>
          </w:p>
        </w:tc>
        <w:tc>
          <w:tcPr>
            <w:tcW w:w="1101" w:type="dxa"/>
            <w:tcBorders>
              <w:top w:val="single" w:sz="4" w:space="0" w:color="auto"/>
              <w:left w:val="single" w:sz="4" w:space="0" w:color="auto"/>
              <w:bottom w:val="single" w:sz="4" w:space="0" w:color="auto"/>
              <w:right w:val="single" w:sz="4" w:space="0" w:color="auto"/>
            </w:tcBorders>
          </w:tcPr>
          <w:p w14:paraId="0A6B4C92" w14:textId="77777777" w:rsidR="00D01742" w:rsidRPr="006D07EA" w:rsidRDefault="00D01742" w:rsidP="00D01742">
            <w:pPr>
              <w:spacing w:line="360" w:lineRule="auto"/>
              <w:jc w:val="center"/>
              <w:rPr>
                <w:b/>
                <w:spacing w:val="10"/>
                <w:kern w:val="16"/>
                <w:position w:val="4"/>
                <w:sz w:val="16"/>
              </w:rPr>
            </w:pPr>
          </w:p>
        </w:tc>
      </w:tr>
      <w:tr w:rsidR="00D01742" w:rsidRPr="006D07EA" w14:paraId="7C42AC19" w14:textId="77777777" w:rsidTr="00D01742">
        <w:trPr>
          <w:jc w:val="center"/>
        </w:trPr>
        <w:tc>
          <w:tcPr>
            <w:tcW w:w="901" w:type="dxa"/>
            <w:tcBorders>
              <w:top w:val="single" w:sz="4" w:space="0" w:color="auto"/>
              <w:left w:val="single" w:sz="4" w:space="0" w:color="auto"/>
              <w:bottom w:val="single" w:sz="4" w:space="0" w:color="auto"/>
              <w:right w:val="single" w:sz="4" w:space="0" w:color="auto"/>
            </w:tcBorders>
          </w:tcPr>
          <w:p w14:paraId="2FAA44A8" w14:textId="77777777" w:rsidR="00D01742" w:rsidRPr="006D07EA" w:rsidRDefault="00D01742" w:rsidP="00D01742">
            <w:pPr>
              <w:spacing w:line="360" w:lineRule="auto"/>
              <w:rPr>
                <w:b/>
                <w:spacing w:val="10"/>
                <w:kern w:val="16"/>
                <w:position w:val="4"/>
                <w:sz w:val="16"/>
              </w:rPr>
            </w:pPr>
          </w:p>
        </w:tc>
        <w:tc>
          <w:tcPr>
            <w:tcW w:w="4139" w:type="dxa"/>
            <w:tcBorders>
              <w:top w:val="single" w:sz="4" w:space="0" w:color="auto"/>
              <w:left w:val="single" w:sz="4" w:space="0" w:color="auto"/>
              <w:bottom w:val="single" w:sz="4" w:space="0" w:color="auto"/>
              <w:right w:val="single" w:sz="4" w:space="0" w:color="auto"/>
            </w:tcBorders>
          </w:tcPr>
          <w:p w14:paraId="3218A55E" w14:textId="77777777" w:rsidR="00D01742" w:rsidRPr="006D07EA" w:rsidRDefault="00D01742" w:rsidP="00D01742">
            <w:pPr>
              <w:spacing w:line="360" w:lineRule="auto"/>
              <w:rPr>
                <w:b/>
                <w:spacing w:val="10"/>
                <w:kern w:val="16"/>
                <w:position w:val="4"/>
                <w:sz w:val="16"/>
              </w:rPr>
            </w:pPr>
            <w:r w:rsidRPr="006D07EA">
              <w:rPr>
                <w:b/>
                <w:spacing w:val="10"/>
                <w:kern w:val="16"/>
                <w:position w:val="4"/>
                <w:sz w:val="16"/>
              </w:rPr>
              <w:t>Encadrement</w:t>
            </w:r>
          </w:p>
        </w:tc>
        <w:tc>
          <w:tcPr>
            <w:tcW w:w="1440" w:type="dxa"/>
            <w:tcBorders>
              <w:top w:val="single" w:sz="4" w:space="0" w:color="auto"/>
              <w:left w:val="single" w:sz="4" w:space="0" w:color="auto"/>
              <w:bottom w:val="single" w:sz="4" w:space="0" w:color="auto"/>
              <w:right w:val="single" w:sz="4" w:space="0" w:color="auto"/>
            </w:tcBorders>
          </w:tcPr>
          <w:p w14:paraId="768CD3CC" w14:textId="77777777" w:rsidR="00D01742" w:rsidRPr="006D07EA" w:rsidRDefault="00D01742" w:rsidP="00D01742">
            <w:pPr>
              <w:spacing w:line="360" w:lineRule="auto"/>
              <w:rPr>
                <w:b/>
                <w:spacing w:val="10"/>
                <w:kern w:val="16"/>
                <w:position w:val="4"/>
                <w:sz w:val="16"/>
              </w:rPr>
            </w:pPr>
            <w:r w:rsidRPr="006D07EA">
              <w:rPr>
                <w:b/>
                <w:spacing w:val="10"/>
                <w:kern w:val="16"/>
                <w:position w:val="4"/>
                <w:sz w:val="16"/>
              </w:rPr>
              <w:t>Homme/mois</w:t>
            </w:r>
          </w:p>
        </w:tc>
        <w:tc>
          <w:tcPr>
            <w:tcW w:w="822" w:type="dxa"/>
            <w:tcBorders>
              <w:top w:val="single" w:sz="4" w:space="0" w:color="auto"/>
              <w:left w:val="single" w:sz="4" w:space="0" w:color="auto"/>
              <w:bottom w:val="single" w:sz="4" w:space="0" w:color="auto"/>
              <w:right w:val="single" w:sz="4" w:space="0" w:color="auto"/>
            </w:tcBorders>
          </w:tcPr>
          <w:p w14:paraId="13A63259" w14:textId="77777777" w:rsidR="00D01742" w:rsidRPr="006D07EA" w:rsidRDefault="00D01742" w:rsidP="00D01742">
            <w:pPr>
              <w:spacing w:line="360" w:lineRule="auto"/>
              <w:jc w:val="center"/>
              <w:rPr>
                <w:b/>
                <w:spacing w:val="10"/>
                <w:kern w:val="16"/>
                <w:position w:val="4"/>
                <w:sz w:val="16"/>
              </w:rPr>
            </w:pPr>
            <w:r w:rsidRPr="006D07EA">
              <w:rPr>
                <w:b/>
                <w:spacing w:val="10"/>
                <w:kern w:val="16"/>
                <w:position w:val="4"/>
                <w:sz w:val="16"/>
              </w:rPr>
              <w:t>-</w:t>
            </w:r>
          </w:p>
        </w:tc>
        <w:tc>
          <w:tcPr>
            <w:tcW w:w="978" w:type="dxa"/>
            <w:tcBorders>
              <w:top w:val="single" w:sz="4" w:space="0" w:color="auto"/>
              <w:left w:val="single" w:sz="4" w:space="0" w:color="auto"/>
              <w:bottom w:val="single" w:sz="4" w:space="0" w:color="auto"/>
              <w:right w:val="single" w:sz="4" w:space="0" w:color="auto"/>
            </w:tcBorders>
          </w:tcPr>
          <w:p w14:paraId="69E62FE9" w14:textId="77777777" w:rsidR="00D01742" w:rsidRPr="006D07EA" w:rsidRDefault="00D01742" w:rsidP="00D01742">
            <w:pPr>
              <w:spacing w:line="360" w:lineRule="auto"/>
              <w:jc w:val="center"/>
              <w:rPr>
                <w:b/>
                <w:spacing w:val="10"/>
                <w:kern w:val="16"/>
                <w:position w:val="4"/>
                <w:sz w:val="16"/>
              </w:rPr>
            </w:pPr>
            <w:r w:rsidRPr="006D07EA">
              <w:rPr>
                <w:b/>
                <w:spacing w:val="10"/>
                <w:kern w:val="16"/>
                <w:position w:val="4"/>
                <w:sz w:val="16"/>
              </w:rPr>
              <w:t>-</w:t>
            </w:r>
          </w:p>
        </w:tc>
        <w:tc>
          <w:tcPr>
            <w:tcW w:w="879" w:type="dxa"/>
            <w:tcBorders>
              <w:top w:val="single" w:sz="4" w:space="0" w:color="auto"/>
              <w:left w:val="single" w:sz="4" w:space="0" w:color="auto"/>
              <w:bottom w:val="single" w:sz="4" w:space="0" w:color="auto"/>
              <w:right w:val="single" w:sz="4" w:space="0" w:color="auto"/>
            </w:tcBorders>
          </w:tcPr>
          <w:p w14:paraId="3EC8E499" w14:textId="77777777" w:rsidR="00D01742" w:rsidRPr="006D07EA" w:rsidRDefault="00D01742" w:rsidP="00D01742">
            <w:pPr>
              <w:spacing w:line="360" w:lineRule="auto"/>
              <w:jc w:val="center"/>
              <w:rPr>
                <w:b/>
                <w:spacing w:val="10"/>
                <w:kern w:val="16"/>
                <w:position w:val="4"/>
                <w:sz w:val="16"/>
              </w:rPr>
            </w:pPr>
            <w:r w:rsidRPr="006D07EA">
              <w:rPr>
                <w:b/>
                <w:spacing w:val="10"/>
                <w:kern w:val="16"/>
                <w:position w:val="4"/>
                <w:sz w:val="16"/>
              </w:rPr>
              <w:t>-</w:t>
            </w:r>
          </w:p>
        </w:tc>
        <w:tc>
          <w:tcPr>
            <w:tcW w:w="1101" w:type="dxa"/>
            <w:tcBorders>
              <w:top w:val="single" w:sz="4" w:space="0" w:color="auto"/>
              <w:left w:val="single" w:sz="4" w:space="0" w:color="auto"/>
              <w:bottom w:val="single" w:sz="4" w:space="0" w:color="auto"/>
              <w:right w:val="single" w:sz="4" w:space="0" w:color="auto"/>
            </w:tcBorders>
          </w:tcPr>
          <w:p w14:paraId="3BF68B16" w14:textId="77777777" w:rsidR="00D01742" w:rsidRPr="006D07EA" w:rsidRDefault="00D01742" w:rsidP="00D01742">
            <w:pPr>
              <w:spacing w:line="360" w:lineRule="auto"/>
              <w:jc w:val="center"/>
              <w:rPr>
                <w:b/>
                <w:spacing w:val="10"/>
                <w:kern w:val="16"/>
                <w:position w:val="4"/>
                <w:sz w:val="16"/>
              </w:rPr>
            </w:pPr>
            <w:r w:rsidRPr="006D07EA">
              <w:rPr>
                <w:b/>
                <w:spacing w:val="10"/>
                <w:kern w:val="16"/>
                <w:position w:val="4"/>
                <w:sz w:val="16"/>
              </w:rPr>
              <w:t>%</w:t>
            </w:r>
          </w:p>
        </w:tc>
      </w:tr>
      <w:tr w:rsidR="00D01742" w:rsidRPr="006D07EA" w14:paraId="21A94934" w14:textId="77777777" w:rsidTr="00D01742">
        <w:trPr>
          <w:jc w:val="center"/>
        </w:trPr>
        <w:tc>
          <w:tcPr>
            <w:tcW w:w="901" w:type="dxa"/>
            <w:tcBorders>
              <w:top w:val="single" w:sz="4" w:space="0" w:color="auto"/>
              <w:left w:val="single" w:sz="4" w:space="0" w:color="auto"/>
              <w:bottom w:val="single" w:sz="4" w:space="0" w:color="auto"/>
              <w:right w:val="single" w:sz="4" w:space="0" w:color="auto"/>
            </w:tcBorders>
          </w:tcPr>
          <w:p w14:paraId="24D12482" w14:textId="77777777" w:rsidR="00D01742" w:rsidRPr="006D07EA" w:rsidRDefault="00D01742" w:rsidP="00D01742">
            <w:pPr>
              <w:spacing w:line="360" w:lineRule="auto"/>
              <w:rPr>
                <w:b/>
                <w:spacing w:val="10"/>
                <w:kern w:val="16"/>
                <w:position w:val="4"/>
                <w:sz w:val="16"/>
              </w:rPr>
            </w:pPr>
          </w:p>
        </w:tc>
        <w:tc>
          <w:tcPr>
            <w:tcW w:w="4139" w:type="dxa"/>
            <w:tcBorders>
              <w:top w:val="single" w:sz="4" w:space="0" w:color="auto"/>
              <w:left w:val="single" w:sz="4" w:space="0" w:color="auto"/>
              <w:bottom w:val="single" w:sz="4" w:space="0" w:color="auto"/>
              <w:right w:val="single" w:sz="4" w:space="0" w:color="auto"/>
            </w:tcBorders>
          </w:tcPr>
          <w:p w14:paraId="06725896" w14:textId="77777777" w:rsidR="00D01742" w:rsidRPr="006D07EA" w:rsidRDefault="00D01742" w:rsidP="00D01742">
            <w:pPr>
              <w:spacing w:line="360" w:lineRule="auto"/>
              <w:rPr>
                <w:b/>
                <w:spacing w:val="10"/>
                <w:kern w:val="16"/>
                <w:position w:val="4"/>
                <w:sz w:val="16"/>
              </w:rPr>
            </w:pPr>
            <w:r w:rsidRPr="006D07EA">
              <w:rPr>
                <w:b/>
                <w:spacing w:val="10"/>
                <w:kern w:val="16"/>
                <w:position w:val="4"/>
                <w:sz w:val="16"/>
              </w:rPr>
              <w:t>Etudes</w:t>
            </w:r>
          </w:p>
        </w:tc>
        <w:tc>
          <w:tcPr>
            <w:tcW w:w="1440" w:type="dxa"/>
            <w:tcBorders>
              <w:top w:val="single" w:sz="4" w:space="0" w:color="auto"/>
              <w:left w:val="single" w:sz="4" w:space="0" w:color="auto"/>
              <w:bottom w:val="single" w:sz="4" w:space="0" w:color="auto"/>
              <w:right w:val="single" w:sz="4" w:space="0" w:color="auto"/>
            </w:tcBorders>
          </w:tcPr>
          <w:p w14:paraId="6BBD1F4C" w14:textId="77777777" w:rsidR="00D01742" w:rsidRPr="006D07EA" w:rsidRDefault="00D01742" w:rsidP="00D01742">
            <w:pPr>
              <w:spacing w:line="360" w:lineRule="auto"/>
              <w:rPr>
                <w:b/>
                <w:spacing w:val="10"/>
                <w:kern w:val="16"/>
                <w:position w:val="4"/>
                <w:sz w:val="16"/>
              </w:rPr>
            </w:pPr>
            <w:r w:rsidRPr="006D07EA">
              <w:rPr>
                <w:b/>
                <w:spacing w:val="10"/>
                <w:kern w:val="16"/>
                <w:position w:val="4"/>
                <w:sz w:val="16"/>
              </w:rPr>
              <w:t>Homme/mois</w:t>
            </w:r>
          </w:p>
        </w:tc>
        <w:tc>
          <w:tcPr>
            <w:tcW w:w="822" w:type="dxa"/>
            <w:tcBorders>
              <w:top w:val="single" w:sz="4" w:space="0" w:color="auto"/>
              <w:left w:val="single" w:sz="4" w:space="0" w:color="auto"/>
              <w:bottom w:val="single" w:sz="4" w:space="0" w:color="auto"/>
              <w:right w:val="single" w:sz="4" w:space="0" w:color="auto"/>
            </w:tcBorders>
          </w:tcPr>
          <w:p w14:paraId="51669846" w14:textId="77777777" w:rsidR="00D01742" w:rsidRPr="006D07EA" w:rsidRDefault="00D01742" w:rsidP="00D01742">
            <w:pPr>
              <w:spacing w:line="360" w:lineRule="auto"/>
              <w:jc w:val="center"/>
              <w:rPr>
                <w:b/>
                <w:spacing w:val="10"/>
                <w:kern w:val="16"/>
                <w:position w:val="4"/>
                <w:sz w:val="16"/>
              </w:rPr>
            </w:pPr>
            <w:r w:rsidRPr="006D07EA">
              <w:rPr>
                <w:b/>
                <w:spacing w:val="10"/>
                <w:kern w:val="16"/>
                <w:position w:val="4"/>
                <w:sz w:val="16"/>
              </w:rPr>
              <w:t>-</w:t>
            </w:r>
          </w:p>
        </w:tc>
        <w:tc>
          <w:tcPr>
            <w:tcW w:w="978" w:type="dxa"/>
            <w:tcBorders>
              <w:top w:val="single" w:sz="4" w:space="0" w:color="auto"/>
              <w:left w:val="single" w:sz="4" w:space="0" w:color="auto"/>
              <w:bottom w:val="single" w:sz="4" w:space="0" w:color="auto"/>
              <w:right w:val="single" w:sz="4" w:space="0" w:color="auto"/>
            </w:tcBorders>
          </w:tcPr>
          <w:p w14:paraId="67ECA465" w14:textId="77777777" w:rsidR="00D01742" w:rsidRPr="006D07EA" w:rsidRDefault="00D01742" w:rsidP="00D01742">
            <w:pPr>
              <w:spacing w:line="360" w:lineRule="auto"/>
              <w:jc w:val="center"/>
              <w:rPr>
                <w:b/>
                <w:spacing w:val="10"/>
                <w:kern w:val="16"/>
                <w:position w:val="4"/>
                <w:sz w:val="16"/>
              </w:rPr>
            </w:pPr>
            <w:r w:rsidRPr="006D07EA">
              <w:rPr>
                <w:b/>
                <w:spacing w:val="10"/>
                <w:kern w:val="16"/>
                <w:position w:val="4"/>
                <w:sz w:val="16"/>
              </w:rPr>
              <w:t>-</w:t>
            </w:r>
          </w:p>
        </w:tc>
        <w:tc>
          <w:tcPr>
            <w:tcW w:w="879" w:type="dxa"/>
            <w:tcBorders>
              <w:top w:val="single" w:sz="4" w:space="0" w:color="auto"/>
              <w:left w:val="single" w:sz="4" w:space="0" w:color="auto"/>
              <w:bottom w:val="single" w:sz="4" w:space="0" w:color="auto"/>
              <w:right w:val="single" w:sz="4" w:space="0" w:color="auto"/>
            </w:tcBorders>
          </w:tcPr>
          <w:p w14:paraId="7C6BB744" w14:textId="77777777" w:rsidR="00D01742" w:rsidRPr="006D07EA" w:rsidRDefault="00D01742" w:rsidP="00D01742">
            <w:pPr>
              <w:spacing w:line="360" w:lineRule="auto"/>
              <w:jc w:val="center"/>
              <w:rPr>
                <w:b/>
                <w:spacing w:val="10"/>
                <w:kern w:val="16"/>
                <w:position w:val="4"/>
                <w:sz w:val="16"/>
              </w:rPr>
            </w:pPr>
            <w:r w:rsidRPr="006D07EA">
              <w:rPr>
                <w:b/>
                <w:spacing w:val="10"/>
                <w:kern w:val="16"/>
                <w:position w:val="4"/>
                <w:sz w:val="16"/>
              </w:rPr>
              <w:t>-</w:t>
            </w:r>
          </w:p>
        </w:tc>
        <w:tc>
          <w:tcPr>
            <w:tcW w:w="1101" w:type="dxa"/>
            <w:tcBorders>
              <w:top w:val="single" w:sz="4" w:space="0" w:color="auto"/>
              <w:left w:val="single" w:sz="4" w:space="0" w:color="auto"/>
              <w:bottom w:val="single" w:sz="4" w:space="0" w:color="auto"/>
              <w:right w:val="single" w:sz="4" w:space="0" w:color="auto"/>
            </w:tcBorders>
          </w:tcPr>
          <w:p w14:paraId="4B62A037" w14:textId="77777777" w:rsidR="00D01742" w:rsidRPr="006D07EA" w:rsidRDefault="00D01742" w:rsidP="00D01742">
            <w:pPr>
              <w:spacing w:line="360" w:lineRule="auto"/>
              <w:jc w:val="center"/>
              <w:rPr>
                <w:b/>
                <w:spacing w:val="10"/>
                <w:kern w:val="16"/>
                <w:position w:val="4"/>
                <w:sz w:val="16"/>
              </w:rPr>
            </w:pPr>
            <w:r w:rsidRPr="006D07EA">
              <w:rPr>
                <w:b/>
                <w:spacing w:val="10"/>
                <w:kern w:val="16"/>
                <w:position w:val="4"/>
                <w:sz w:val="16"/>
              </w:rPr>
              <w:t>%</w:t>
            </w:r>
          </w:p>
        </w:tc>
      </w:tr>
      <w:tr w:rsidR="00D01742" w:rsidRPr="006D07EA" w14:paraId="13289380" w14:textId="77777777" w:rsidTr="00D01742">
        <w:trPr>
          <w:jc w:val="center"/>
        </w:trPr>
        <w:tc>
          <w:tcPr>
            <w:tcW w:w="901" w:type="dxa"/>
            <w:tcBorders>
              <w:top w:val="single" w:sz="4" w:space="0" w:color="auto"/>
              <w:left w:val="single" w:sz="4" w:space="0" w:color="auto"/>
              <w:bottom w:val="single" w:sz="4" w:space="0" w:color="auto"/>
              <w:right w:val="single" w:sz="4" w:space="0" w:color="auto"/>
            </w:tcBorders>
          </w:tcPr>
          <w:p w14:paraId="766A26F4" w14:textId="77777777" w:rsidR="00D01742" w:rsidRPr="006D07EA" w:rsidRDefault="00D01742" w:rsidP="00D01742">
            <w:pPr>
              <w:spacing w:line="360" w:lineRule="auto"/>
              <w:rPr>
                <w:b/>
                <w:spacing w:val="10"/>
                <w:kern w:val="16"/>
                <w:position w:val="4"/>
                <w:sz w:val="16"/>
              </w:rPr>
            </w:pPr>
          </w:p>
        </w:tc>
        <w:tc>
          <w:tcPr>
            <w:tcW w:w="4139" w:type="dxa"/>
            <w:tcBorders>
              <w:top w:val="single" w:sz="4" w:space="0" w:color="auto"/>
              <w:left w:val="single" w:sz="4" w:space="0" w:color="auto"/>
              <w:bottom w:val="single" w:sz="4" w:space="0" w:color="auto"/>
              <w:right w:val="single" w:sz="4" w:space="0" w:color="auto"/>
            </w:tcBorders>
          </w:tcPr>
          <w:p w14:paraId="61656164" w14:textId="77777777" w:rsidR="00D01742" w:rsidRPr="006D07EA" w:rsidRDefault="00D01742" w:rsidP="00D01742">
            <w:pPr>
              <w:spacing w:line="360" w:lineRule="auto"/>
              <w:rPr>
                <w:b/>
                <w:spacing w:val="10"/>
                <w:kern w:val="16"/>
                <w:position w:val="4"/>
                <w:sz w:val="16"/>
              </w:rPr>
            </w:pPr>
            <w:r w:rsidRPr="006D07EA">
              <w:rPr>
                <w:b/>
                <w:spacing w:val="10"/>
                <w:kern w:val="16"/>
                <w:position w:val="4"/>
                <w:sz w:val="16"/>
              </w:rPr>
              <w:t>Laboratoire</w:t>
            </w:r>
          </w:p>
        </w:tc>
        <w:tc>
          <w:tcPr>
            <w:tcW w:w="1440" w:type="dxa"/>
            <w:tcBorders>
              <w:top w:val="single" w:sz="4" w:space="0" w:color="auto"/>
              <w:left w:val="single" w:sz="4" w:space="0" w:color="auto"/>
              <w:bottom w:val="single" w:sz="4" w:space="0" w:color="auto"/>
              <w:right w:val="single" w:sz="4" w:space="0" w:color="auto"/>
            </w:tcBorders>
          </w:tcPr>
          <w:p w14:paraId="095611D2" w14:textId="77777777" w:rsidR="00D01742" w:rsidRPr="006D07EA" w:rsidRDefault="00D01742" w:rsidP="00D01742">
            <w:pPr>
              <w:spacing w:line="360" w:lineRule="auto"/>
              <w:rPr>
                <w:b/>
                <w:spacing w:val="10"/>
                <w:kern w:val="16"/>
                <w:position w:val="4"/>
                <w:sz w:val="16"/>
              </w:rPr>
            </w:pPr>
            <w:r w:rsidRPr="006D07EA">
              <w:rPr>
                <w:b/>
                <w:spacing w:val="10"/>
                <w:kern w:val="16"/>
                <w:position w:val="4"/>
                <w:sz w:val="16"/>
              </w:rPr>
              <w:t>Forfait</w:t>
            </w:r>
          </w:p>
        </w:tc>
        <w:tc>
          <w:tcPr>
            <w:tcW w:w="822" w:type="dxa"/>
            <w:tcBorders>
              <w:top w:val="single" w:sz="4" w:space="0" w:color="auto"/>
              <w:left w:val="single" w:sz="4" w:space="0" w:color="auto"/>
              <w:bottom w:val="single" w:sz="4" w:space="0" w:color="auto"/>
              <w:right w:val="single" w:sz="4" w:space="0" w:color="auto"/>
            </w:tcBorders>
          </w:tcPr>
          <w:p w14:paraId="45F66C9F" w14:textId="77777777" w:rsidR="00D01742" w:rsidRPr="006D07EA" w:rsidRDefault="00D01742" w:rsidP="00D01742">
            <w:pPr>
              <w:spacing w:line="360" w:lineRule="auto"/>
              <w:jc w:val="center"/>
              <w:rPr>
                <w:b/>
                <w:spacing w:val="10"/>
                <w:kern w:val="16"/>
                <w:position w:val="4"/>
                <w:sz w:val="16"/>
              </w:rPr>
            </w:pPr>
            <w:r w:rsidRPr="006D07EA">
              <w:rPr>
                <w:b/>
                <w:spacing w:val="10"/>
                <w:kern w:val="16"/>
                <w:position w:val="4"/>
                <w:sz w:val="16"/>
              </w:rPr>
              <w:t>-</w:t>
            </w:r>
          </w:p>
        </w:tc>
        <w:tc>
          <w:tcPr>
            <w:tcW w:w="978" w:type="dxa"/>
            <w:tcBorders>
              <w:top w:val="single" w:sz="4" w:space="0" w:color="auto"/>
              <w:left w:val="single" w:sz="4" w:space="0" w:color="auto"/>
              <w:bottom w:val="single" w:sz="4" w:space="0" w:color="auto"/>
              <w:right w:val="single" w:sz="4" w:space="0" w:color="auto"/>
            </w:tcBorders>
          </w:tcPr>
          <w:p w14:paraId="19B1E69B" w14:textId="77777777" w:rsidR="00D01742" w:rsidRPr="006D07EA" w:rsidRDefault="00D01742" w:rsidP="00D01742">
            <w:pPr>
              <w:spacing w:line="360" w:lineRule="auto"/>
              <w:jc w:val="center"/>
              <w:rPr>
                <w:b/>
                <w:spacing w:val="10"/>
                <w:kern w:val="16"/>
                <w:position w:val="4"/>
                <w:sz w:val="16"/>
              </w:rPr>
            </w:pPr>
            <w:r w:rsidRPr="006D07EA">
              <w:rPr>
                <w:b/>
                <w:spacing w:val="10"/>
                <w:kern w:val="16"/>
                <w:position w:val="4"/>
                <w:sz w:val="16"/>
              </w:rPr>
              <w:t>-</w:t>
            </w:r>
          </w:p>
        </w:tc>
        <w:tc>
          <w:tcPr>
            <w:tcW w:w="879" w:type="dxa"/>
            <w:tcBorders>
              <w:top w:val="single" w:sz="4" w:space="0" w:color="auto"/>
              <w:left w:val="single" w:sz="4" w:space="0" w:color="auto"/>
              <w:bottom w:val="single" w:sz="4" w:space="0" w:color="auto"/>
              <w:right w:val="single" w:sz="4" w:space="0" w:color="auto"/>
            </w:tcBorders>
          </w:tcPr>
          <w:p w14:paraId="58E88FCA" w14:textId="77777777" w:rsidR="00D01742" w:rsidRPr="006D07EA" w:rsidRDefault="00D01742" w:rsidP="00D01742">
            <w:pPr>
              <w:spacing w:line="360" w:lineRule="auto"/>
              <w:jc w:val="center"/>
              <w:rPr>
                <w:b/>
                <w:spacing w:val="10"/>
                <w:kern w:val="16"/>
                <w:position w:val="4"/>
                <w:sz w:val="16"/>
              </w:rPr>
            </w:pPr>
            <w:r w:rsidRPr="006D07EA">
              <w:rPr>
                <w:b/>
                <w:spacing w:val="10"/>
                <w:kern w:val="16"/>
                <w:position w:val="4"/>
                <w:sz w:val="16"/>
              </w:rPr>
              <w:t>-</w:t>
            </w:r>
          </w:p>
        </w:tc>
        <w:tc>
          <w:tcPr>
            <w:tcW w:w="1101" w:type="dxa"/>
            <w:tcBorders>
              <w:top w:val="single" w:sz="4" w:space="0" w:color="auto"/>
              <w:left w:val="single" w:sz="4" w:space="0" w:color="auto"/>
              <w:bottom w:val="single" w:sz="4" w:space="0" w:color="auto"/>
              <w:right w:val="single" w:sz="4" w:space="0" w:color="auto"/>
            </w:tcBorders>
          </w:tcPr>
          <w:p w14:paraId="6CE11D29" w14:textId="77777777" w:rsidR="00D01742" w:rsidRPr="006D07EA" w:rsidRDefault="00D01742" w:rsidP="00D01742">
            <w:pPr>
              <w:spacing w:line="360" w:lineRule="auto"/>
              <w:jc w:val="center"/>
              <w:rPr>
                <w:b/>
                <w:spacing w:val="10"/>
                <w:kern w:val="16"/>
                <w:position w:val="4"/>
                <w:sz w:val="16"/>
              </w:rPr>
            </w:pPr>
            <w:r w:rsidRPr="006D07EA">
              <w:rPr>
                <w:b/>
                <w:spacing w:val="10"/>
                <w:kern w:val="16"/>
                <w:position w:val="4"/>
                <w:sz w:val="16"/>
              </w:rPr>
              <w:t>%</w:t>
            </w:r>
          </w:p>
        </w:tc>
      </w:tr>
      <w:tr w:rsidR="00D01742" w:rsidRPr="006D07EA" w14:paraId="1263AFEC" w14:textId="77777777" w:rsidTr="00D01742">
        <w:trPr>
          <w:jc w:val="center"/>
        </w:trPr>
        <w:tc>
          <w:tcPr>
            <w:tcW w:w="901" w:type="dxa"/>
            <w:tcBorders>
              <w:top w:val="single" w:sz="4" w:space="0" w:color="auto"/>
              <w:left w:val="single" w:sz="4" w:space="0" w:color="auto"/>
              <w:bottom w:val="single" w:sz="4" w:space="0" w:color="auto"/>
              <w:right w:val="single" w:sz="4" w:space="0" w:color="auto"/>
            </w:tcBorders>
          </w:tcPr>
          <w:p w14:paraId="16AF54AB" w14:textId="77777777" w:rsidR="00D01742" w:rsidRPr="006D07EA" w:rsidRDefault="00D01742" w:rsidP="00D01742">
            <w:pPr>
              <w:spacing w:line="360" w:lineRule="auto"/>
              <w:rPr>
                <w:b/>
                <w:spacing w:val="10"/>
                <w:kern w:val="16"/>
                <w:position w:val="4"/>
                <w:sz w:val="16"/>
              </w:rPr>
            </w:pPr>
          </w:p>
        </w:tc>
        <w:tc>
          <w:tcPr>
            <w:tcW w:w="4139" w:type="dxa"/>
            <w:tcBorders>
              <w:top w:val="single" w:sz="4" w:space="0" w:color="auto"/>
              <w:left w:val="single" w:sz="4" w:space="0" w:color="auto"/>
              <w:bottom w:val="single" w:sz="4" w:space="0" w:color="auto"/>
              <w:right w:val="single" w:sz="4" w:space="0" w:color="auto"/>
            </w:tcBorders>
          </w:tcPr>
          <w:p w14:paraId="5F4FDC51" w14:textId="77777777" w:rsidR="00D01742" w:rsidRPr="006D07EA" w:rsidRDefault="00D01742" w:rsidP="00D01742">
            <w:pPr>
              <w:spacing w:line="360" w:lineRule="auto"/>
              <w:rPr>
                <w:b/>
                <w:spacing w:val="10"/>
                <w:kern w:val="16"/>
                <w:position w:val="4"/>
                <w:sz w:val="16"/>
              </w:rPr>
            </w:pPr>
            <w:r w:rsidRPr="006D07EA">
              <w:rPr>
                <w:b/>
                <w:spacing w:val="10"/>
                <w:kern w:val="16"/>
                <w:position w:val="4"/>
                <w:sz w:val="16"/>
              </w:rPr>
              <w:t>Véhicule de liaison</w:t>
            </w:r>
          </w:p>
        </w:tc>
        <w:tc>
          <w:tcPr>
            <w:tcW w:w="1440" w:type="dxa"/>
            <w:tcBorders>
              <w:top w:val="single" w:sz="4" w:space="0" w:color="auto"/>
              <w:left w:val="single" w:sz="4" w:space="0" w:color="auto"/>
              <w:bottom w:val="single" w:sz="4" w:space="0" w:color="auto"/>
              <w:right w:val="single" w:sz="4" w:space="0" w:color="auto"/>
            </w:tcBorders>
          </w:tcPr>
          <w:p w14:paraId="15C3F21C" w14:textId="77777777" w:rsidR="00D01742" w:rsidRPr="006D07EA" w:rsidRDefault="00D01742" w:rsidP="00D01742">
            <w:pPr>
              <w:spacing w:line="360" w:lineRule="auto"/>
              <w:rPr>
                <w:b/>
                <w:spacing w:val="10"/>
                <w:kern w:val="16"/>
                <w:position w:val="4"/>
                <w:sz w:val="16"/>
              </w:rPr>
            </w:pPr>
            <w:r w:rsidRPr="006D07EA">
              <w:rPr>
                <w:b/>
                <w:spacing w:val="10"/>
                <w:kern w:val="16"/>
                <w:position w:val="4"/>
                <w:sz w:val="16"/>
              </w:rPr>
              <w:t>Jour</w:t>
            </w:r>
          </w:p>
        </w:tc>
        <w:tc>
          <w:tcPr>
            <w:tcW w:w="822" w:type="dxa"/>
            <w:tcBorders>
              <w:top w:val="single" w:sz="4" w:space="0" w:color="auto"/>
              <w:left w:val="single" w:sz="4" w:space="0" w:color="auto"/>
              <w:bottom w:val="single" w:sz="4" w:space="0" w:color="auto"/>
              <w:right w:val="single" w:sz="4" w:space="0" w:color="auto"/>
            </w:tcBorders>
          </w:tcPr>
          <w:p w14:paraId="192BD81E" w14:textId="77777777" w:rsidR="00D01742" w:rsidRPr="006D07EA" w:rsidRDefault="00D01742" w:rsidP="00D01742">
            <w:pPr>
              <w:spacing w:line="360" w:lineRule="auto"/>
              <w:jc w:val="center"/>
              <w:rPr>
                <w:b/>
                <w:spacing w:val="10"/>
                <w:kern w:val="16"/>
                <w:position w:val="4"/>
                <w:sz w:val="16"/>
              </w:rPr>
            </w:pPr>
            <w:r w:rsidRPr="006D07EA">
              <w:rPr>
                <w:b/>
                <w:spacing w:val="10"/>
                <w:kern w:val="16"/>
                <w:position w:val="4"/>
                <w:sz w:val="16"/>
              </w:rPr>
              <w:t>-</w:t>
            </w:r>
          </w:p>
        </w:tc>
        <w:tc>
          <w:tcPr>
            <w:tcW w:w="978" w:type="dxa"/>
            <w:tcBorders>
              <w:top w:val="single" w:sz="4" w:space="0" w:color="auto"/>
              <w:left w:val="single" w:sz="4" w:space="0" w:color="auto"/>
              <w:bottom w:val="single" w:sz="4" w:space="0" w:color="auto"/>
              <w:right w:val="single" w:sz="4" w:space="0" w:color="auto"/>
            </w:tcBorders>
          </w:tcPr>
          <w:p w14:paraId="420EB65D" w14:textId="77777777" w:rsidR="00D01742" w:rsidRPr="006D07EA" w:rsidRDefault="00D01742" w:rsidP="00D01742">
            <w:pPr>
              <w:spacing w:line="360" w:lineRule="auto"/>
              <w:jc w:val="center"/>
              <w:rPr>
                <w:b/>
                <w:spacing w:val="10"/>
                <w:kern w:val="16"/>
                <w:position w:val="4"/>
                <w:sz w:val="16"/>
              </w:rPr>
            </w:pPr>
            <w:r w:rsidRPr="006D07EA">
              <w:rPr>
                <w:b/>
                <w:spacing w:val="10"/>
                <w:kern w:val="16"/>
                <w:position w:val="4"/>
                <w:sz w:val="16"/>
              </w:rPr>
              <w:t>-</w:t>
            </w:r>
          </w:p>
        </w:tc>
        <w:tc>
          <w:tcPr>
            <w:tcW w:w="879" w:type="dxa"/>
            <w:tcBorders>
              <w:top w:val="single" w:sz="4" w:space="0" w:color="auto"/>
              <w:left w:val="single" w:sz="4" w:space="0" w:color="auto"/>
              <w:bottom w:val="single" w:sz="4" w:space="0" w:color="auto"/>
              <w:right w:val="single" w:sz="4" w:space="0" w:color="auto"/>
            </w:tcBorders>
          </w:tcPr>
          <w:p w14:paraId="4976E1DB" w14:textId="77777777" w:rsidR="00D01742" w:rsidRPr="006D07EA" w:rsidRDefault="00D01742" w:rsidP="00D01742">
            <w:pPr>
              <w:spacing w:line="360" w:lineRule="auto"/>
              <w:jc w:val="center"/>
              <w:rPr>
                <w:b/>
                <w:spacing w:val="10"/>
                <w:kern w:val="16"/>
                <w:position w:val="4"/>
                <w:sz w:val="16"/>
              </w:rPr>
            </w:pPr>
            <w:r w:rsidRPr="006D07EA">
              <w:rPr>
                <w:b/>
                <w:spacing w:val="10"/>
                <w:kern w:val="16"/>
                <w:position w:val="4"/>
                <w:sz w:val="16"/>
              </w:rPr>
              <w:t>-</w:t>
            </w:r>
          </w:p>
        </w:tc>
        <w:tc>
          <w:tcPr>
            <w:tcW w:w="1101" w:type="dxa"/>
            <w:tcBorders>
              <w:top w:val="single" w:sz="4" w:space="0" w:color="auto"/>
              <w:left w:val="single" w:sz="4" w:space="0" w:color="auto"/>
              <w:bottom w:val="single" w:sz="4" w:space="0" w:color="auto"/>
              <w:right w:val="single" w:sz="4" w:space="0" w:color="auto"/>
            </w:tcBorders>
          </w:tcPr>
          <w:p w14:paraId="70C360C1" w14:textId="77777777" w:rsidR="00D01742" w:rsidRPr="006D07EA" w:rsidRDefault="00D01742" w:rsidP="00D01742">
            <w:pPr>
              <w:spacing w:line="360" w:lineRule="auto"/>
              <w:jc w:val="center"/>
              <w:rPr>
                <w:b/>
                <w:spacing w:val="10"/>
                <w:kern w:val="16"/>
                <w:position w:val="4"/>
                <w:sz w:val="16"/>
              </w:rPr>
            </w:pPr>
            <w:r w:rsidRPr="006D07EA">
              <w:rPr>
                <w:b/>
                <w:spacing w:val="10"/>
                <w:kern w:val="16"/>
                <w:position w:val="4"/>
                <w:sz w:val="16"/>
              </w:rPr>
              <w:t>%</w:t>
            </w:r>
          </w:p>
        </w:tc>
      </w:tr>
      <w:tr w:rsidR="00D01742" w:rsidRPr="006D07EA" w14:paraId="78D925BA" w14:textId="77777777" w:rsidTr="00D01742">
        <w:trPr>
          <w:jc w:val="center"/>
        </w:trPr>
        <w:tc>
          <w:tcPr>
            <w:tcW w:w="901" w:type="dxa"/>
            <w:tcBorders>
              <w:top w:val="single" w:sz="4" w:space="0" w:color="auto"/>
              <w:left w:val="single" w:sz="4" w:space="0" w:color="auto"/>
              <w:bottom w:val="single" w:sz="4" w:space="0" w:color="auto"/>
              <w:right w:val="single" w:sz="4" w:space="0" w:color="auto"/>
            </w:tcBorders>
          </w:tcPr>
          <w:p w14:paraId="1560A21D" w14:textId="77777777" w:rsidR="00D01742" w:rsidRPr="006D07EA" w:rsidRDefault="00D01742" w:rsidP="00D01742">
            <w:pPr>
              <w:spacing w:line="360" w:lineRule="auto"/>
              <w:rPr>
                <w:b/>
                <w:spacing w:val="10"/>
                <w:kern w:val="16"/>
                <w:position w:val="4"/>
                <w:sz w:val="16"/>
              </w:rPr>
            </w:pPr>
          </w:p>
        </w:tc>
        <w:tc>
          <w:tcPr>
            <w:tcW w:w="4139" w:type="dxa"/>
            <w:tcBorders>
              <w:top w:val="single" w:sz="4" w:space="0" w:color="auto"/>
              <w:left w:val="single" w:sz="4" w:space="0" w:color="auto"/>
              <w:bottom w:val="single" w:sz="4" w:space="0" w:color="auto"/>
              <w:right w:val="single" w:sz="4" w:space="0" w:color="auto"/>
            </w:tcBorders>
          </w:tcPr>
          <w:p w14:paraId="373800E9" w14:textId="77777777" w:rsidR="00D01742" w:rsidRPr="006D07EA" w:rsidRDefault="00D01742" w:rsidP="00D01742">
            <w:pPr>
              <w:spacing w:line="360" w:lineRule="auto"/>
              <w:rPr>
                <w:b/>
                <w:spacing w:val="10"/>
                <w:kern w:val="16"/>
                <w:position w:val="4"/>
                <w:sz w:val="16"/>
              </w:rPr>
            </w:pPr>
            <w:r w:rsidRPr="006D07EA">
              <w:rPr>
                <w:b/>
                <w:spacing w:val="10"/>
                <w:kern w:val="16"/>
                <w:position w:val="4"/>
                <w:sz w:val="16"/>
              </w:rPr>
              <w:t>Matériel et équipements communs</w:t>
            </w:r>
          </w:p>
        </w:tc>
        <w:tc>
          <w:tcPr>
            <w:tcW w:w="1440" w:type="dxa"/>
            <w:tcBorders>
              <w:top w:val="single" w:sz="4" w:space="0" w:color="auto"/>
              <w:left w:val="single" w:sz="4" w:space="0" w:color="auto"/>
              <w:bottom w:val="single" w:sz="4" w:space="0" w:color="auto"/>
              <w:right w:val="single" w:sz="4" w:space="0" w:color="auto"/>
            </w:tcBorders>
          </w:tcPr>
          <w:p w14:paraId="7A87C455" w14:textId="77777777" w:rsidR="00D01742" w:rsidRPr="006D07EA" w:rsidRDefault="00D01742" w:rsidP="00D01742">
            <w:pPr>
              <w:spacing w:line="360" w:lineRule="auto"/>
              <w:rPr>
                <w:b/>
                <w:spacing w:val="10"/>
                <w:kern w:val="16"/>
                <w:position w:val="4"/>
                <w:sz w:val="16"/>
              </w:rPr>
            </w:pPr>
            <w:r w:rsidRPr="006D07EA">
              <w:rPr>
                <w:b/>
                <w:spacing w:val="10"/>
                <w:kern w:val="16"/>
                <w:position w:val="4"/>
                <w:sz w:val="16"/>
              </w:rPr>
              <w:t>Forfait</w:t>
            </w:r>
          </w:p>
        </w:tc>
        <w:tc>
          <w:tcPr>
            <w:tcW w:w="822" w:type="dxa"/>
            <w:tcBorders>
              <w:top w:val="single" w:sz="4" w:space="0" w:color="auto"/>
              <w:left w:val="single" w:sz="4" w:space="0" w:color="auto"/>
              <w:bottom w:val="single" w:sz="4" w:space="0" w:color="auto"/>
              <w:right w:val="single" w:sz="4" w:space="0" w:color="auto"/>
            </w:tcBorders>
          </w:tcPr>
          <w:p w14:paraId="4583DAFA" w14:textId="77777777" w:rsidR="00D01742" w:rsidRPr="006D07EA" w:rsidRDefault="00D01742" w:rsidP="00D01742">
            <w:pPr>
              <w:spacing w:line="360" w:lineRule="auto"/>
              <w:jc w:val="center"/>
              <w:rPr>
                <w:b/>
                <w:spacing w:val="10"/>
                <w:kern w:val="16"/>
                <w:position w:val="4"/>
                <w:sz w:val="16"/>
              </w:rPr>
            </w:pPr>
            <w:r w:rsidRPr="006D07EA">
              <w:rPr>
                <w:b/>
                <w:spacing w:val="10"/>
                <w:kern w:val="16"/>
                <w:position w:val="4"/>
                <w:sz w:val="16"/>
              </w:rPr>
              <w:t>-</w:t>
            </w:r>
          </w:p>
        </w:tc>
        <w:tc>
          <w:tcPr>
            <w:tcW w:w="978" w:type="dxa"/>
            <w:tcBorders>
              <w:top w:val="single" w:sz="4" w:space="0" w:color="auto"/>
              <w:left w:val="single" w:sz="4" w:space="0" w:color="auto"/>
              <w:bottom w:val="single" w:sz="4" w:space="0" w:color="auto"/>
              <w:right w:val="single" w:sz="4" w:space="0" w:color="auto"/>
            </w:tcBorders>
          </w:tcPr>
          <w:p w14:paraId="6E748A73" w14:textId="77777777" w:rsidR="00D01742" w:rsidRPr="006D07EA" w:rsidRDefault="00D01742" w:rsidP="00D01742">
            <w:pPr>
              <w:spacing w:line="360" w:lineRule="auto"/>
              <w:jc w:val="center"/>
              <w:rPr>
                <w:b/>
                <w:spacing w:val="10"/>
                <w:kern w:val="16"/>
                <w:position w:val="4"/>
                <w:sz w:val="16"/>
              </w:rPr>
            </w:pPr>
            <w:r w:rsidRPr="006D07EA">
              <w:rPr>
                <w:b/>
                <w:spacing w:val="10"/>
                <w:kern w:val="16"/>
                <w:position w:val="4"/>
                <w:sz w:val="16"/>
              </w:rPr>
              <w:t>-</w:t>
            </w:r>
          </w:p>
        </w:tc>
        <w:tc>
          <w:tcPr>
            <w:tcW w:w="879" w:type="dxa"/>
            <w:tcBorders>
              <w:top w:val="single" w:sz="4" w:space="0" w:color="auto"/>
              <w:left w:val="single" w:sz="4" w:space="0" w:color="auto"/>
              <w:bottom w:val="single" w:sz="4" w:space="0" w:color="auto"/>
              <w:right w:val="single" w:sz="4" w:space="0" w:color="auto"/>
            </w:tcBorders>
          </w:tcPr>
          <w:p w14:paraId="07F0519F" w14:textId="77777777" w:rsidR="00D01742" w:rsidRPr="006D07EA" w:rsidRDefault="00D01742" w:rsidP="00D01742">
            <w:pPr>
              <w:spacing w:line="360" w:lineRule="auto"/>
              <w:jc w:val="center"/>
              <w:rPr>
                <w:b/>
                <w:spacing w:val="10"/>
                <w:kern w:val="16"/>
                <w:position w:val="4"/>
                <w:sz w:val="16"/>
              </w:rPr>
            </w:pPr>
            <w:r w:rsidRPr="006D07EA">
              <w:rPr>
                <w:b/>
                <w:spacing w:val="10"/>
                <w:kern w:val="16"/>
                <w:position w:val="4"/>
                <w:sz w:val="16"/>
              </w:rPr>
              <w:t>-</w:t>
            </w:r>
          </w:p>
        </w:tc>
        <w:tc>
          <w:tcPr>
            <w:tcW w:w="1101" w:type="dxa"/>
            <w:tcBorders>
              <w:top w:val="single" w:sz="4" w:space="0" w:color="auto"/>
              <w:left w:val="single" w:sz="4" w:space="0" w:color="auto"/>
              <w:bottom w:val="single" w:sz="4" w:space="0" w:color="auto"/>
              <w:right w:val="single" w:sz="4" w:space="0" w:color="auto"/>
            </w:tcBorders>
          </w:tcPr>
          <w:p w14:paraId="2977ED59" w14:textId="77777777" w:rsidR="00D01742" w:rsidRPr="006D07EA" w:rsidRDefault="00D01742" w:rsidP="00D01742">
            <w:pPr>
              <w:spacing w:line="360" w:lineRule="auto"/>
              <w:jc w:val="center"/>
              <w:rPr>
                <w:b/>
                <w:spacing w:val="10"/>
                <w:kern w:val="16"/>
                <w:position w:val="4"/>
                <w:sz w:val="16"/>
              </w:rPr>
            </w:pPr>
            <w:r w:rsidRPr="006D07EA">
              <w:rPr>
                <w:b/>
                <w:spacing w:val="10"/>
                <w:kern w:val="16"/>
                <w:position w:val="4"/>
                <w:sz w:val="16"/>
              </w:rPr>
              <w:t>%</w:t>
            </w:r>
          </w:p>
        </w:tc>
      </w:tr>
      <w:tr w:rsidR="00D01742" w:rsidRPr="006D07EA" w14:paraId="002DF2C1" w14:textId="77777777" w:rsidTr="00D01742">
        <w:trPr>
          <w:jc w:val="center"/>
        </w:trPr>
        <w:tc>
          <w:tcPr>
            <w:tcW w:w="901" w:type="dxa"/>
            <w:tcBorders>
              <w:top w:val="single" w:sz="4" w:space="0" w:color="auto"/>
              <w:left w:val="single" w:sz="4" w:space="0" w:color="auto"/>
              <w:bottom w:val="single" w:sz="4" w:space="0" w:color="auto"/>
              <w:right w:val="single" w:sz="4" w:space="0" w:color="auto"/>
            </w:tcBorders>
          </w:tcPr>
          <w:p w14:paraId="3D894BD4" w14:textId="77777777" w:rsidR="00D01742" w:rsidRPr="006D07EA" w:rsidRDefault="00D01742" w:rsidP="00D01742">
            <w:pPr>
              <w:spacing w:line="360" w:lineRule="auto"/>
              <w:rPr>
                <w:b/>
                <w:spacing w:val="10"/>
                <w:kern w:val="16"/>
                <w:position w:val="4"/>
                <w:sz w:val="16"/>
              </w:rPr>
            </w:pPr>
          </w:p>
        </w:tc>
        <w:tc>
          <w:tcPr>
            <w:tcW w:w="4139" w:type="dxa"/>
            <w:tcBorders>
              <w:top w:val="single" w:sz="4" w:space="0" w:color="auto"/>
              <w:left w:val="single" w:sz="4" w:space="0" w:color="auto"/>
              <w:bottom w:val="single" w:sz="4" w:space="0" w:color="auto"/>
              <w:right w:val="single" w:sz="4" w:space="0" w:color="auto"/>
            </w:tcBorders>
          </w:tcPr>
          <w:p w14:paraId="572ED636" w14:textId="77777777" w:rsidR="00D01742" w:rsidRPr="006D07EA" w:rsidRDefault="00D01742" w:rsidP="00D01742">
            <w:pPr>
              <w:spacing w:line="360" w:lineRule="auto"/>
              <w:rPr>
                <w:b/>
                <w:spacing w:val="10"/>
                <w:kern w:val="16"/>
                <w:position w:val="4"/>
                <w:sz w:val="16"/>
              </w:rPr>
            </w:pPr>
            <w:r w:rsidRPr="006D07EA">
              <w:rPr>
                <w:b/>
                <w:spacing w:val="10"/>
                <w:kern w:val="16"/>
                <w:position w:val="4"/>
                <w:sz w:val="16"/>
              </w:rPr>
              <w:t>Location base vie</w:t>
            </w:r>
          </w:p>
        </w:tc>
        <w:tc>
          <w:tcPr>
            <w:tcW w:w="1440" w:type="dxa"/>
            <w:tcBorders>
              <w:top w:val="single" w:sz="4" w:space="0" w:color="auto"/>
              <w:left w:val="single" w:sz="4" w:space="0" w:color="auto"/>
              <w:bottom w:val="single" w:sz="4" w:space="0" w:color="auto"/>
              <w:right w:val="single" w:sz="4" w:space="0" w:color="auto"/>
            </w:tcBorders>
          </w:tcPr>
          <w:p w14:paraId="3ADCB96C" w14:textId="77777777" w:rsidR="00D01742" w:rsidRPr="006D07EA" w:rsidRDefault="00D01742" w:rsidP="00D01742">
            <w:pPr>
              <w:spacing w:line="360" w:lineRule="auto"/>
              <w:rPr>
                <w:b/>
                <w:spacing w:val="10"/>
                <w:kern w:val="16"/>
                <w:position w:val="4"/>
                <w:sz w:val="16"/>
              </w:rPr>
            </w:pPr>
            <w:r w:rsidRPr="006D07EA">
              <w:rPr>
                <w:b/>
                <w:spacing w:val="10"/>
                <w:kern w:val="16"/>
                <w:position w:val="4"/>
                <w:sz w:val="16"/>
              </w:rPr>
              <w:t>Mois</w:t>
            </w:r>
          </w:p>
        </w:tc>
        <w:tc>
          <w:tcPr>
            <w:tcW w:w="822" w:type="dxa"/>
            <w:tcBorders>
              <w:top w:val="single" w:sz="4" w:space="0" w:color="auto"/>
              <w:left w:val="single" w:sz="4" w:space="0" w:color="auto"/>
              <w:bottom w:val="single" w:sz="4" w:space="0" w:color="auto"/>
              <w:right w:val="single" w:sz="4" w:space="0" w:color="auto"/>
            </w:tcBorders>
          </w:tcPr>
          <w:p w14:paraId="40C23BFA" w14:textId="77777777" w:rsidR="00D01742" w:rsidRPr="006D07EA" w:rsidRDefault="00D01742" w:rsidP="00D01742">
            <w:pPr>
              <w:spacing w:line="360" w:lineRule="auto"/>
              <w:jc w:val="center"/>
              <w:rPr>
                <w:b/>
                <w:spacing w:val="10"/>
                <w:kern w:val="16"/>
                <w:position w:val="4"/>
                <w:sz w:val="16"/>
              </w:rPr>
            </w:pPr>
            <w:r w:rsidRPr="006D07EA">
              <w:rPr>
                <w:b/>
                <w:spacing w:val="10"/>
                <w:kern w:val="16"/>
                <w:position w:val="4"/>
                <w:sz w:val="16"/>
              </w:rPr>
              <w:t>-</w:t>
            </w:r>
          </w:p>
        </w:tc>
        <w:tc>
          <w:tcPr>
            <w:tcW w:w="978" w:type="dxa"/>
            <w:tcBorders>
              <w:top w:val="single" w:sz="4" w:space="0" w:color="auto"/>
              <w:left w:val="single" w:sz="4" w:space="0" w:color="auto"/>
              <w:bottom w:val="single" w:sz="4" w:space="0" w:color="auto"/>
              <w:right w:val="single" w:sz="4" w:space="0" w:color="auto"/>
            </w:tcBorders>
          </w:tcPr>
          <w:p w14:paraId="7683B431" w14:textId="77777777" w:rsidR="00D01742" w:rsidRPr="006D07EA" w:rsidRDefault="00D01742" w:rsidP="00D01742">
            <w:pPr>
              <w:spacing w:line="360" w:lineRule="auto"/>
              <w:jc w:val="center"/>
              <w:rPr>
                <w:b/>
                <w:spacing w:val="10"/>
                <w:kern w:val="16"/>
                <w:position w:val="4"/>
                <w:sz w:val="16"/>
              </w:rPr>
            </w:pPr>
            <w:r w:rsidRPr="006D07EA">
              <w:rPr>
                <w:b/>
                <w:spacing w:val="10"/>
                <w:kern w:val="16"/>
                <w:position w:val="4"/>
                <w:sz w:val="16"/>
              </w:rPr>
              <w:t>-</w:t>
            </w:r>
          </w:p>
        </w:tc>
        <w:tc>
          <w:tcPr>
            <w:tcW w:w="879" w:type="dxa"/>
            <w:tcBorders>
              <w:top w:val="single" w:sz="4" w:space="0" w:color="auto"/>
              <w:left w:val="single" w:sz="4" w:space="0" w:color="auto"/>
              <w:bottom w:val="single" w:sz="4" w:space="0" w:color="auto"/>
              <w:right w:val="single" w:sz="4" w:space="0" w:color="auto"/>
            </w:tcBorders>
          </w:tcPr>
          <w:p w14:paraId="35A4BBDB" w14:textId="77777777" w:rsidR="00D01742" w:rsidRPr="006D07EA" w:rsidRDefault="00D01742" w:rsidP="00D01742">
            <w:pPr>
              <w:spacing w:line="360" w:lineRule="auto"/>
              <w:jc w:val="center"/>
              <w:rPr>
                <w:b/>
                <w:spacing w:val="10"/>
                <w:kern w:val="16"/>
                <w:position w:val="4"/>
                <w:sz w:val="16"/>
              </w:rPr>
            </w:pPr>
            <w:r w:rsidRPr="006D07EA">
              <w:rPr>
                <w:b/>
                <w:spacing w:val="10"/>
                <w:kern w:val="16"/>
                <w:position w:val="4"/>
                <w:sz w:val="16"/>
              </w:rPr>
              <w:t>-</w:t>
            </w:r>
          </w:p>
        </w:tc>
        <w:tc>
          <w:tcPr>
            <w:tcW w:w="1101" w:type="dxa"/>
            <w:tcBorders>
              <w:top w:val="single" w:sz="4" w:space="0" w:color="auto"/>
              <w:left w:val="single" w:sz="4" w:space="0" w:color="auto"/>
              <w:bottom w:val="single" w:sz="4" w:space="0" w:color="auto"/>
              <w:right w:val="single" w:sz="4" w:space="0" w:color="auto"/>
            </w:tcBorders>
          </w:tcPr>
          <w:p w14:paraId="0BC7845F" w14:textId="77777777" w:rsidR="00D01742" w:rsidRPr="006D07EA" w:rsidRDefault="00D01742" w:rsidP="00D01742">
            <w:pPr>
              <w:spacing w:line="360" w:lineRule="auto"/>
              <w:jc w:val="center"/>
              <w:rPr>
                <w:b/>
                <w:spacing w:val="10"/>
                <w:kern w:val="16"/>
                <w:position w:val="4"/>
                <w:sz w:val="16"/>
              </w:rPr>
            </w:pPr>
            <w:r w:rsidRPr="006D07EA">
              <w:rPr>
                <w:b/>
                <w:spacing w:val="10"/>
                <w:kern w:val="16"/>
                <w:position w:val="4"/>
                <w:sz w:val="16"/>
              </w:rPr>
              <w:t>%</w:t>
            </w:r>
          </w:p>
        </w:tc>
      </w:tr>
      <w:tr w:rsidR="00D01742" w:rsidRPr="006D07EA" w14:paraId="549FB107" w14:textId="77777777" w:rsidTr="00D01742">
        <w:trPr>
          <w:jc w:val="center"/>
        </w:trPr>
        <w:tc>
          <w:tcPr>
            <w:tcW w:w="901" w:type="dxa"/>
            <w:tcBorders>
              <w:top w:val="single" w:sz="4" w:space="0" w:color="auto"/>
              <w:left w:val="single" w:sz="4" w:space="0" w:color="auto"/>
              <w:bottom w:val="single" w:sz="4" w:space="0" w:color="auto"/>
              <w:right w:val="single" w:sz="4" w:space="0" w:color="auto"/>
            </w:tcBorders>
          </w:tcPr>
          <w:p w14:paraId="7DC6791A" w14:textId="77777777" w:rsidR="00D01742" w:rsidRPr="006D07EA" w:rsidRDefault="00D01742" w:rsidP="00D01742">
            <w:pPr>
              <w:spacing w:line="360" w:lineRule="auto"/>
              <w:rPr>
                <w:b/>
                <w:spacing w:val="10"/>
                <w:kern w:val="16"/>
                <w:position w:val="4"/>
                <w:sz w:val="16"/>
              </w:rPr>
            </w:pPr>
          </w:p>
        </w:tc>
        <w:tc>
          <w:tcPr>
            <w:tcW w:w="4139" w:type="dxa"/>
            <w:tcBorders>
              <w:top w:val="single" w:sz="4" w:space="0" w:color="auto"/>
              <w:left w:val="single" w:sz="4" w:space="0" w:color="auto"/>
              <w:bottom w:val="single" w:sz="4" w:space="0" w:color="auto"/>
              <w:right w:val="single" w:sz="4" w:space="0" w:color="auto"/>
            </w:tcBorders>
          </w:tcPr>
          <w:p w14:paraId="4220D3FB" w14:textId="77777777" w:rsidR="00D01742" w:rsidRPr="006D07EA" w:rsidRDefault="00D01742" w:rsidP="00D01742">
            <w:pPr>
              <w:spacing w:line="360" w:lineRule="auto"/>
              <w:rPr>
                <w:b/>
                <w:spacing w:val="10"/>
                <w:kern w:val="16"/>
                <w:position w:val="4"/>
                <w:sz w:val="16"/>
              </w:rPr>
            </w:pPr>
            <w:r w:rsidRPr="006D07EA">
              <w:rPr>
                <w:b/>
                <w:spacing w:val="10"/>
                <w:kern w:val="16"/>
                <w:position w:val="4"/>
                <w:sz w:val="16"/>
              </w:rPr>
              <w:t>Téléphone</w:t>
            </w:r>
          </w:p>
        </w:tc>
        <w:tc>
          <w:tcPr>
            <w:tcW w:w="1440" w:type="dxa"/>
            <w:tcBorders>
              <w:top w:val="single" w:sz="4" w:space="0" w:color="auto"/>
              <w:left w:val="single" w:sz="4" w:space="0" w:color="auto"/>
              <w:bottom w:val="single" w:sz="4" w:space="0" w:color="auto"/>
              <w:right w:val="single" w:sz="4" w:space="0" w:color="auto"/>
            </w:tcBorders>
          </w:tcPr>
          <w:p w14:paraId="00711DE1" w14:textId="77777777" w:rsidR="00D01742" w:rsidRPr="006D07EA" w:rsidRDefault="00D01742" w:rsidP="00D01742">
            <w:pPr>
              <w:spacing w:line="360" w:lineRule="auto"/>
              <w:rPr>
                <w:b/>
                <w:spacing w:val="10"/>
                <w:kern w:val="16"/>
                <w:position w:val="4"/>
                <w:sz w:val="16"/>
              </w:rPr>
            </w:pPr>
            <w:r w:rsidRPr="006D07EA">
              <w:rPr>
                <w:b/>
                <w:spacing w:val="10"/>
                <w:kern w:val="16"/>
                <w:position w:val="4"/>
                <w:sz w:val="16"/>
              </w:rPr>
              <w:t>Mois</w:t>
            </w:r>
          </w:p>
        </w:tc>
        <w:tc>
          <w:tcPr>
            <w:tcW w:w="822" w:type="dxa"/>
            <w:tcBorders>
              <w:top w:val="single" w:sz="4" w:space="0" w:color="auto"/>
              <w:left w:val="single" w:sz="4" w:space="0" w:color="auto"/>
              <w:bottom w:val="single" w:sz="4" w:space="0" w:color="auto"/>
              <w:right w:val="single" w:sz="4" w:space="0" w:color="auto"/>
            </w:tcBorders>
          </w:tcPr>
          <w:p w14:paraId="0E93DE1D" w14:textId="77777777" w:rsidR="00D01742" w:rsidRPr="006D07EA" w:rsidRDefault="00D01742" w:rsidP="00D01742">
            <w:pPr>
              <w:spacing w:line="360" w:lineRule="auto"/>
              <w:jc w:val="center"/>
              <w:rPr>
                <w:b/>
                <w:spacing w:val="10"/>
                <w:kern w:val="16"/>
                <w:position w:val="4"/>
                <w:sz w:val="16"/>
              </w:rPr>
            </w:pPr>
            <w:r w:rsidRPr="006D07EA">
              <w:rPr>
                <w:b/>
                <w:spacing w:val="10"/>
                <w:kern w:val="16"/>
                <w:position w:val="4"/>
                <w:sz w:val="16"/>
              </w:rPr>
              <w:t>-</w:t>
            </w:r>
          </w:p>
        </w:tc>
        <w:tc>
          <w:tcPr>
            <w:tcW w:w="978" w:type="dxa"/>
            <w:tcBorders>
              <w:top w:val="single" w:sz="4" w:space="0" w:color="auto"/>
              <w:left w:val="single" w:sz="4" w:space="0" w:color="auto"/>
              <w:bottom w:val="single" w:sz="4" w:space="0" w:color="auto"/>
              <w:right w:val="single" w:sz="4" w:space="0" w:color="auto"/>
            </w:tcBorders>
          </w:tcPr>
          <w:p w14:paraId="59BCB9CE" w14:textId="77777777" w:rsidR="00D01742" w:rsidRPr="006D07EA" w:rsidRDefault="00D01742" w:rsidP="00D01742">
            <w:pPr>
              <w:spacing w:line="360" w:lineRule="auto"/>
              <w:jc w:val="center"/>
              <w:rPr>
                <w:b/>
                <w:spacing w:val="10"/>
                <w:kern w:val="16"/>
                <w:position w:val="4"/>
                <w:sz w:val="16"/>
              </w:rPr>
            </w:pPr>
            <w:r w:rsidRPr="006D07EA">
              <w:rPr>
                <w:b/>
                <w:spacing w:val="10"/>
                <w:kern w:val="16"/>
                <w:position w:val="4"/>
                <w:sz w:val="16"/>
              </w:rPr>
              <w:t>-</w:t>
            </w:r>
          </w:p>
        </w:tc>
        <w:tc>
          <w:tcPr>
            <w:tcW w:w="879" w:type="dxa"/>
            <w:tcBorders>
              <w:top w:val="single" w:sz="4" w:space="0" w:color="auto"/>
              <w:left w:val="single" w:sz="4" w:space="0" w:color="auto"/>
              <w:bottom w:val="single" w:sz="4" w:space="0" w:color="auto"/>
              <w:right w:val="single" w:sz="4" w:space="0" w:color="auto"/>
            </w:tcBorders>
          </w:tcPr>
          <w:p w14:paraId="3830ECD0" w14:textId="77777777" w:rsidR="00D01742" w:rsidRPr="006D07EA" w:rsidRDefault="00D01742" w:rsidP="00D01742">
            <w:pPr>
              <w:spacing w:line="360" w:lineRule="auto"/>
              <w:jc w:val="center"/>
              <w:rPr>
                <w:b/>
                <w:spacing w:val="10"/>
                <w:kern w:val="16"/>
                <w:position w:val="4"/>
                <w:sz w:val="16"/>
              </w:rPr>
            </w:pPr>
            <w:r w:rsidRPr="006D07EA">
              <w:rPr>
                <w:b/>
                <w:spacing w:val="10"/>
                <w:kern w:val="16"/>
                <w:position w:val="4"/>
                <w:sz w:val="16"/>
              </w:rPr>
              <w:t>-</w:t>
            </w:r>
          </w:p>
        </w:tc>
        <w:tc>
          <w:tcPr>
            <w:tcW w:w="1101" w:type="dxa"/>
            <w:tcBorders>
              <w:top w:val="single" w:sz="4" w:space="0" w:color="auto"/>
              <w:left w:val="single" w:sz="4" w:space="0" w:color="auto"/>
              <w:bottom w:val="single" w:sz="4" w:space="0" w:color="auto"/>
              <w:right w:val="single" w:sz="4" w:space="0" w:color="auto"/>
            </w:tcBorders>
          </w:tcPr>
          <w:p w14:paraId="47F9C8F8" w14:textId="77777777" w:rsidR="00D01742" w:rsidRPr="006D07EA" w:rsidRDefault="00D01742" w:rsidP="00D01742">
            <w:pPr>
              <w:spacing w:line="360" w:lineRule="auto"/>
              <w:jc w:val="center"/>
              <w:rPr>
                <w:b/>
                <w:spacing w:val="10"/>
                <w:kern w:val="16"/>
                <w:position w:val="4"/>
                <w:sz w:val="16"/>
              </w:rPr>
            </w:pPr>
            <w:r w:rsidRPr="006D07EA">
              <w:rPr>
                <w:b/>
                <w:spacing w:val="10"/>
                <w:kern w:val="16"/>
                <w:position w:val="4"/>
                <w:sz w:val="16"/>
              </w:rPr>
              <w:t>%</w:t>
            </w:r>
          </w:p>
        </w:tc>
      </w:tr>
      <w:tr w:rsidR="00D01742" w:rsidRPr="006D07EA" w14:paraId="0575CE7C" w14:textId="77777777" w:rsidTr="00D01742">
        <w:trPr>
          <w:cantSplit/>
          <w:jc w:val="center"/>
        </w:trPr>
        <w:tc>
          <w:tcPr>
            <w:tcW w:w="5040" w:type="dxa"/>
            <w:gridSpan w:val="2"/>
            <w:tcBorders>
              <w:top w:val="single" w:sz="4" w:space="0" w:color="auto"/>
              <w:left w:val="single" w:sz="4" w:space="0" w:color="auto"/>
              <w:bottom w:val="single" w:sz="4" w:space="0" w:color="auto"/>
              <w:right w:val="single" w:sz="4" w:space="0" w:color="auto"/>
            </w:tcBorders>
          </w:tcPr>
          <w:p w14:paraId="0D5738B5" w14:textId="77777777" w:rsidR="00D01742" w:rsidRPr="006D07EA" w:rsidRDefault="00D01742" w:rsidP="00D01742">
            <w:pPr>
              <w:spacing w:line="360" w:lineRule="auto"/>
              <w:rPr>
                <w:b/>
                <w:spacing w:val="10"/>
                <w:kern w:val="16"/>
                <w:position w:val="4"/>
                <w:sz w:val="16"/>
              </w:rPr>
            </w:pPr>
          </w:p>
          <w:p w14:paraId="66271F17" w14:textId="77777777" w:rsidR="00D01742" w:rsidRPr="006D07EA" w:rsidRDefault="00D01742" w:rsidP="00D01742">
            <w:pPr>
              <w:spacing w:line="360" w:lineRule="auto"/>
              <w:rPr>
                <w:b/>
                <w:spacing w:val="10"/>
                <w:kern w:val="16"/>
                <w:position w:val="4"/>
                <w:sz w:val="16"/>
              </w:rPr>
            </w:pPr>
            <w:r w:rsidRPr="006D07EA">
              <w:rPr>
                <w:b/>
                <w:spacing w:val="10"/>
                <w:kern w:val="16"/>
                <w:position w:val="4"/>
                <w:sz w:val="16"/>
              </w:rPr>
              <w:t>FRAIS GENERAUX DE SIEGE</w:t>
            </w:r>
          </w:p>
          <w:p w14:paraId="05E09D0F" w14:textId="77777777" w:rsidR="00D01742" w:rsidRPr="006D07EA" w:rsidRDefault="00D01742" w:rsidP="00D01742">
            <w:pPr>
              <w:spacing w:line="360" w:lineRule="auto"/>
              <w:rPr>
                <w:b/>
                <w:spacing w:val="10"/>
                <w:kern w:val="16"/>
                <w:position w:val="4"/>
                <w:sz w:val="16"/>
              </w:rPr>
            </w:pPr>
          </w:p>
        </w:tc>
        <w:tc>
          <w:tcPr>
            <w:tcW w:w="1440" w:type="dxa"/>
            <w:tcBorders>
              <w:top w:val="single" w:sz="4" w:space="0" w:color="auto"/>
              <w:left w:val="single" w:sz="4" w:space="0" w:color="auto"/>
              <w:bottom w:val="single" w:sz="4" w:space="0" w:color="auto"/>
              <w:right w:val="single" w:sz="4" w:space="0" w:color="auto"/>
            </w:tcBorders>
          </w:tcPr>
          <w:p w14:paraId="14F60AEA" w14:textId="77777777" w:rsidR="00D01742" w:rsidRPr="006D07EA" w:rsidRDefault="00D01742" w:rsidP="00D01742">
            <w:pPr>
              <w:spacing w:line="360" w:lineRule="auto"/>
              <w:rPr>
                <w:b/>
                <w:spacing w:val="10"/>
                <w:kern w:val="16"/>
                <w:position w:val="4"/>
                <w:sz w:val="16"/>
              </w:rPr>
            </w:pPr>
          </w:p>
        </w:tc>
        <w:tc>
          <w:tcPr>
            <w:tcW w:w="822" w:type="dxa"/>
            <w:tcBorders>
              <w:top w:val="single" w:sz="4" w:space="0" w:color="auto"/>
              <w:left w:val="single" w:sz="4" w:space="0" w:color="auto"/>
              <w:bottom w:val="single" w:sz="4" w:space="0" w:color="auto"/>
              <w:right w:val="single" w:sz="4" w:space="0" w:color="auto"/>
            </w:tcBorders>
          </w:tcPr>
          <w:p w14:paraId="3E0D6AE8" w14:textId="77777777" w:rsidR="00D01742" w:rsidRPr="006D07EA" w:rsidRDefault="00D01742" w:rsidP="00D01742">
            <w:pPr>
              <w:spacing w:line="360" w:lineRule="auto"/>
              <w:jc w:val="center"/>
              <w:rPr>
                <w:b/>
                <w:spacing w:val="10"/>
                <w:kern w:val="16"/>
                <w:position w:val="4"/>
                <w:sz w:val="16"/>
              </w:rPr>
            </w:pPr>
          </w:p>
          <w:p w14:paraId="23CB0D17" w14:textId="77777777" w:rsidR="00D01742" w:rsidRPr="006D07EA" w:rsidRDefault="00D01742" w:rsidP="00D01742">
            <w:pPr>
              <w:spacing w:line="360" w:lineRule="auto"/>
              <w:jc w:val="center"/>
              <w:rPr>
                <w:b/>
                <w:spacing w:val="10"/>
                <w:kern w:val="16"/>
                <w:position w:val="4"/>
                <w:sz w:val="16"/>
              </w:rPr>
            </w:pPr>
            <w:r w:rsidRPr="006D07EA">
              <w:rPr>
                <w:b/>
                <w:spacing w:val="10"/>
                <w:kern w:val="16"/>
                <w:position w:val="4"/>
                <w:sz w:val="16"/>
              </w:rPr>
              <w:t>-</w:t>
            </w:r>
          </w:p>
        </w:tc>
        <w:tc>
          <w:tcPr>
            <w:tcW w:w="978" w:type="dxa"/>
            <w:tcBorders>
              <w:top w:val="single" w:sz="4" w:space="0" w:color="auto"/>
              <w:left w:val="single" w:sz="4" w:space="0" w:color="auto"/>
              <w:bottom w:val="single" w:sz="4" w:space="0" w:color="auto"/>
              <w:right w:val="single" w:sz="4" w:space="0" w:color="auto"/>
            </w:tcBorders>
          </w:tcPr>
          <w:p w14:paraId="3FC1F7C8" w14:textId="77777777" w:rsidR="00D01742" w:rsidRPr="006D07EA" w:rsidRDefault="00D01742" w:rsidP="00D01742">
            <w:pPr>
              <w:spacing w:line="360" w:lineRule="auto"/>
              <w:jc w:val="center"/>
              <w:rPr>
                <w:b/>
                <w:spacing w:val="10"/>
                <w:kern w:val="16"/>
                <w:position w:val="4"/>
                <w:sz w:val="16"/>
              </w:rPr>
            </w:pPr>
          </w:p>
          <w:p w14:paraId="0F4B97FD" w14:textId="77777777" w:rsidR="00D01742" w:rsidRPr="006D07EA" w:rsidRDefault="00D01742" w:rsidP="00D01742">
            <w:pPr>
              <w:spacing w:line="360" w:lineRule="auto"/>
              <w:jc w:val="center"/>
              <w:rPr>
                <w:b/>
                <w:spacing w:val="10"/>
                <w:kern w:val="16"/>
                <w:position w:val="4"/>
                <w:sz w:val="16"/>
              </w:rPr>
            </w:pPr>
            <w:r w:rsidRPr="006D07EA">
              <w:rPr>
                <w:b/>
                <w:spacing w:val="10"/>
                <w:kern w:val="16"/>
                <w:position w:val="4"/>
                <w:sz w:val="16"/>
              </w:rPr>
              <w:t>-</w:t>
            </w:r>
          </w:p>
        </w:tc>
        <w:tc>
          <w:tcPr>
            <w:tcW w:w="879" w:type="dxa"/>
            <w:tcBorders>
              <w:top w:val="single" w:sz="4" w:space="0" w:color="auto"/>
              <w:left w:val="single" w:sz="4" w:space="0" w:color="auto"/>
              <w:bottom w:val="single" w:sz="4" w:space="0" w:color="auto"/>
              <w:right w:val="single" w:sz="4" w:space="0" w:color="auto"/>
            </w:tcBorders>
          </w:tcPr>
          <w:p w14:paraId="621280B4" w14:textId="77777777" w:rsidR="00D01742" w:rsidRPr="006D07EA" w:rsidRDefault="00D01742" w:rsidP="00D01742">
            <w:pPr>
              <w:spacing w:line="360" w:lineRule="auto"/>
              <w:jc w:val="center"/>
              <w:rPr>
                <w:b/>
                <w:spacing w:val="10"/>
                <w:kern w:val="16"/>
                <w:position w:val="4"/>
                <w:sz w:val="16"/>
              </w:rPr>
            </w:pPr>
          </w:p>
          <w:p w14:paraId="7AE05147" w14:textId="77777777" w:rsidR="00D01742" w:rsidRPr="006D07EA" w:rsidRDefault="00D01742" w:rsidP="00D01742">
            <w:pPr>
              <w:spacing w:line="360" w:lineRule="auto"/>
              <w:jc w:val="center"/>
              <w:rPr>
                <w:b/>
                <w:spacing w:val="10"/>
                <w:kern w:val="16"/>
                <w:position w:val="4"/>
                <w:sz w:val="16"/>
              </w:rPr>
            </w:pPr>
            <w:r w:rsidRPr="006D07EA">
              <w:rPr>
                <w:b/>
                <w:spacing w:val="10"/>
                <w:kern w:val="16"/>
                <w:position w:val="4"/>
                <w:sz w:val="16"/>
              </w:rPr>
              <w:t>-</w:t>
            </w:r>
          </w:p>
        </w:tc>
        <w:tc>
          <w:tcPr>
            <w:tcW w:w="1101" w:type="dxa"/>
            <w:tcBorders>
              <w:top w:val="single" w:sz="4" w:space="0" w:color="auto"/>
              <w:left w:val="single" w:sz="4" w:space="0" w:color="auto"/>
              <w:bottom w:val="single" w:sz="4" w:space="0" w:color="auto"/>
              <w:right w:val="single" w:sz="4" w:space="0" w:color="auto"/>
            </w:tcBorders>
          </w:tcPr>
          <w:p w14:paraId="0A9B1379" w14:textId="77777777" w:rsidR="00D01742" w:rsidRPr="006D07EA" w:rsidRDefault="00D01742" w:rsidP="00D01742">
            <w:pPr>
              <w:spacing w:line="360" w:lineRule="auto"/>
              <w:jc w:val="center"/>
              <w:rPr>
                <w:b/>
                <w:spacing w:val="10"/>
                <w:kern w:val="16"/>
                <w:position w:val="4"/>
                <w:sz w:val="16"/>
              </w:rPr>
            </w:pPr>
          </w:p>
          <w:p w14:paraId="7A46B40A" w14:textId="77777777" w:rsidR="00D01742" w:rsidRPr="006D07EA" w:rsidRDefault="00D01742" w:rsidP="00D01742">
            <w:pPr>
              <w:spacing w:line="360" w:lineRule="auto"/>
              <w:jc w:val="center"/>
              <w:rPr>
                <w:b/>
                <w:spacing w:val="10"/>
                <w:kern w:val="16"/>
                <w:position w:val="4"/>
                <w:sz w:val="16"/>
              </w:rPr>
            </w:pPr>
            <w:r w:rsidRPr="006D07EA">
              <w:rPr>
                <w:b/>
                <w:spacing w:val="10"/>
                <w:kern w:val="16"/>
                <w:position w:val="4"/>
                <w:sz w:val="16"/>
              </w:rPr>
              <w:t>%</w:t>
            </w:r>
          </w:p>
        </w:tc>
      </w:tr>
      <w:tr w:rsidR="00D01742" w:rsidRPr="006D07EA" w14:paraId="6B85238C" w14:textId="77777777" w:rsidTr="00D01742">
        <w:trPr>
          <w:jc w:val="center"/>
        </w:trPr>
        <w:tc>
          <w:tcPr>
            <w:tcW w:w="901" w:type="dxa"/>
            <w:tcBorders>
              <w:top w:val="single" w:sz="4" w:space="0" w:color="auto"/>
              <w:left w:val="single" w:sz="4" w:space="0" w:color="auto"/>
              <w:bottom w:val="single" w:sz="4" w:space="0" w:color="auto"/>
              <w:right w:val="single" w:sz="4" w:space="0" w:color="auto"/>
            </w:tcBorders>
          </w:tcPr>
          <w:p w14:paraId="137F1F6D" w14:textId="77777777" w:rsidR="00D01742" w:rsidRPr="006D07EA" w:rsidRDefault="00D01742" w:rsidP="00D01742">
            <w:pPr>
              <w:spacing w:line="360" w:lineRule="auto"/>
              <w:rPr>
                <w:b/>
                <w:spacing w:val="10"/>
                <w:kern w:val="16"/>
                <w:position w:val="4"/>
                <w:sz w:val="16"/>
              </w:rPr>
            </w:pPr>
          </w:p>
        </w:tc>
        <w:tc>
          <w:tcPr>
            <w:tcW w:w="4139" w:type="dxa"/>
            <w:tcBorders>
              <w:top w:val="single" w:sz="4" w:space="0" w:color="auto"/>
              <w:left w:val="single" w:sz="4" w:space="0" w:color="auto"/>
              <w:bottom w:val="single" w:sz="4" w:space="0" w:color="auto"/>
              <w:right w:val="single" w:sz="4" w:space="0" w:color="auto"/>
            </w:tcBorders>
          </w:tcPr>
          <w:p w14:paraId="0EE54ACE" w14:textId="77777777" w:rsidR="00D01742" w:rsidRPr="006D07EA" w:rsidRDefault="00D01742" w:rsidP="00D01742">
            <w:pPr>
              <w:spacing w:line="360" w:lineRule="auto"/>
              <w:rPr>
                <w:b/>
                <w:spacing w:val="10"/>
                <w:kern w:val="16"/>
                <w:position w:val="4"/>
                <w:sz w:val="16"/>
              </w:rPr>
            </w:pPr>
            <w:r w:rsidRPr="006D07EA">
              <w:rPr>
                <w:b/>
                <w:spacing w:val="10"/>
                <w:kern w:val="16"/>
                <w:position w:val="4"/>
                <w:sz w:val="16"/>
              </w:rPr>
              <w:t>Frais de siège</w:t>
            </w:r>
          </w:p>
        </w:tc>
        <w:tc>
          <w:tcPr>
            <w:tcW w:w="1440" w:type="dxa"/>
            <w:tcBorders>
              <w:top w:val="single" w:sz="4" w:space="0" w:color="auto"/>
              <w:left w:val="single" w:sz="4" w:space="0" w:color="auto"/>
              <w:bottom w:val="single" w:sz="4" w:space="0" w:color="auto"/>
              <w:right w:val="single" w:sz="4" w:space="0" w:color="auto"/>
            </w:tcBorders>
          </w:tcPr>
          <w:p w14:paraId="0D7368C7" w14:textId="77777777" w:rsidR="00D01742" w:rsidRPr="006D07EA" w:rsidRDefault="00D01742" w:rsidP="00D01742">
            <w:pPr>
              <w:spacing w:line="360" w:lineRule="auto"/>
              <w:rPr>
                <w:b/>
                <w:spacing w:val="10"/>
                <w:kern w:val="16"/>
                <w:position w:val="4"/>
                <w:sz w:val="16"/>
              </w:rPr>
            </w:pPr>
            <w:r w:rsidRPr="006D07EA">
              <w:rPr>
                <w:b/>
                <w:spacing w:val="10"/>
                <w:kern w:val="16"/>
                <w:position w:val="4"/>
                <w:sz w:val="16"/>
              </w:rPr>
              <w:t>Forfait</w:t>
            </w:r>
          </w:p>
        </w:tc>
        <w:tc>
          <w:tcPr>
            <w:tcW w:w="822" w:type="dxa"/>
            <w:tcBorders>
              <w:top w:val="single" w:sz="4" w:space="0" w:color="auto"/>
              <w:left w:val="single" w:sz="4" w:space="0" w:color="auto"/>
              <w:bottom w:val="single" w:sz="4" w:space="0" w:color="auto"/>
              <w:right w:val="single" w:sz="4" w:space="0" w:color="auto"/>
            </w:tcBorders>
          </w:tcPr>
          <w:p w14:paraId="1F8746A7" w14:textId="77777777" w:rsidR="00D01742" w:rsidRPr="006D07EA" w:rsidRDefault="00D01742" w:rsidP="00D01742">
            <w:pPr>
              <w:spacing w:line="360" w:lineRule="auto"/>
              <w:jc w:val="center"/>
              <w:rPr>
                <w:b/>
                <w:spacing w:val="10"/>
                <w:kern w:val="16"/>
                <w:position w:val="4"/>
                <w:sz w:val="16"/>
              </w:rPr>
            </w:pPr>
            <w:r w:rsidRPr="006D07EA">
              <w:rPr>
                <w:b/>
                <w:spacing w:val="10"/>
                <w:kern w:val="16"/>
                <w:position w:val="4"/>
                <w:sz w:val="16"/>
              </w:rPr>
              <w:t>-</w:t>
            </w:r>
          </w:p>
        </w:tc>
        <w:tc>
          <w:tcPr>
            <w:tcW w:w="978" w:type="dxa"/>
            <w:tcBorders>
              <w:top w:val="single" w:sz="4" w:space="0" w:color="auto"/>
              <w:left w:val="single" w:sz="4" w:space="0" w:color="auto"/>
              <w:bottom w:val="single" w:sz="4" w:space="0" w:color="auto"/>
              <w:right w:val="single" w:sz="4" w:space="0" w:color="auto"/>
            </w:tcBorders>
          </w:tcPr>
          <w:p w14:paraId="23AE3C87" w14:textId="77777777" w:rsidR="00D01742" w:rsidRPr="006D07EA" w:rsidRDefault="00D01742" w:rsidP="00D01742">
            <w:pPr>
              <w:spacing w:line="360" w:lineRule="auto"/>
              <w:jc w:val="center"/>
              <w:rPr>
                <w:b/>
                <w:spacing w:val="10"/>
                <w:kern w:val="16"/>
                <w:position w:val="4"/>
                <w:sz w:val="16"/>
              </w:rPr>
            </w:pPr>
            <w:r w:rsidRPr="006D07EA">
              <w:rPr>
                <w:b/>
                <w:spacing w:val="10"/>
                <w:kern w:val="16"/>
                <w:position w:val="4"/>
                <w:sz w:val="16"/>
              </w:rPr>
              <w:t>-</w:t>
            </w:r>
          </w:p>
        </w:tc>
        <w:tc>
          <w:tcPr>
            <w:tcW w:w="879" w:type="dxa"/>
            <w:tcBorders>
              <w:top w:val="single" w:sz="4" w:space="0" w:color="auto"/>
              <w:left w:val="single" w:sz="4" w:space="0" w:color="auto"/>
              <w:bottom w:val="single" w:sz="4" w:space="0" w:color="auto"/>
              <w:right w:val="single" w:sz="4" w:space="0" w:color="auto"/>
            </w:tcBorders>
          </w:tcPr>
          <w:p w14:paraId="6E54C1EF" w14:textId="77777777" w:rsidR="00D01742" w:rsidRPr="006D07EA" w:rsidRDefault="00D01742" w:rsidP="00D01742">
            <w:pPr>
              <w:spacing w:line="360" w:lineRule="auto"/>
              <w:jc w:val="center"/>
              <w:rPr>
                <w:b/>
                <w:spacing w:val="10"/>
                <w:kern w:val="16"/>
                <w:position w:val="4"/>
                <w:sz w:val="16"/>
              </w:rPr>
            </w:pPr>
            <w:r w:rsidRPr="006D07EA">
              <w:rPr>
                <w:b/>
                <w:spacing w:val="10"/>
                <w:kern w:val="16"/>
                <w:position w:val="4"/>
                <w:sz w:val="16"/>
              </w:rPr>
              <w:t>-</w:t>
            </w:r>
          </w:p>
        </w:tc>
        <w:tc>
          <w:tcPr>
            <w:tcW w:w="1101" w:type="dxa"/>
            <w:tcBorders>
              <w:top w:val="single" w:sz="4" w:space="0" w:color="auto"/>
              <w:left w:val="single" w:sz="4" w:space="0" w:color="auto"/>
              <w:bottom w:val="single" w:sz="4" w:space="0" w:color="auto"/>
              <w:right w:val="single" w:sz="4" w:space="0" w:color="auto"/>
            </w:tcBorders>
          </w:tcPr>
          <w:p w14:paraId="44A0E52F" w14:textId="77777777" w:rsidR="00D01742" w:rsidRPr="006D07EA" w:rsidRDefault="00D01742" w:rsidP="00D01742">
            <w:pPr>
              <w:spacing w:line="360" w:lineRule="auto"/>
              <w:jc w:val="center"/>
              <w:rPr>
                <w:b/>
                <w:spacing w:val="10"/>
                <w:kern w:val="16"/>
                <w:position w:val="4"/>
                <w:sz w:val="16"/>
              </w:rPr>
            </w:pPr>
            <w:r w:rsidRPr="006D07EA">
              <w:rPr>
                <w:b/>
                <w:spacing w:val="10"/>
                <w:kern w:val="16"/>
                <w:position w:val="4"/>
                <w:sz w:val="16"/>
              </w:rPr>
              <w:t>%</w:t>
            </w:r>
          </w:p>
        </w:tc>
      </w:tr>
      <w:tr w:rsidR="00D01742" w:rsidRPr="006D07EA" w14:paraId="66069EB3" w14:textId="77777777" w:rsidTr="00D01742">
        <w:trPr>
          <w:jc w:val="center"/>
        </w:trPr>
        <w:tc>
          <w:tcPr>
            <w:tcW w:w="901" w:type="dxa"/>
            <w:tcBorders>
              <w:top w:val="single" w:sz="4" w:space="0" w:color="auto"/>
              <w:left w:val="single" w:sz="4" w:space="0" w:color="auto"/>
              <w:bottom w:val="single" w:sz="4" w:space="0" w:color="auto"/>
              <w:right w:val="single" w:sz="4" w:space="0" w:color="auto"/>
            </w:tcBorders>
          </w:tcPr>
          <w:p w14:paraId="6DB1AC24" w14:textId="77777777" w:rsidR="00D01742" w:rsidRPr="006D07EA" w:rsidRDefault="00D01742" w:rsidP="00D01742">
            <w:pPr>
              <w:spacing w:line="360" w:lineRule="auto"/>
              <w:rPr>
                <w:b/>
                <w:spacing w:val="10"/>
                <w:kern w:val="16"/>
                <w:position w:val="4"/>
                <w:sz w:val="16"/>
              </w:rPr>
            </w:pPr>
          </w:p>
        </w:tc>
        <w:tc>
          <w:tcPr>
            <w:tcW w:w="4139" w:type="dxa"/>
            <w:tcBorders>
              <w:top w:val="single" w:sz="4" w:space="0" w:color="auto"/>
              <w:left w:val="single" w:sz="4" w:space="0" w:color="auto"/>
              <w:bottom w:val="single" w:sz="4" w:space="0" w:color="auto"/>
              <w:right w:val="single" w:sz="4" w:space="0" w:color="auto"/>
            </w:tcBorders>
          </w:tcPr>
          <w:p w14:paraId="5425CBB3" w14:textId="77777777" w:rsidR="00D01742" w:rsidRPr="006D07EA" w:rsidRDefault="00D01742" w:rsidP="00D01742">
            <w:pPr>
              <w:spacing w:line="360" w:lineRule="auto"/>
              <w:rPr>
                <w:b/>
                <w:spacing w:val="10"/>
                <w:kern w:val="16"/>
                <w:position w:val="4"/>
                <w:sz w:val="16"/>
              </w:rPr>
            </w:pPr>
            <w:r w:rsidRPr="006D07EA">
              <w:rPr>
                <w:b/>
                <w:spacing w:val="10"/>
                <w:kern w:val="16"/>
                <w:position w:val="4"/>
                <w:sz w:val="16"/>
              </w:rPr>
              <w:t>Frais d’études</w:t>
            </w:r>
          </w:p>
        </w:tc>
        <w:tc>
          <w:tcPr>
            <w:tcW w:w="1440" w:type="dxa"/>
            <w:tcBorders>
              <w:top w:val="single" w:sz="4" w:space="0" w:color="auto"/>
              <w:left w:val="single" w:sz="4" w:space="0" w:color="auto"/>
              <w:bottom w:val="single" w:sz="4" w:space="0" w:color="auto"/>
              <w:right w:val="single" w:sz="4" w:space="0" w:color="auto"/>
            </w:tcBorders>
          </w:tcPr>
          <w:p w14:paraId="49047E26" w14:textId="77777777" w:rsidR="00D01742" w:rsidRPr="006D07EA" w:rsidRDefault="00D01742" w:rsidP="00D01742">
            <w:pPr>
              <w:spacing w:line="360" w:lineRule="auto"/>
              <w:rPr>
                <w:b/>
                <w:spacing w:val="10"/>
                <w:kern w:val="16"/>
                <w:position w:val="4"/>
                <w:sz w:val="16"/>
              </w:rPr>
            </w:pPr>
            <w:r w:rsidRPr="006D07EA">
              <w:rPr>
                <w:b/>
                <w:spacing w:val="10"/>
                <w:kern w:val="16"/>
                <w:position w:val="4"/>
                <w:sz w:val="16"/>
              </w:rPr>
              <w:t>Forfait</w:t>
            </w:r>
          </w:p>
        </w:tc>
        <w:tc>
          <w:tcPr>
            <w:tcW w:w="822" w:type="dxa"/>
            <w:tcBorders>
              <w:top w:val="single" w:sz="4" w:space="0" w:color="auto"/>
              <w:left w:val="single" w:sz="4" w:space="0" w:color="auto"/>
              <w:bottom w:val="single" w:sz="4" w:space="0" w:color="auto"/>
              <w:right w:val="single" w:sz="4" w:space="0" w:color="auto"/>
            </w:tcBorders>
          </w:tcPr>
          <w:p w14:paraId="4C6855C4" w14:textId="77777777" w:rsidR="00D01742" w:rsidRPr="006D07EA" w:rsidRDefault="00D01742" w:rsidP="00D01742">
            <w:pPr>
              <w:spacing w:line="360" w:lineRule="auto"/>
              <w:jc w:val="center"/>
              <w:rPr>
                <w:b/>
                <w:spacing w:val="10"/>
                <w:kern w:val="16"/>
                <w:position w:val="4"/>
                <w:sz w:val="16"/>
              </w:rPr>
            </w:pPr>
            <w:r w:rsidRPr="006D07EA">
              <w:rPr>
                <w:b/>
                <w:spacing w:val="10"/>
                <w:kern w:val="16"/>
                <w:position w:val="4"/>
                <w:sz w:val="16"/>
              </w:rPr>
              <w:t>-</w:t>
            </w:r>
          </w:p>
        </w:tc>
        <w:tc>
          <w:tcPr>
            <w:tcW w:w="978" w:type="dxa"/>
            <w:tcBorders>
              <w:top w:val="single" w:sz="4" w:space="0" w:color="auto"/>
              <w:left w:val="single" w:sz="4" w:space="0" w:color="auto"/>
              <w:bottom w:val="single" w:sz="4" w:space="0" w:color="auto"/>
              <w:right w:val="single" w:sz="4" w:space="0" w:color="auto"/>
            </w:tcBorders>
          </w:tcPr>
          <w:p w14:paraId="59AF1180" w14:textId="77777777" w:rsidR="00D01742" w:rsidRPr="006D07EA" w:rsidRDefault="00D01742" w:rsidP="00D01742">
            <w:pPr>
              <w:spacing w:line="360" w:lineRule="auto"/>
              <w:jc w:val="center"/>
              <w:rPr>
                <w:b/>
                <w:spacing w:val="10"/>
                <w:kern w:val="16"/>
                <w:position w:val="4"/>
                <w:sz w:val="16"/>
              </w:rPr>
            </w:pPr>
            <w:r w:rsidRPr="006D07EA">
              <w:rPr>
                <w:b/>
                <w:spacing w:val="10"/>
                <w:kern w:val="16"/>
                <w:position w:val="4"/>
                <w:sz w:val="16"/>
              </w:rPr>
              <w:t>-</w:t>
            </w:r>
          </w:p>
        </w:tc>
        <w:tc>
          <w:tcPr>
            <w:tcW w:w="879" w:type="dxa"/>
            <w:tcBorders>
              <w:top w:val="single" w:sz="4" w:space="0" w:color="auto"/>
              <w:left w:val="single" w:sz="4" w:space="0" w:color="auto"/>
              <w:bottom w:val="single" w:sz="4" w:space="0" w:color="auto"/>
              <w:right w:val="single" w:sz="4" w:space="0" w:color="auto"/>
            </w:tcBorders>
          </w:tcPr>
          <w:p w14:paraId="2C3F386A" w14:textId="77777777" w:rsidR="00D01742" w:rsidRPr="006D07EA" w:rsidRDefault="00D01742" w:rsidP="00D01742">
            <w:pPr>
              <w:spacing w:line="360" w:lineRule="auto"/>
              <w:jc w:val="center"/>
              <w:rPr>
                <w:b/>
                <w:spacing w:val="10"/>
                <w:kern w:val="16"/>
                <w:position w:val="4"/>
                <w:sz w:val="16"/>
              </w:rPr>
            </w:pPr>
            <w:r w:rsidRPr="006D07EA">
              <w:rPr>
                <w:b/>
                <w:spacing w:val="10"/>
                <w:kern w:val="16"/>
                <w:position w:val="4"/>
                <w:sz w:val="16"/>
              </w:rPr>
              <w:t>-</w:t>
            </w:r>
          </w:p>
        </w:tc>
        <w:tc>
          <w:tcPr>
            <w:tcW w:w="1101" w:type="dxa"/>
            <w:tcBorders>
              <w:top w:val="single" w:sz="4" w:space="0" w:color="auto"/>
              <w:left w:val="single" w:sz="4" w:space="0" w:color="auto"/>
              <w:bottom w:val="single" w:sz="4" w:space="0" w:color="auto"/>
              <w:right w:val="single" w:sz="4" w:space="0" w:color="auto"/>
            </w:tcBorders>
          </w:tcPr>
          <w:p w14:paraId="1063F6FA" w14:textId="77777777" w:rsidR="00D01742" w:rsidRPr="006D07EA" w:rsidRDefault="00D01742" w:rsidP="00D01742">
            <w:pPr>
              <w:spacing w:line="360" w:lineRule="auto"/>
              <w:jc w:val="center"/>
              <w:rPr>
                <w:b/>
                <w:spacing w:val="10"/>
                <w:kern w:val="16"/>
                <w:position w:val="4"/>
                <w:sz w:val="16"/>
              </w:rPr>
            </w:pPr>
            <w:r w:rsidRPr="006D07EA">
              <w:rPr>
                <w:b/>
                <w:spacing w:val="10"/>
                <w:kern w:val="16"/>
                <w:position w:val="4"/>
                <w:sz w:val="16"/>
              </w:rPr>
              <w:t>%</w:t>
            </w:r>
          </w:p>
        </w:tc>
      </w:tr>
      <w:tr w:rsidR="00D01742" w:rsidRPr="006D07EA" w14:paraId="261301C6" w14:textId="77777777" w:rsidTr="00D01742">
        <w:trPr>
          <w:jc w:val="center"/>
        </w:trPr>
        <w:tc>
          <w:tcPr>
            <w:tcW w:w="901" w:type="dxa"/>
            <w:tcBorders>
              <w:top w:val="single" w:sz="4" w:space="0" w:color="auto"/>
              <w:left w:val="single" w:sz="4" w:space="0" w:color="auto"/>
              <w:bottom w:val="single" w:sz="4" w:space="0" w:color="auto"/>
              <w:right w:val="single" w:sz="4" w:space="0" w:color="auto"/>
            </w:tcBorders>
          </w:tcPr>
          <w:p w14:paraId="2703169D" w14:textId="77777777" w:rsidR="00D01742" w:rsidRPr="006D07EA" w:rsidRDefault="00D01742" w:rsidP="00D01742">
            <w:pPr>
              <w:spacing w:line="360" w:lineRule="auto"/>
              <w:rPr>
                <w:b/>
                <w:spacing w:val="10"/>
                <w:kern w:val="16"/>
                <w:position w:val="4"/>
                <w:sz w:val="16"/>
              </w:rPr>
            </w:pPr>
          </w:p>
        </w:tc>
        <w:tc>
          <w:tcPr>
            <w:tcW w:w="4139" w:type="dxa"/>
            <w:tcBorders>
              <w:top w:val="single" w:sz="4" w:space="0" w:color="auto"/>
              <w:left w:val="single" w:sz="4" w:space="0" w:color="auto"/>
              <w:bottom w:val="single" w:sz="4" w:space="0" w:color="auto"/>
              <w:right w:val="single" w:sz="4" w:space="0" w:color="auto"/>
            </w:tcBorders>
          </w:tcPr>
          <w:p w14:paraId="3C8759DB" w14:textId="77777777" w:rsidR="00D01742" w:rsidRPr="006D07EA" w:rsidRDefault="00D01742" w:rsidP="00D01742">
            <w:pPr>
              <w:spacing w:line="360" w:lineRule="auto"/>
              <w:rPr>
                <w:b/>
                <w:spacing w:val="10"/>
                <w:kern w:val="16"/>
                <w:position w:val="4"/>
                <w:sz w:val="16"/>
              </w:rPr>
            </w:pPr>
            <w:r w:rsidRPr="006D07EA">
              <w:rPr>
                <w:b/>
                <w:spacing w:val="10"/>
                <w:kern w:val="16"/>
                <w:position w:val="4"/>
                <w:sz w:val="16"/>
              </w:rPr>
              <w:t>Frais financiers</w:t>
            </w:r>
          </w:p>
        </w:tc>
        <w:tc>
          <w:tcPr>
            <w:tcW w:w="1440" w:type="dxa"/>
            <w:tcBorders>
              <w:top w:val="single" w:sz="4" w:space="0" w:color="auto"/>
              <w:left w:val="single" w:sz="4" w:space="0" w:color="auto"/>
              <w:bottom w:val="single" w:sz="4" w:space="0" w:color="auto"/>
              <w:right w:val="single" w:sz="4" w:space="0" w:color="auto"/>
            </w:tcBorders>
          </w:tcPr>
          <w:p w14:paraId="2F8EF1B7" w14:textId="77777777" w:rsidR="00D01742" w:rsidRPr="006D07EA" w:rsidRDefault="00D01742" w:rsidP="00D01742">
            <w:pPr>
              <w:spacing w:line="360" w:lineRule="auto"/>
              <w:rPr>
                <w:b/>
                <w:spacing w:val="10"/>
                <w:kern w:val="16"/>
                <w:position w:val="4"/>
                <w:sz w:val="16"/>
              </w:rPr>
            </w:pPr>
          </w:p>
        </w:tc>
        <w:tc>
          <w:tcPr>
            <w:tcW w:w="822" w:type="dxa"/>
            <w:tcBorders>
              <w:top w:val="single" w:sz="4" w:space="0" w:color="auto"/>
              <w:left w:val="single" w:sz="4" w:space="0" w:color="auto"/>
              <w:bottom w:val="single" w:sz="4" w:space="0" w:color="auto"/>
              <w:right w:val="single" w:sz="4" w:space="0" w:color="auto"/>
            </w:tcBorders>
          </w:tcPr>
          <w:p w14:paraId="19DBB414" w14:textId="77777777" w:rsidR="00D01742" w:rsidRPr="006D07EA" w:rsidRDefault="00D01742" w:rsidP="00D01742">
            <w:pPr>
              <w:spacing w:line="360" w:lineRule="auto"/>
              <w:jc w:val="center"/>
              <w:rPr>
                <w:b/>
                <w:spacing w:val="10"/>
                <w:kern w:val="16"/>
                <w:position w:val="4"/>
                <w:sz w:val="16"/>
              </w:rPr>
            </w:pPr>
            <w:r w:rsidRPr="006D07EA">
              <w:rPr>
                <w:b/>
                <w:spacing w:val="10"/>
                <w:kern w:val="16"/>
                <w:position w:val="4"/>
                <w:sz w:val="16"/>
              </w:rPr>
              <w:t>-</w:t>
            </w:r>
          </w:p>
        </w:tc>
        <w:tc>
          <w:tcPr>
            <w:tcW w:w="978" w:type="dxa"/>
            <w:tcBorders>
              <w:top w:val="single" w:sz="4" w:space="0" w:color="auto"/>
              <w:left w:val="single" w:sz="4" w:space="0" w:color="auto"/>
              <w:bottom w:val="single" w:sz="4" w:space="0" w:color="auto"/>
              <w:right w:val="single" w:sz="4" w:space="0" w:color="auto"/>
            </w:tcBorders>
          </w:tcPr>
          <w:p w14:paraId="1C981864" w14:textId="77777777" w:rsidR="00D01742" w:rsidRPr="006D07EA" w:rsidRDefault="00D01742" w:rsidP="00D01742">
            <w:pPr>
              <w:spacing w:line="360" w:lineRule="auto"/>
              <w:jc w:val="center"/>
              <w:rPr>
                <w:b/>
                <w:spacing w:val="10"/>
                <w:kern w:val="16"/>
                <w:position w:val="4"/>
                <w:sz w:val="16"/>
              </w:rPr>
            </w:pPr>
            <w:r w:rsidRPr="006D07EA">
              <w:rPr>
                <w:b/>
                <w:spacing w:val="10"/>
                <w:kern w:val="16"/>
                <w:position w:val="4"/>
                <w:sz w:val="16"/>
              </w:rPr>
              <w:t>-</w:t>
            </w:r>
          </w:p>
        </w:tc>
        <w:tc>
          <w:tcPr>
            <w:tcW w:w="879" w:type="dxa"/>
            <w:tcBorders>
              <w:top w:val="single" w:sz="4" w:space="0" w:color="auto"/>
              <w:left w:val="single" w:sz="4" w:space="0" w:color="auto"/>
              <w:bottom w:val="single" w:sz="4" w:space="0" w:color="auto"/>
              <w:right w:val="single" w:sz="4" w:space="0" w:color="auto"/>
            </w:tcBorders>
          </w:tcPr>
          <w:p w14:paraId="11EC85DA" w14:textId="77777777" w:rsidR="00D01742" w:rsidRPr="006D07EA" w:rsidRDefault="00D01742" w:rsidP="00D01742">
            <w:pPr>
              <w:spacing w:line="360" w:lineRule="auto"/>
              <w:jc w:val="center"/>
              <w:rPr>
                <w:b/>
                <w:spacing w:val="10"/>
                <w:kern w:val="16"/>
                <w:position w:val="4"/>
                <w:sz w:val="16"/>
              </w:rPr>
            </w:pPr>
            <w:r w:rsidRPr="006D07EA">
              <w:rPr>
                <w:b/>
                <w:spacing w:val="10"/>
                <w:kern w:val="16"/>
                <w:position w:val="4"/>
                <w:sz w:val="16"/>
              </w:rPr>
              <w:t>-</w:t>
            </w:r>
          </w:p>
        </w:tc>
        <w:tc>
          <w:tcPr>
            <w:tcW w:w="1101" w:type="dxa"/>
            <w:tcBorders>
              <w:top w:val="single" w:sz="4" w:space="0" w:color="auto"/>
              <w:left w:val="single" w:sz="4" w:space="0" w:color="auto"/>
              <w:bottom w:val="single" w:sz="4" w:space="0" w:color="auto"/>
              <w:right w:val="single" w:sz="4" w:space="0" w:color="auto"/>
            </w:tcBorders>
          </w:tcPr>
          <w:p w14:paraId="39D7C7A6" w14:textId="77777777" w:rsidR="00D01742" w:rsidRPr="006D07EA" w:rsidRDefault="00D01742" w:rsidP="00D01742">
            <w:pPr>
              <w:spacing w:line="360" w:lineRule="auto"/>
              <w:jc w:val="center"/>
              <w:rPr>
                <w:b/>
                <w:spacing w:val="10"/>
                <w:kern w:val="16"/>
                <w:position w:val="4"/>
                <w:sz w:val="16"/>
              </w:rPr>
            </w:pPr>
            <w:r w:rsidRPr="006D07EA">
              <w:rPr>
                <w:b/>
                <w:spacing w:val="10"/>
                <w:kern w:val="16"/>
                <w:position w:val="4"/>
                <w:sz w:val="16"/>
              </w:rPr>
              <w:t>%</w:t>
            </w:r>
          </w:p>
        </w:tc>
      </w:tr>
      <w:tr w:rsidR="00D01742" w:rsidRPr="006D07EA" w14:paraId="6F81AB28" w14:textId="77777777" w:rsidTr="00D01742">
        <w:trPr>
          <w:jc w:val="center"/>
        </w:trPr>
        <w:tc>
          <w:tcPr>
            <w:tcW w:w="901" w:type="dxa"/>
            <w:tcBorders>
              <w:top w:val="single" w:sz="4" w:space="0" w:color="auto"/>
              <w:left w:val="single" w:sz="4" w:space="0" w:color="auto"/>
              <w:bottom w:val="single" w:sz="4" w:space="0" w:color="auto"/>
              <w:right w:val="single" w:sz="4" w:space="0" w:color="auto"/>
            </w:tcBorders>
          </w:tcPr>
          <w:p w14:paraId="4237D3EF" w14:textId="77777777" w:rsidR="00D01742" w:rsidRPr="006D07EA" w:rsidRDefault="00D01742" w:rsidP="00D01742">
            <w:pPr>
              <w:spacing w:line="360" w:lineRule="auto"/>
              <w:rPr>
                <w:b/>
                <w:spacing w:val="10"/>
                <w:kern w:val="16"/>
                <w:position w:val="4"/>
                <w:sz w:val="16"/>
              </w:rPr>
            </w:pPr>
          </w:p>
        </w:tc>
        <w:tc>
          <w:tcPr>
            <w:tcW w:w="4139" w:type="dxa"/>
            <w:tcBorders>
              <w:top w:val="single" w:sz="4" w:space="0" w:color="auto"/>
              <w:left w:val="single" w:sz="4" w:space="0" w:color="auto"/>
              <w:bottom w:val="single" w:sz="4" w:space="0" w:color="auto"/>
              <w:right w:val="single" w:sz="4" w:space="0" w:color="auto"/>
            </w:tcBorders>
          </w:tcPr>
          <w:p w14:paraId="72CA4AD8" w14:textId="77777777" w:rsidR="00D01742" w:rsidRPr="006D07EA" w:rsidRDefault="00D01742" w:rsidP="000B330A">
            <w:pPr>
              <w:numPr>
                <w:ilvl w:val="0"/>
                <w:numId w:val="19"/>
              </w:numPr>
              <w:tabs>
                <w:tab w:val="num" w:pos="1080"/>
              </w:tabs>
              <w:spacing w:line="360" w:lineRule="auto"/>
              <w:ind w:hanging="438"/>
              <w:rPr>
                <w:b/>
                <w:spacing w:val="10"/>
                <w:kern w:val="16"/>
                <w:position w:val="4"/>
                <w:sz w:val="16"/>
              </w:rPr>
            </w:pPr>
            <w:r w:rsidRPr="006D07EA">
              <w:rPr>
                <w:b/>
                <w:spacing w:val="10"/>
                <w:kern w:val="16"/>
                <w:position w:val="4"/>
                <w:sz w:val="16"/>
              </w:rPr>
              <w:t>Caution (agios)</w:t>
            </w:r>
          </w:p>
        </w:tc>
        <w:tc>
          <w:tcPr>
            <w:tcW w:w="1440" w:type="dxa"/>
            <w:tcBorders>
              <w:top w:val="single" w:sz="4" w:space="0" w:color="auto"/>
              <w:left w:val="single" w:sz="4" w:space="0" w:color="auto"/>
              <w:bottom w:val="single" w:sz="4" w:space="0" w:color="auto"/>
              <w:right w:val="single" w:sz="4" w:space="0" w:color="auto"/>
            </w:tcBorders>
          </w:tcPr>
          <w:p w14:paraId="55A62433" w14:textId="77777777" w:rsidR="00D01742" w:rsidRPr="006D07EA" w:rsidRDefault="00D01742" w:rsidP="00D01742">
            <w:pPr>
              <w:spacing w:line="360" w:lineRule="auto"/>
              <w:rPr>
                <w:b/>
                <w:spacing w:val="10"/>
                <w:kern w:val="16"/>
                <w:position w:val="4"/>
                <w:sz w:val="16"/>
              </w:rPr>
            </w:pPr>
          </w:p>
        </w:tc>
        <w:tc>
          <w:tcPr>
            <w:tcW w:w="822" w:type="dxa"/>
            <w:tcBorders>
              <w:top w:val="single" w:sz="4" w:space="0" w:color="auto"/>
              <w:left w:val="single" w:sz="4" w:space="0" w:color="auto"/>
              <w:bottom w:val="single" w:sz="4" w:space="0" w:color="auto"/>
              <w:right w:val="single" w:sz="4" w:space="0" w:color="auto"/>
            </w:tcBorders>
          </w:tcPr>
          <w:p w14:paraId="61C78960" w14:textId="77777777" w:rsidR="00D01742" w:rsidRPr="006D07EA" w:rsidRDefault="00D01742" w:rsidP="00D01742">
            <w:pPr>
              <w:spacing w:line="360" w:lineRule="auto"/>
              <w:jc w:val="center"/>
              <w:rPr>
                <w:b/>
                <w:spacing w:val="10"/>
                <w:kern w:val="16"/>
                <w:position w:val="4"/>
                <w:sz w:val="16"/>
              </w:rPr>
            </w:pPr>
            <w:r w:rsidRPr="006D07EA">
              <w:rPr>
                <w:b/>
                <w:spacing w:val="10"/>
                <w:kern w:val="16"/>
                <w:position w:val="4"/>
                <w:sz w:val="16"/>
              </w:rPr>
              <w:t>-</w:t>
            </w:r>
          </w:p>
        </w:tc>
        <w:tc>
          <w:tcPr>
            <w:tcW w:w="978" w:type="dxa"/>
            <w:tcBorders>
              <w:top w:val="single" w:sz="4" w:space="0" w:color="auto"/>
              <w:left w:val="single" w:sz="4" w:space="0" w:color="auto"/>
              <w:bottom w:val="single" w:sz="4" w:space="0" w:color="auto"/>
              <w:right w:val="single" w:sz="4" w:space="0" w:color="auto"/>
            </w:tcBorders>
          </w:tcPr>
          <w:p w14:paraId="3EEE0157" w14:textId="77777777" w:rsidR="00D01742" w:rsidRPr="006D07EA" w:rsidRDefault="00D01742" w:rsidP="00D01742">
            <w:pPr>
              <w:spacing w:line="360" w:lineRule="auto"/>
              <w:jc w:val="center"/>
              <w:rPr>
                <w:b/>
                <w:spacing w:val="10"/>
                <w:kern w:val="16"/>
                <w:position w:val="4"/>
                <w:sz w:val="16"/>
              </w:rPr>
            </w:pPr>
            <w:r w:rsidRPr="006D07EA">
              <w:rPr>
                <w:b/>
                <w:spacing w:val="10"/>
                <w:kern w:val="16"/>
                <w:position w:val="4"/>
                <w:sz w:val="16"/>
              </w:rPr>
              <w:t>-</w:t>
            </w:r>
          </w:p>
        </w:tc>
        <w:tc>
          <w:tcPr>
            <w:tcW w:w="879" w:type="dxa"/>
            <w:tcBorders>
              <w:top w:val="single" w:sz="4" w:space="0" w:color="auto"/>
              <w:left w:val="single" w:sz="4" w:space="0" w:color="auto"/>
              <w:bottom w:val="single" w:sz="4" w:space="0" w:color="auto"/>
              <w:right w:val="single" w:sz="4" w:space="0" w:color="auto"/>
            </w:tcBorders>
          </w:tcPr>
          <w:p w14:paraId="4BB63BCC" w14:textId="77777777" w:rsidR="00D01742" w:rsidRPr="006D07EA" w:rsidRDefault="00D01742" w:rsidP="00D01742">
            <w:pPr>
              <w:spacing w:line="360" w:lineRule="auto"/>
              <w:jc w:val="center"/>
              <w:rPr>
                <w:b/>
                <w:spacing w:val="10"/>
                <w:kern w:val="16"/>
                <w:position w:val="4"/>
                <w:sz w:val="16"/>
              </w:rPr>
            </w:pPr>
            <w:r w:rsidRPr="006D07EA">
              <w:rPr>
                <w:b/>
                <w:spacing w:val="10"/>
                <w:kern w:val="16"/>
                <w:position w:val="4"/>
                <w:sz w:val="16"/>
              </w:rPr>
              <w:t>-</w:t>
            </w:r>
          </w:p>
        </w:tc>
        <w:tc>
          <w:tcPr>
            <w:tcW w:w="1101" w:type="dxa"/>
            <w:tcBorders>
              <w:top w:val="single" w:sz="4" w:space="0" w:color="auto"/>
              <w:left w:val="single" w:sz="4" w:space="0" w:color="auto"/>
              <w:bottom w:val="single" w:sz="4" w:space="0" w:color="auto"/>
              <w:right w:val="single" w:sz="4" w:space="0" w:color="auto"/>
            </w:tcBorders>
          </w:tcPr>
          <w:p w14:paraId="2920EF1B" w14:textId="77777777" w:rsidR="00D01742" w:rsidRPr="006D07EA" w:rsidRDefault="00D01742" w:rsidP="00D01742">
            <w:pPr>
              <w:spacing w:line="360" w:lineRule="auto"/>
              <w:jc w:val="center"/>
              <w:rPr>
                <w:b/>
                <w:spacing w:val="10"/>
                <w:kern w:val="16"/>
                <w:position w:val="4"/>
                <w:sz w:val="16"/>
              </w:rPr>
            </w:pPr>
            <w:r w:rsidRPr="006D07EA">
              <w:rPr>
                <w:b/>
                <w:spacing w:val="10"/>
                <w:kern w:val="16"/>
                <w:position w:val="4"/>
                <w:sz w:val="16"/>
              </w:rPr>
              <w:t>%</w:t>
            </w:r>
          </w:p>
        </w:tc>
      </w:tr>
      <w:tr w:rsidR="00D01742" w:rsidRPr="006D07EA" w14:paraId="53A26CB4" w14:textId="77777777" w:rsidTr="00D01742">
        <w:trPr>
          <w:jc w:val="center"/>
        </w:trPr>
        <w:tc>
          <w:tcPr>
            <w:tcW w:w="901" w:type="dxa"/>
            <w:tcBorders>
              <w:top w:val="single" w:sz="4" w:space="0" w:color="auto"/>
              <w:left w:val="single" w:sz="4" w:space="0" w:color="auto"/>
              <w:bottom w:val="single" w:sz="4" w:space="0" w:color="auto"/>
              <w:right w:val="single" w:sz="4" w:space="0" w:color="auto"/>
            </w:tcBorders>
          </w:tcPr>
          <w:p w14:paraId="5C902141" w14:textId="77777777" w:rsidR="00D01742" w:rsidRPr="006D07EA" w:rsidRDefault="00D01742" w:rsidP="00D01742">
            <w:pPr>
              <w:spacing w:line="360" w:lineRule="auto"/>
              <w:rPr>
                <w:b/>
                <w:spacing w:val="10"/>
                <w:kern w:val="16"/>
                <w:position w:val="4"/>
                <w:sz w:val="16"/>
              </w:rPr>
            </w:pPr>
          </w:p>
        </w:tc>
        <w:tc>
          <w:tcPr>
            <w:tcW w:w="4139" w:type="dxa"/>
            <w:tcBorders>
              <w:top w:val="single" w:sz="4" w:space="0" w:color="auto"/>
              <w:left w:val="single" w:sz="4" w:space="0" w:color="auto"/>
              <w:bottom w:val="single" w:sz="4" w:space="0" w:color="auto"/>
              <w:right w:val="single" w:sz="4" w:space="0" w:color="auto"/>
            </w:tcBorders>
          </w:tcPr>
          <w:p w14:paraId="2058A10B" w14:textId="77777777" w:rsidR="00D01742" w:rsidRPr="006D07EA" w:rsidRDefault="00D01742" w:rsidP="000B330A">
            <w:pPr>
              <w:numPr>
                <w:ilvl w:val="0"/>
                <w:numId w:val="19"/>
              </w:numPr>
              <w:tabs>
                <w:tab w:val="num" w:pos="1080"/>
              </w:tabs>
              <w:spacing w:line="360" w:lineRule="auto"/>
              <w:ind w:hanging="438"/>
              <w:rPr>
                <w:b/>
                <w:spacing w:val="10"/>
                <w:kern w:val="16"/>
                <w:position w:val="4"/>
                <w:sz w:val="16"/>
              </w:rPr>
            </w:pPr>
            <w:r w:rsidRPr="006D07EA">
              <w:rPr>
                <w:b/>
                <w:spacing w:val="10"/>
                <w:kern w:val="16"/>
                <w:position w:val="4"/>
                <w:sz w:val="16"/>
              </w:rPr>
              <w:t>Retenue de garantie (manque à gagner)</w:t>
            </w:r>
          </w:p>
        </w:tc>
        <w:tc>
          <w:tcPr>
            <w:tcW w:w="1440" w:type="dxa"/>
            <w:tcBorders>
              <w:top w:val="single" w:sz="4" w:space="0" w:color="auto"/>
              <w:left w:val="single" w:sz="4" w:space="0" w:color="auto"/>
              <w:bottom w:val="single" w:sz="4" w:space="0" w:color="auto"/>
              <w:right w:val="single" w:sz="4" w:space="0" w:color="auto"/>
            </w:tcBorders>
          </w:tcPr>
          <w:p w14:paraId="0326E217" w14:textId="77777777" w:rsidR="00D01742" w:rsidRPr="006D07EA" w:rsidRDefault="00D01742" w:rsidP="00D01742">
            <w:pPr>
              <w:spacing w:line="360" w:lineRule="auto"/>
              <w:rPr>
                <w:b/>
                <w:spacing w:val="10"/>
                <w:kern w:val="16"/>
                <w:position w:val="4"/>
                <w:sz w:val="16"/>
              </w:rPr>
            </w:pPr>
          </w:p>
        </w:tc>
        <w:tc>
          <w:tcPr>
            <w:tcW w:w="822" w:type="dxa"/>
            <w:tcBorders>
              <w:top w:val="single" w:sz="4" w:space="0" w:color="auto"/>
              <w:left w:val="single" w:sz="4" w:space="0" w:color="auto"/>
              <w:bottom w:val="single" w:sz="4" w:space="0" w:color="auto"/>
              <w:right w:val="single" w:sz="4" w:space="0" w:color="auto"/>
            </w:tcBorders>
          </w:tcPr>
          <w:p w14:paraId="05BC3D96" w14:textId="77777777" w:rsidR="00D01742" w:rsidRPr="006D07EA" w:rsidRDefault="00D01742" w:rsidP="00D01742">
            <w:pPr>
              <w:spacing w:line="360" w:lineRule="auto"/>
              <w:jc w:val="center"/>
              <w:rPr>
                <w:b/>
                <w:spacing w:val="10"/>
                <w:kern w:val="16"/>
                <w:position w:val="4"/>
                <w:sz w:val="16"/>
              </w:rPr>
            </w:pPr>
            <w:r w:rsidRPr="006D07EA">
              <w:rPr>
                <w:b/>
                <w:spacing w:val="10"/>
                <w:kern w:val="16"/>
                <w:position w:val="4"/>
                <w:sz w:val="16"/>
              </w:rPr>
              <w:t>-</w:t>
            </w:r>
          </w:p>
        </w:tc>
        <w:tc>
          <w:tcPr>
            <w:tcW w:w="978" w:type="dxa"/>
            <w:tcBorders>
              <w:top w:val="single" w:sz="4" w:space="0" w:color="auto"/>
              <w:left w:val="single" w:sz="4" w:space="0" w:color="auto"/>
              <w:bottom w:val="single" w:sz="4" w:space="0" w:color="auto"/>
              <w:right w:val="single" w:sz="4" w:space="0" w:color="auto"/>
            </w:tcBorders>
          </w:tcPr>
          <w:p w14:paraId="219363EF" w14:textId="77777777" w:rsidR="00D01742" w:rsidRPr="006D07EA" w:rsidRDefault="00D01742" w:rsidP="00D01742">
            <w:pPr>
              <w:spacing w:line="360" w:lineRule="auto"/>
              <w:jc w:val="center"/>
              <w:rPr>
                <w:b/>
                <w:spacing w:val="10"/>
                <w:kern w:val="16"/>
                <w:position w:val="4"/>
                <w:sz w:val="16"/>
              </w:rPr>
            </w:pPr>
            <w:r w:rsidRPr="006D07EA">
              <w:rPr>
                <w:b/>
                <w:spacing w:val="10"/>
                <w:kern w:val="16"/>
                <w:position w:val="4"/>
                <w:sz w:val="16"/>
              </w:rPr>
              <w:t>-</w:t>
            </w:r>
          </w:p>
        </w:tc>
        <w:tc>
          <w:tcPr>
            <w:tcW w:w="879" w:type="dxa"/>
            <w:tcBorders>
              <w:top w:val="single" w:sz="4" w:space="0" w:color="auto"/>
              <w:left w:val="single" w:sz="4" w:space="0" w:color="auto"/>
              <w:bottom w:val="single" w:sz="4" w:space="0" w:color="auto"/>
              <w:right w:val="single" w:sz="4" w:space="0" w:color="auto"/>
            </w:tcBorders>
          </w:tcPr>
          <w:p w14:paraId="2E6D9A63" w14:textId="77777777" w:rsidR="00D01742" w:rsidRPr="006D07EA" w:rsidRDefault="00D01742" w:rsidP="00D01742">
            <w:pPr>
              <w:spacing w:line="360" w:lineRule="auto"/>
              <w:jc w:val="center"/>
              <w:rPr>
                <w:b/>
                <w:spacing w:val="10"/>
                <w:kern w:val="16"/>
                <w:position w:val="4"/>
                <w:sz w:val="16"/>
              </w:rPr>
            </w:pPr>
            <w:r w:rsidRPr="006D07EA">
              <w:rPr>
                <w:b/>
                <w:spacing w:val="10"/>
                <w:kern w:val="16"/>
                <w:position w:val="4"/>
                <w:sz w:val="16"/>
              </w:rPr>
              <w:t>-</w:t>
            </w:r>
          </w:p>
        </w:tc>
        <w:tc>
          <w:tcPr>
            <w:tcW w:w="1101" w:type="dxa"/>
            <w:tcBorders>
              <w:top w:val="single" w:sz="4" w:space="0" w:color="auto"/>
              <w:left w:val="single" w:sz="4" w:space="0" w:color="auto"/>
              <w:bottom w:val="single" w:sz="4" w:space="0" w:color="auto"/>
              <w:right w:val="single" w:sz="4" w:space="0" w:color="auto"/>
            </w:tcBorders>
          </w:tcPr>
          <w:p w14:paraId="3DC89900" w14:textId="77777777" w:rsidR="00D01742" w:rsidRPr="006D07EA" w:rsidRDefault="00D01742" w:rsidP="00D01742">
            <w:pPr>
              <w:spacing w:line="360" w:lineRule="auto"/>
              <w:jc w:val="center"/>
              <w:rPr>
                <w:b/>
                <w:spacing w:val="10"/>
                <w:kern w:val="16"/>
                <w:position w:val="4"/>
                <w:sz w:val="16"/>
              </w:rPr>
            </w:pPr>
            <w:r w:rsidRPr="006D07EA">
              <w:rPr>
                <w:b/>
                <w:spacing w:val="10"/>
                <w:kern w:val="16"/>
                <w:position w:val="4"/>
                <w:sz w:val="16"/>
              </w:rPr>
              <w:t>%</w:t>
            </w:r>
          </w:p>
        </w:tc>
      </w:tr>
      <w:tr w:rsidR="00D01742" w:rsidRPr="006D07EA" w14:paraId="55AA02BB" w14:textId="77777777" w:rsidTr="00D01742">
        <w:trPr>
          <w:jc w:val="center"/>
        </w:trPr>
        <w:tc>
          <w:tcPr>
            <w:tcW w:w="901" w:type="dxa"/>
            <w:tcBorders>
              <w:top w:val="single" w:sz="4" w:space="0" w:color="auto"/>
              <w:left w:val="single" w:sz="4" w:space="0" w:color="auto"/>
              <w:bottom w:val="single" w:sz="4" w:space="0" w:color="auto"/>
              <w:right w:val="single" w:sz="4" w:space="0" w:color="auto"/>
            </w:tcBorders>
          </w:tcPr>
          <w:p w14:paraId="19311381" w14:textId="77777777" w:rsidR="00D01742" w:rsidRPr="006D07EA" w:rsidRDefault="00D01742" w:rsidP="00D01742">
            <w:pPr>
              <w:spacing w:line="360" w:lineRule="auto"/>
              <w:rPr>
                <w:b/>
                <w:spacing w:val="10"/>
                <w:kern w:val="16"/>
                <w:position w:val="4"/>
                <w:sz w:val="16"/>
              </w:rPr>
            </w:pPr>
          </w:p>
        </w:tc>
        <w:tc>
          <w:tcPr>
            <w:tcW w:w="4139" w:type="dxa"/>
            <w:tcBorders>
              <w:top w:val="single" w:sz="4" w:space="0" w:color="auto"/>
              <w:left w:val="single" w:sz="4" w:space="0" w:color="auto"/>
              <w:bottom w:val="single" w:sz="4" w:space="0" w:color="auto"/>
              <w:right w:val="single" w:sz="4" w:space="0" w:color="auto"/>
            </w:tcBorders>
          </w:tcPr>
          <w:p w14:paraId="0AC5F4BD" w14:textId="77777777" w:rsidR="00D01742" w:rsidRPr="006D07EA" w:rsidRDefault="00D01742" w:rsidP="000B330A">
            <w:pPr>
              <w:numPr>
                <w:ilvl w:val="0"/>
                <w:numId w:val="19"/>
              </w:numPr>
              <w:tabs>
                <w:tab w:val="num" w:pos="1080"/>
              </w:tabs>
              <w:spacing w:line="360" w:lineRule="auto"/>
              <w:ind w:hanging="438"/>
              <w:rPr>
                <w:b/>
                <w:spacing w:val="10"/>
                <w:kern w:val="16"/>
                <w:position w:val="4"/>
                <w:sz w:val="16"/>
              </w:rPr>
            </w:pPr>
            <w:r w:rsidRPr="006D07EA">
              <w:rPr>
                <w:b/>
                <w:spacing w:val="10"/>
                <w:kern w:val="16"/>
                <w:position w:val="4"/>
                <w:sz w:val="16"/>
              </w:rPr>
              <w:t>CNPS (cotisation)</w:t>
            </w:r>
          </w:p>
        </w:tc>
        <w:tc>
          <w:tcPr>
            <w:tcW w:w="1440" w:type="dxa"/>
            <w:tcBorders>
              <w:top w:val="single" w:sz="4" w:space="0" w:color="auto"/>
              <w:left w:val="single" w:sz="4" w:space="0" w:color="auto"/>
              <w:bottom w:val="single" w:sz="4" w:space="0" w:color="auto"/>
              <w:right w:val="single" w:sz="4" w:space="0" w:color="auto"/>
            </w:tcBorders>
          </w:tcPr>
          <w:p w14:paraId="674AA4F7" w14:textId="77777777" w:rsidR="00D01742" w:rsidRPr="006D07EA" w:rsidRDefault="00D01742" w:rsidP="00D01742">
            <w:pPr>
              <w:spacing w:line="360" w:lineRule="auto"/>
              <w:rPr>
                <w:b/>
                <w:spacing w:val="10"/>
                <w:kern w:val="16"/>
                <w:position w:val="4"/>
                <w:sz w:val="16"/>
              </w:rPr>
            </w:pPr>
          </w:p>
        </w:tc>
        <w:tc>
          <w:tcPr>
            <w:tcW w:w="822" w:type="dxa"/>
            <w:tcBorders>
              <w:top w:val="single" w:sz="4" w:space="0" w:color="auto"/>
              <w:left w:val="single" w:sz="4" w:space="0" w:color="auto"/>
              <w:bottom w:val="single" w:sz="4" w:space="0" w:color="auto"/>
              <w:right w:val="single" w:sz="4" w:space="0" w:color="auto"/>
            </w:tcBorders>
          </w:tcPr>
          <w:p w14:paraId="35A77B50" w14:textId="77777777" w:rsidR="00D01742" w:rsidRPr="006D07EA" w:rsidRDefault="00D01742" w:rsidP="00D01742">
            <w:pPr>
              <w:spacing w:line="360" w:lineRule="auto"/>
              <w:jc w:val="center"/>
              <w:rPr>
                <w:b/>
                <w:spacing w:val="10"/>
                <w:kern w:val="16"/>
                <w:position w:val="4"/>
                <w:sz w:val="16"/>
              </w:rPr>
            </w:pPr>
            <w:r w:rsidRPr="006D07EA">
              <w:rPr>
                <w:b/>
                <w:spacing w:val="10"/>
                <w:kern w:val="16"/>
                <w:position w:val="4"/>
                <w:sz w:val="16"/>
              </w:rPr>
              <w:t>-</w:t>
            </w:r>
          </w:p>
        </w:tc>
        <w:tc>
          <w:tcPr>
            <w:tcW w:w="978" w:type="dxa"/>
            <w:tcBorders>
              <w:top w:val="single" w:sz="4" w:space="0" w:color="auto"/>
              <w:left w:val="single" w:sz="4" w:space="0" w:color="auto"/>
              <w:bottom w:val="single" w:sz="4" w:space="0" w:color="auto"/>
              <w:right w:val="single" w:sz="4" w:space="0" w:color="auto"/>
            </w:tcBorders>
          </w:tcPr>
          <w:p w14:paraId="75326EE5" w14:textId="77777777" w:rsidR="00D01742" w:rsidRPr="006D07EA" w:rsidRDefault="00D01742" w:rsidP="00D01742">
            <w:pPr>
              <w:spacing w:line="360" w:lineRule="auto"/>
              <w:jc w:val="center"/>
              <w:rPr>
                <w:b/>
                <w:spacing w:val="10"/>
                <w:kern w:val="16"/>
                <w:position w:val="4"/>
                <w:sz w:val="16"/>
              </w:rPr>
            </w:pPr>
            <w:r w:rsidRPr="006D07EA">
              <w:rPr>
                <w:b/>
                <w:spacing w:val="10"/>
                <w:kern w:val="16"/>
                <w:position w:val="4"/>
                <w:sz w:val="16"/>
              </w:rPr>
              <w:t>-</w:t>
            </w:r>
          </w:p>
        </w:tc>
        <w:tc>
          <w:tcPr>
            <w:tcW w:w="879" w:type="dxa"/>
            <w:tcBorders>
              <w:top w:val="single" w:sz="4" w:space="0" w:color="auto"/>
              <w:left w:val="single" w:sz="4" w:space="0" w:color="auto"/>
              <w:bottom w:val="single" w:sz="4" w:space="0" w:color="auto"/>
              <w:right w:val="single" w:sz="4" w:space="0" w:color="auto"/>
            </w:tcBorders>
          </w:tcPr>
          <w:p w14:paraId="2AD5484B" w14:textId="77777777" w:rsidR="00D01742" w:rsidRPr="006D07EA" w:rsidRDefault="00D01742" w:rsidP="00D01742">
            <w:pPr>
              <w:spacing w:line="360" w:lineRule="auto"/>
              <w:jc w:val="center"/>
              <w:rPr>
                <w:b/>
                <w:spacing w:val="10"/>
                <w:kern w:val="16"/>
                <w:position w:val="4"/>
                <w:sz w:val="16"/>
              </w:rPr>
            </w:pPr>
            <w:r w:rsidRPr="006D07EA">
              <w:rPr>
                <w:b/>
                <w:spacing w:val="10"/>
                <w:kern w:val="16"/>
                <w:position w:val="4"/>
                <w:sz w:val="16"/>
              </w:rPr>
              <w:t>-</w:t>
            </w:r>
          </w:p>
        </w:tc>
        <w:tc>
          <w:tcPr>
            <w:tcW w:w="1101" w:type="dxa"/>
            <w:tcBorders>
              <w:top w:val="single" w:sz="4" w:space="0" w:color="auto"/>
              <w:left w:val="single" w:sz="4" w:space="0" w:color="auto"/>
              <w:bottom w:val="single" w:sz="4" w:space="0" w:color="auto"/>
              <w:right w:val="single" w:sz="4" w:space="0" w:color="auto"/>
            </w:tcBorders>
          </w:tcPr>
          <w:p w14:paraId="53433DE3" w14:textId="77777777" w:rsidR="00D01742" w:rsidRPr="006D07EA" w:rsidRDefault="00D01742" w:rsidP="00D01742">
            <w:pPr>
              <w:spacing w:line="360" w:lineRule="auto"/>
              <w:jc w:val="center"/>
              <w:rPr>
                <w:b/>
                <w:spacing w:val="10"/>
                <w:kern w:val="16"/>
                <w:position w:val="4"/>
                <w:sz w:val="16"/>
              </w:rPr>
            </w:pPr>
            <w:r w:rsidRPr="006D07EA">
              <w:rPr>
                <w:b/>
                <w:spacing w:val="10"/>
                <w:kern w:val="16"/>
                <w:position w:val="4"/>
                <w:sz w:val="16"/>
              </w:rPr>
              <w:t>%</w:t>
            </w:r>
          </w:p>
        </w:tc>
      </w:tr>
      <w:tr w:rsidR="00D01742" w:rsidRPr="006D07EA" w14:paraId="721E6ACF" w14:textId="77777777" w:rsidTr="00D01742">
        <w:trPr>
          <w:jc w:val="center"/>
        </w:trPr>
        <w:tc>
          <w:tcPr>
            <w:tcW w:w="901" w:type="dxa"/>
            <w:tcBorders>
              <w:top w:val="single" w:sz="4" w:space="0" w:color="auto"/>
              <w:left w:val="single" w:sz="4" w:space="0" w:color="auto"/>
              <w:bottom w:val="single" w:sz="4" w:space="0" w:color="auto"/>
              <w:right w:val="single" w:sz="4" w:space="0" w:color="auto"/>
            </w:tcBorders>
          </w:tcPr>
          <w:p w14:paraId="7637B4E5" w14:textId="77777777" w:rsidR="00D01742" w:rsidRPr="006D07EA" w:rsidRDefault="00D01742" w:rsidP="00D01742">
            <w:pPr>
              <w:spacing w:line="360" w:lineRule="auto"/>
              <w:rPr>
                <w:b/>
                <w:spacing w:val="10"/>
                <w:kern w:val="16"/>
                <w:position w:val="4"/>
                <w:sz w:val="16"/>
              </w:rPr>
            </w:pPr>
          </w:p>
        </w:tc>
        <w:tc>
          <w:tcPr>
            <w:tcW w:w="4139" w:type="dxa"/>
            <w:tcBorders>
              <w:top w:val="single" w:sz="4" w:space="0" w:color="auto"/>
              <w:left w:val="single" w:sz="4" w:space="0" w:color="auto"/>
              <w:bottom w:val="single" w:sz="4" w:space="0" w:color="auto"/>
              <w:right w:val="single" w:sz="4" w:space="0" w:color="auto"/>
            </w:tcBorders>
          </w:tcPr>
          <w:p w14:paraId="5223A3C9" w14:textId="77777777" w:rsidR="00D01742" w:rsidRPr="006D07EA" w:rsidRDefault="00D01742" w:rsidP="000B330A">
            <w:pPr>
              <w:numPr>
                <w:ilvl w:val="0"/>
                <w:numId w:val="19"/>
              </w:numPr>
              <w:tabs>
                <w:tab w:val="num" w:pos="1080"/>
              </w:tabs>
              <w:spacing w:line="360" w:lineRule="auto"/>
              <w:ind w:hanging="438"/>
              <w:rPr>
                <w:b/>
                <w:spacing w:val="10"/>
                <w:kern w:val="16"/>
                <w:position w:val="4"/>
                <w:sz w:val="16"/>
              </w:rPr>
            </w:pPr>
            <w:r w:rsidRPr="006D07EA">
              <w:rPr>
                <w:b/>
                <w:spacing w:val="10"/>
                <w:kern w:val="16"/>
                <w:position w:val="4"/>
                <w:sz w:val="16"/>
              </w:rPr>
              <w:t>Garantie bonne fin (manque à gagner)</w:t>
            </w:r>
          </w:p>
        </w:tc>
        <w:tc>
          <w:tcPr>
            <w:tcW w:w="1440" w:type="dxa"/>
            <w:tcBorders>
              <w:top w:val="single" w:sz="4" w:space="0" w:color="auto"/>
              <w:left w:val="single" w:sz="4" w:space="0" w:color="auto"/>
              <w:bottom w:val="single" w:sz="4" w:space="0" w:color="auto"/>
              <w:right w:val="single" w:sz="4" w:space="0" w:color="auto"/>
            </w:tcBorders>
          </w:tcPr>
          <w:p w14:paraId="3C4F33C1" w14:textId="77777777" w:rsidR="00D01742" w:rsidRPr="006D07EA" w:rsidRDefault="00D01742" w:rsidP="00D01742">
            <w:pPr>
              <w:spacing w:line="360" w:lineRule="auto"/>
              <w:rPr>
                <w:b/>
                <w:spacing w:val="10"/>
                <w:kern w:val="16"/>
                <w:position w:val="4"/>
                <w:sz w:val="16"/>
              </w:rPr>
            </w:pPr>
          </w:p>
        </w:tc>
        <w:tc>
          <w:tcPr>
            <w:tcW w:w="822" w:type="dxa"/>
            <w:tcBorders>
              <w:top w:val="single" w:sz="4" w:space="0" w:color="auto"/>
              <w:left w:val="single" w:sz="4" w:space="0" w:color="auto"/>
              <w:bottom w:val="single" w:sz="4" w:space="0" w:color="auto"/>
              <w:right w:val="single" w:sz="4" w:space="0" w:color="auto"/>
            </w:tcBorders>
          </w:tcPr>
          <w:p w14:paraId="458155DE" w14:textId="77777777" w:rsidR="00D01742" w:rsidRPr="006D07EA" w:rsidRDefault="00D01742" w:rsidP="00D01742">
            <w:pPr>
              <w:spacing w:line="360" w:lineRule="auto"/>
              <w:jc w:val="center"/>
              <w:rPr>
                <w:b/>
                <w:spacing w:val="10"/>
                <w:kern w:val="16"/>
                <w:position w:val="4"/>
                <w:sz w:val="16"/>
              </w:rPr>
            </w:pPr>
            <w:r w:rsidRPr="006D07EA">
              <w:rPr>
                <w:b/>
                <w:spacing w:val="10"/>
                <w:kern w:val="16"/>
                <w:position w:val="4"/>
                <w:sz w:val="16"/>
              </w:rPr>
              <w:t>-</w:t>
            </w:r>
          </w:p>
        </w:tc>
        <w:tc>
          <w:tcPr>
            <w:tcW w:w="978" w:type="dxa"/>
            <w:tcBorders>
              <w:top w:val="single" w:sz="4" w:space="0" w:color="auto"/>
              <w:left w:val="single" w:sz="4" w:space="0" w:color="auto"/>
              <w:bottom w:val="single" w:sz="4" w:space="0" w:color="auto"/>
              <w:right w:val="single" w:sz="4" w:space="0" w:color="auto"/>
            </w:tcBorders>
          </w:tcPr>
          <w:p w14:paraId="0DC80EED" w14:textId="77777777" w:rsidR="00D01742" w:rsidRPr="006D07EA" w:rsidRDefault="00D01742" w:rsidP="00D01742">
            <w:pPr>
              <w:spacing w:line="360" w:lineRule="auto"/>
              <w:jc w:val="center"/>
              <w:rPr>
                <w:b/>
                <w:spacing w:val="10"/>
                <w:kern w:val="16"/>
                <w:position w:val="4"/>
                <w:sz w:val="16"/>
              </w:rPr>
            </w:pPr>
            <w:r w:rsidRPr="006D07EA">
              <w:rPr>
                <w:b/>
                <w:spacing w:val="10"/>
                <w:kern w:val="16"/>
                <w:position w:val="4"/>
                <w:sz w:val="16"/>
              </w:rPr>
              <w:t>-</w:t>
            </w:r>
          </w:p>
        </w:tc>
        <w:tc>
          <w:tcPr>
            <w:tcW w:w="879" w:type="dxa"/>
            <w:tcBorders>
              <w:top w:val="single" w:sz="4" w:space="0" w:color="auto"/>
              <w:left w:val="single" w:sz="4" w:space="0" w:color="auto"/>
              <w:bottom w:val="single" w:sz="4" w:space="0" w:color="auto"/>
              <w:right w:val="single" w:sz="4" w:space="0" w:color="auto"/>
            </w:tcBorders>
          </w:tcPr>
          <w:p w14:paraId="4EF15571" w14:textId="77777777" w:rsidR="00D01742" w:rsidRPr="006D07EA" w:rsidRDefault="00D01742" w:rsidP="00D01742">
            <w:pPr>
              <w:spacing w:line="360" w:lineRule="auto"/>
              <w:jc w:val="center"/>
              <w:rPr>
                <w:b/>
                <w:spacing w:val="10"/>
                <w:kern w:val="16"/>
                <w:position w:val="4"/>
                <w:sz w:val="16"/>
              </w:rPr>
            </w:pPr>
            <w:r w:rsidRPr="006D07EA">
              <w:rPr>
                <w:b/>
                <w:spacing w:val="10"/>
                <w:kern w:val="16"/>
                <w:position w:val="4"/>
                <w:sz w:val="16"/>
              </w:rPr>
              <w:t>-</w:t>
            </w:r>
          </w:p>
        </w:tc>
        <w:tc>
          <w:tcPr>
            <w:tcW w:w="1101" w:type="dxa"/>
            <w:tcBorders>
              <w:top w:val="single" w:sz="4" w:space="0" w:color="auto"/>
              <w:left w:val="single" w:sz="4" w:space="0" w:color="auto"/>
              <w:bottom w:val="single" w:sz="4" w:space="0" w:color="auto"/>
              <w:right w:val="single" w:sz="4" w:space="0" w:color="auto"/>
            </w:tcBorders>
          </w:tcPr>
          <w:p w14:paraId="1B67A47F" w14:textId="77777777" w:rsidR="00D01742" w:rsidRPr="006D07EA" w:rsidRDefault="00D01742" w:rsidP="00D01742">
            <w:pPr>
              <w:spacing w:line="360" w:lineRule="auto"/>
              <w:jc w:val="center"/>
              <w:rPr>
                <w:b/>
                <w:spacing w:val="10"/>
                <w:kern w:val="16"/>
                <w:position w:val="4"/>
                <w:sz w:val="16"/>
              </w:rPr>
            </w:pPr>
            <w:r w:rsidRPr="006D07EA">
              <w:rPr>
                <w:b/>
                <w:spacing w:val="10"/>
                <w:kern w:val="16"/>
                <w:position w:val="4"/>
                <w:sz w:val="16"/>
              </w:rPr>
              <w:t>%</w:t>
            </w:r>
          </w:p>
        </w:tc>
      </w:tr>
      <w:tr w:rsidR="00D01742" w:rsidRPr="006D07EA" w14:paraId="7DADC6DF" w14:textId="77777777" w:rsidTr="00D01742">
        <w:trPr>
          <w:jc w:val="center"/>
        </w:trPr>
        <w:tc>
          <w:tcPr>
            <w:tcW w:w="901" w:type="dxa"/>
            <w:tcBorders>
              <w:top w:val="single" w:sz="4" w:space="0" w:color="auto"/>
              <w:left w:val="single" w:sz="4" w:space="0" w:color="auto"/>
              <w:bottom w:val="single" w:sz="4" w:space="0" w:color="auto"/>
              <w:right w:val="single" w:sz="4" w:space="0" w:color="auto"/>
            </w:tcBorders>
          </w:tcPr>
          <w:p w14:paraId="13F47CC4" w14:textId="77777777" w:rsidR="00D01742" w:rsidRPr="006D07EA" w:rsidRDefault="00D01742" w:rsidP="00D01742">
            <w:pPr>
              <w:spacing w:line="360" w:lineRule="auto"/>
              <w:rPr>
                <w:b/>
                <w:spacing w:val="10"/>
                <w:kern w:val="16"/>
                <w:position w:val="4"/>
                <w:sz w:val="16"/>
              </w:rPr>
            </w:pPr>
          </w:p>
        </w:tc>
        <w:tc>
          <w:tcPr>
            <w:tcW w:w="4139" w:type="dxa"/>
            <w:tcBorders>
              <w:top w:val="single" w:sz="4" w:space="0" w:color="auto"/>
              <w:left w:val="single" w:sz="4" w:space="0" w:color="auto"/>
              <w:bottom w:val="single" w:sz="4" w:space="0" w:color="auto"/>
              <w:right w:val="single" w:sz="4" w:space="0" w:color="auto"/>
            </w:tcBorders>
          </w:tcPr>
          <w:p w14:paraId="25631E88" w14:textId="77777777" w:rsidR="00D01742" w:rsidRPr="006D07EA" w:rsidRDefault="00D01742" w:rsidP="000B330A">
            <w:pPr>
              <w:numPr>
                <w:ilvl w:val="0"/>
                <w:numId w:val="19"/>
              </w:numPr>
              <w:tabs>
                <w:tab w:val="num" w:pos="1080"/>
              </w:tabs>
              <w:spacing w:line="360" w:lineRule="auto"/>
              <w:ind w:hanging="438"/>
              <w:rPr>
                <w:b/>
                <w:spacing w:val="10"/>
                <w:kern w:val="16"/>
                <w:position w:val="4"/>
                <w:sz w:val="16"/>
              </w:rPr>
            </w:pPr>
            <w:r w:rsidRPr="006D07EA">
              <w:rPr>
                <w:b/>
                <w:spacing w:val="10"/>
                <w:kern w:val="16"/>
                <w:position w:val="4"/>
                <w:sz w:val="16"/>
              </w:rPr>
              <w:t>Timbres et enregistrement</w:t>
            </w:r>
          </w:p>
        </w:tc>
        <w:tc>
          <w:tcPr>
            <w:tcW w:w="1440" w:type="dxa"/>
            <w:tcBorders>
              <w:top w:val="single" w:sz="4" w:space="0" w:color="auto"/>
              <w:left w:val="single" w:sz="4" w:space="0" w:color="auto"/>
              <w:bottom w:val="single" w:sz="4" w:space="0" w:color="auto"/>
              <w:right w:val="single" w:sz="4" w:space="0" w:color="auto"/>
            </w:tcBorders>
          </w:tcPr>
          <w:p w14:paraId="66970B24" w14:textId="77777777" w:rsidR="00D01742" w:rsidRPr="006D07EA" w:rsidRDefault="00D01742" w:rsidP="00D01742">
            <w:pPr>
              <w:spacing w:line="360" w:lineRule="auto"/>
              <w:rPr>
                <w:b/>
                <w:spacing w:val="10"/>
                <w:kern w:val="16"/>
                <w:position w:val="4"/>
                <w:sz w:val="16"/>
              </w:rPr>
            </w:pPr>
            <w:r w:rsidRPr="006D07EA">
              <w:rPr>
                <w:b/>
                <w:spacing w:val="10"/>
                <w:kern w:val="16"/>
                <w:position w:val="4"/>
                <w:sz w:val="16"/>
              </w:rPr>
              <w:t>2% montant H.T.</w:t>
            </w:r>
          </w:p>
        </w:tc>
        <w:tc>
          <w:tcPr>
            <w:tcW w:w="822" w:type="dxa"/>
            <w:tcBorders>
              <w:top w:val="single" w:sz="4" w:space="0" w:color="auto"/>
              <w:left w:val="single" w:sz="4" w:space="0" w:color="auto"/>
              <w:bottom w:val="single" w:sz="4" w:space="0" w:color="auto"/>
              <w:right w:val="single" w:sz="4" w:space="0" w:color="auto"/>
            </w:tcBorders>
          </w:tcPr>
          <w:p w14:paraId="4B9345B6" w14:textId="77777777" w:rsidR="00D01742" w:rsidRPr="006D07EA" w:rsidRDefault="00D01742" w:rsidP="00D01742">
            <w:pPr>
              <w:spacing w:line="360" w:lineRule="auto"/>
              <w:jc w:val="center"/>
              <w:rPr>
                <w:b/>
                <w:spacing w:val="10"/>
                <w:kern w:val="16"/>
                <w:position w:val="4"/>
                <w:sz w:val="16"/>
              </w:rPr>
            </w:pPr>
            <w:r w:rsidRPr="006D07EA">
              <w:rPr>
                <w:b/>
                <w:spacing w:val="10"/>
                <w:kern w:val="16"/>
                <w:position w:val="4"/>
                <w:sz w:val="16"/>
              </w:rPr>
              <w:t>-</w:t>
            </w:r>
          </w:p>
        </w:tc>
        <w:tc>
          <w:tcPr>
            <w:tcW w:w="978" w:type="dxa"/>
            <w:tcBorders>
              <w:top w:val="single" w:sz="4" w:space="0" w:color="auto"/>
              <w:left w:val="single" w:sz="4" w:space="0" w:color="auto"/>
              <w:bottom w:val="single" w:sz="4" w:space="0" w:color="auto"/>
              <w:right w:val="single" w:sz="4" w:space="0" w:color="auto"/>
            </w:tcBorders>
          </w:tcPr>
          <w:p w14:paraId="6BE62497" w14:textId="77777777" w:rsidR="00D01742" w:rsidRPr="006D07EA" w:rsidRDefault="00D01742" w:rsidP="00D01742">
            <w:pPr>
              <w:spacing w:line="360" w:lineRule="auto"/>
              <w:jc w:val="center"/>
              <w:rPr>
                <w:b/>
                <w:spacing w:val="10"/>
                <w:kern w:val="16"/>
                <w:position w:val="4"/>
                <w:sz w:val="16"/>
              </w:rPr>
            </w:pPr>
            <w:r w:rsidRPr="006D07EA">
              <w:rPr>
                <w:b/>
                <w:spacing w:val="10"/>
                <w:kern w:val="16"/>
                <w:position w:val="4"/>
                <w:sz w:val="16"/>
              </w:rPr>
              <w:t>-</w:t>
            </w:r>
          </w:p>
        </w:tc>
        <w:tc>
          <w:tcPr>
            <w:tcW w:w="879" w:type="dxa"/>
            <w:tcBorders>
              <w:top w:val="single" w:sz="4" w:space="0" w:color="auto"/>
              <w:left w:val="single" w:sz="4" w:space="0" w:color="auto"/>
              <w:bottom w:val="single" w:sz="4" w:space="0" w:color="auto"/>
              <w:right w:val="single" w:sz="4" w:space="0" w:color="auto"/>
            </w:tcBorders>
          </w:tcPr>
          <w:p w14:paraId="7716AE03" w14:textId="77777777" w:rsidR="00D01742" w:rsidRPr="006D07EA" w:rsidRDefault="00D01742" w:rsidP="00D01742">
            <w:pPr>
              <w:spacing w:line="360" w:lineRule="auto"/>
              <w:jc w:val="center"/>
              <w:rPr>
                <w:b/>
                <w:spacing w:val="10"/>
                <w:kern w:val="16"/>
                <w:position w:val="4"/>
                <w:sz w:val="16"/>
              </w:rPr>
            </w:pPr>
            <w:r w:rsidRPr="006D07EA">
              <w:rPr>
                <w:b/>
                <w:spacing w:val="10"/>
                <w:kern w:val="16"/>
                <w:position w:val="4"/>
                <w:sz w:val="16"/>
              </w:rPr>
              <w:t>-</w:t>
            </w:r>
          </w:p>
        </w:tc>
        <w:tc>
          <w:tcPr>
            <w:tcW w:w="1101" w:type="dxa"/>
            <w:tcBorders>
              <w:top w:val="single" w:sz="4" w:space="0" w:color="auto"/>
              <w:left w:val="single" w:sz="4" w:space="0" w:color="auto"/>
              <w:bottom w:val="single" w:sz="4" w:space="0" w:color="auto"/>
              <w:right w:val="single" w:sz="4" w:space="0" w:color="auto"/>
            </w:tcBorders>
          </w:tcPr>
          <w:p w14:paraId="3C1E9E5A" w14:textId="77777777" w:rsidR="00D01742" w:rsidRPr="006D07EA" w:rsidRDefault="00D01742" w:rsidP="00D01742">
            <w:pPr>
              <w:spacing w:line="360" w:lineRule="auto"/>
              <w:jc w:val="center"/>
              <w:rPr>
                <w:b/>
                <w:spacing w:val="10"/>
                <w:kern w:val="16"/>
                <w:position w:val="4"/>
                <w:sz w:val="16"/>
              </w:rPr>
            </w:pPr>
            <w:r w:rsidRPr="006D07EA">
              <w:rPr>
                <w:b/>
                <w:spacing w:val="10"/>
                <w:kern w:val="16"/>
                <w:position w:val="4"/>
                <w:sz w:val="16"/>
              </w:rPr>
              <w:t>%</w:t>
            </w:r>
          </w:p>
        </w:tc>
      </w:tr>
      <w:tr w:rsidR="00D01742" w:rsidRPr="006D07EA" w14:paraId="5416CEAF" w14:textId="77777777" w:rsidTr="00D01742">
        <w:trPr>
          <w:jc w:val="center"/>
        </w:trPr>
        <w:tc>
          <w:tcPr>
            <w:tcW w:w="901" w:type="dxa"/>
            <w:tcBorders>
              <w:top w:val="single" w:sz="4" w:space="0" w:color="auto"/>
              <w:left w:val="single" w:sz="4" w:space="0" w:color="auto"/>
              <w:bottom w:val="single" w:sz="4" w:space="0" w:color="auto"/>
              <w:right w:val="single" w:sz="4" w:space="0" w:color="auto"/>
            </w:tcBorders>
          </w:tcPr>
          <w:p w14:paraId="0EB35399" w14:textId="77777777" w:rsidR="00D01742" w:rsidRPr="006D07EA" w:rsidRDefault="00D01742" w:rsidP="00D01742">
            <w:pPr>
              <w:spacing w:line="360" w:lineRule="auto"/>
              <w:rPr>
                <w:b/>
                <w:spacing w:val="10"/>
                <w:kern w:val="16"/>
                <w:position w:val="4"/>
                <w:sz w:val="16"/>
              </w:rPr>
            </w:pPr>
          </w:p>
        </w:tc>
        <w:tc>
          <w:tcPr>
            <w:tcW w:w="4139" w:type="dxa"/>
            <w:tcBorders>
              <w:top w:val="single" w:sz="4" w:space="0" w:color="auto"/>
              <w:left w:val="single" w:sz="4" w:space="0" w:color="auto"/>
              <w:bottom w:val="single" w:sz="4" w:space="0" w:color="auto"/>
              <w:right w:val="single" w:sz="4" w:space="0" w:color="auto"/>
            </w:tcBorders>
          </w:tcPr>
          <w:p w14:paraId="109ACE5B" w14:textId="77777777" w:rsidR="00D01742" w:rsidRPr="006D07EA" w:rsidRDefault="00D01742" w:rsidP="00D01742">
            <w:pPr>
              <w:spacing w:line="360" w:lineRule="auto"/>
              <w:rPr>
                <w:b/>
                <w:spacing w:val="10"/>
                <w:kern w:val="16"/>
                <w:position w:val="4"/>
                <w:sz w:val="16"/>
              </w:rPr>
            </w:pPr>
            <w:r w:rsidRPr="006D07EA">
              <w:rPr>
                <w:b/>
                <w:spacing w:val="10"/>
                <w:kern w:val="16"/>
                <w:position w:val="4"/>
                <w:sz w:val="16"/>
              </w:rPr>
              <w:t>Assurances</w:t>
            </w:r>
          </w:p>
        </w:tc>
        <w:tc>
          <w:tcPr>
            <w:tcW w:w="1440" w:type="dxa"/>
            <w:tcBorders>
              <w:top w:val="single" w:sz="4" w:space="0" w:color="auto"/>
              <w:left w:val="single" w:sz="4" w:space="0" w:color="auto"/>
              <w:bottom w:val="single" w:sz="4" w:space="0" w:color="auto"/>
              <w:right w:val="single" w:sz="4" w:space="0" w:color="auto"/>
            </w:tcBorders>
          </w:tcPr>
          <w:p w14:paraId="1DEB2E43" w14:textId="77777777" w:rsidR="00D01742" w:rsidRPr="006D07EA" w:rsidRDefault="00D01742" w:rsidP="00D01742">
            <w:pPr>
              <w:spacing w:line="360" w:lineRule="auto"/>
              <w:rPr>
                <w:b/>
                <w:spacing w:val="10"/>
                <w:kern w:val="16"/>
                <w:position w:val="4"/>
                <w:sz w:val="16"/>
              </w:rPr>
            </w:pPr>
            <w:r w:rsidRPr="006D07EA">
              <w:rPr>
                <w:b/>
                <w:spacing w:val="10"/>
                <w:kern w:val="16"/>
                <w:position w:val="4"/>
                <w:sz w:val="16"/>
              </w:rPr>
              <w:t>% montant</w:t>
            </w:r>
          </w:p>
        </w:tc>
        <w:tc>
          <w:tcPr>
            <w:tcW w:w="822" w:type="dxa"/>
            <w:tcBorders>
              <w:top w:val="single" w:sz="4" w:space="0" w:color="auto"/>
              <w:left w:val="single" w:sz="4" w:space="0" w:color="auto"/>
              <w:bottom w:val="single" w:sz="4" w:space="0" w:color="auto"/>
              <w:right w:val="single" w:sz="4" w:space="0" w:color="auto"/>
            </w:tcBorders>
          </w:tcPr>
          <w:p w14:paraId="625A7277" w14:textId="77777777" w:rsidR="00D01742" w:rsidRPr="006D07EA" w:rsidRDefault="00D01742" w:rsidP="00D01742">
            <w:pPr>
              <w:spacing w:line="360" w:lineRule="auto"/>
              <w:jc w:val="center"/>
              <w:rPr>
                <w:b/>
                <w:spacing w:val="10"/>
                <w:kern w:val="16"/>
                <w:position w:val="4"/>
                <w:sz w:val="16"/>
              </w:rPr>
            </w:pPr>
            <w:r w:rsidRPr="006D07EA">
              <w:rPr>
                <w:b/>
                <w:spacing w:val="10"/>
                <w:kern w:val="16"/>
                <w:position w:val="4"/>
                <w:sz w:val="16"/>
              </w:rPr>
              <w:t>-</w:t>
            </w:r>
          </w:p>
        </w:tc>
        <w:tc>
          <w:tcPr>
            <w:tcW w:w="978" w:type="dxa"/>
            <w:tcBorders>
              <w:top w:val="single" w:sz="4" w:space="0" w:color="auto"/>
              <w:left w:val="single" w:sz="4" w:space="0" w:color="auto"/>
              <w:bottom w:val="single" w:sz="4" w:space="0" w:color="auto"/>
              <w:right w:val="single" w:sz="4" w:space="0" w:color="auto"/>
            </w:tcBorders>
          </w:tcPr>
          <w:p w14:paraId="42E62CED" w14:textId="77777777" w:rsidR="00D01742" w:rsidRPr="006D07EA" w:rsidRDefault="00D01742" w:rsidP="00D01742">
            <w:pPr>
              <w:spacing w:line="360" w:lineRule="auto"/>
              <w:jc w:val="center"/>
              <w:rPr>
                <w:b/>
                <w:spacing w:val="10"/>
                <w:kern w:val="16"/>
                <w:position w:val="4"/>
                <w:sz w:val="16"/>
              </w:rPr>
            </w:pPr>
            <w:r w:rsidRPr="006D07EA">
              <w:rPr>
                <w:b/>
                <w:spacing w:val="10"/>
                <w:kern w:val="16"/>
                <w:position w:val="4"/>
                <w:sz w:val="16"/>
              </w:rPr>
              <w:t>-</w:t>
            </w:r>
          </w:p>
        </w:tc>
        <w:tc>
          <w:tcPr>
            <w:tcW w:w="879" w:type="dxa"/>
            <w:tcBorders>
              <w:top w:val="single" w:sz="4" w:space="0" w:color="auto"/>
              <w:left w:val="single" w:sz="4" w:space="0" w:color="auto"/>
              <w:bottom w:val="single" w:sz="4" w:space="0" w:color="auto"/>
              <w:right w:val="single" w:sz="4" w:space="0" w:color="auto"/>
            </w:tcBorders>
          </w:tcPr>
          <w:p w14:paraId="135656F1" w14:textId="77777777" w:rsidR="00D01742" w:rsidRPr="006D07EA" w:rsidRDefault="00D01742" w:rsidP="00D01742">
            <w:pPr>
              <w:spacing w:line="360" w:lineRule="auto"/>
              <w:jc w:val="center"/>
              <w:rPr>
                <w:b/>
                <w:spacing w:val="10"/>
                <w:kern w:val="16"/>
                <w:position w:val="4"/>
                <w:sz w:val="16"/>
              </w:rPr>
            </w:pPr>
            <w:r w:rsidRPr="006D07EA">
              <w:rPr>
                <w:b/>
                <w:spacing w:val="10"/>
                <w:kern w:val="16"/>
                <w:position w:val="4"/>
                <w:sz w:val="16"/>
              </w:rPr>
              <w:t>-</w:t>
            </w:r>
          </w:p>
        </w:tc>
        <w:tc>
          <w:tcPr>
            <w:tcW w:w="1101" w:type="dxa"/>
            <w:tcBorders>
              <w:top w:val="single" w:sz="4" w:space="0" w:color="auto"/>
              <w:left w:val="single" w:sz="4" w:space="0" w:color="auto"/>
              <w:bottom w:val="single" w:sz="4" w:space="0" w:color="auto"/>
              <w:right w:val="single" w:sz="4" w:space="0" w:color="auto"/>
            </w:tcBorders>
          </w:tcPr>
          <w:p w14:paraId="72522308" w14:textId="77777777" w:rsidR="00D01742" w:rsidRPr="006D07EA" w:rsidRDefault="00D01742" w:rsidP="00D01742">
            <w:pPr>
              <w:spacing w:line="360" w:lineRule="auto"/>
              <w:jc w:val="center"/>
              <w:rPr>
                <w:b/>
                <w:spacing w:val="10"/>
                <w:kern w:val="16"/>
                <w:position w:val="4"/>
                <w:sz w:val="16"/>
              </w:rPr>
            </w:pPr>
            <w:r w:rsidRPr="006D07EA">
              <w:rPr>
                <w:b/>
                <w:spacing w:val="10"/>
                <w:kern w:val="16"/>
                <w:position w:val="4"/>
                <w:sz w:val="16"/>
              </w:rPr>
              <w:t>%</w:t>
            </w:r>
          </w:p>
        </w:tc>
      </w:tr>
      <w:tr w:rsidR="00D01742" w:rsidRPr="006D07EA" w14:paraId="523D2CD7" w14:textId="77777777" w:rsidTr="00D01742">
        <w:trPr>
          <w:jc w:val="center"/>
        </w:trPr>
        <w:tc>
          <w:tcPr>
            <w:tcW w:w="901" w:type="dxa"/>
            <w:tcBorders>
              <w:top w:val="single" w:sz="4" w:space="0" w:color="auto"/>
              <w:left w:val="single" w:sz="4" w:space="0" w:color="auto"/>
              <w:bottom w:val="single" w:sz="4" w:space="0" w:color="auto"/>
              <w:right w:val="single" w:sz="4" w:space="0" w:color="auto"/>
            </w:tcBorders>
          </w:tcPr>
          <w:p w14:paraId="0A03F541" w14:textId="77777777" w:rsidR="00D01742" w:rsidRPr="006D07EA" w:rsidRDefault="00D01742" w:rsidP="00D01742">
            <w:pPr>
              <w:spacing w:line="360" w:lineRule="auto"/>
              <w:rPr>
                <w:b/>
                <w:spacing w:val="10"/>
                <w:kern w:val="16"/>
                <w:position w:val="4"/>
                <w:sz w:val="16"/>
              </w:rPr>
            </w:pPr>
          </w:p>
        </w:tc>
        <w:tc>
          <w:tcPr>
            <w:tcW w:w="4139" w:type="dxa"/>
            <w:tcBorders>
              <w:top w:val="single" w:sz="4" w:space="0" w:color="auto"/>
              <w:left w:val="single" w:sz="4" w:space="0" w:color="auto"/>
              <w:bottom w:val="single" w:sz="4" w:space="0" w:color="auto"/>
              <w:right w:val="single" w:sz="4" w:space="0" w:color="auto"/>
            </w:tcBorders>
          </w:tcPr>
          <w:p w14:paraId="54E484BF" w14:textId="77777777" w:rsidR="00D01742" w:rsidRPr="006D07EA" w:rsidRDefault="00D01742" w:rsidP="00D01742">
            <w:pPr>
              <w:spacing w:line="360" w:lineRule="auto"/>
              <w:rPr>
                <w:b/>
                <w:spacing w:val="10"/>
                <w:kern w:val="16"/>
                <w:position w:val="4"/>
                <w:sz w:val="16"/>
              </w:rPr>
            </w:pPr>
          </w:p>
        </w:tc>
        <w:tc>
          <w:tcPr>
            <w:tcW w:w="1440" w:type="dxa"/>
            <w:tcBorders>
              <w:top w:val="single" w:sz="4" w:space="0" w:color="auto"/>
              <w:left w:val="single" w:sz="4" w:space="0" w:color="auto"/>
              <w:bottom w:val="single" w:sz="4" w:space="0" w:color="auto"/>
              <w:right w:val="single" w:sz="4" w:space="0" w:color="auto"/>
            </w:tcBorders>
          </w:tcPr>
          <w:p w14:paraId="5DC56DD3" w14:textId="77777777" w:rsidR="00D01742" w:rsidRPr="006D07EA" w:rsidRDefault="00D01742" w:rsidP="00D01742">
            <w:pPr>
              <w:spacing w:line="360" w:lineRule="auto"/>
              <w:rPr>
                <w:b/>
                <w:spacing w:val="10"/>
                <w:kern w:val="16"/>
                <w:position w:val="4"/>
                <w:sz w:val="16"/>
              </w:rPr>
            </w:pPr>
          </w:p>
        </w:tc>
        <w:tc>
          <w:tcPr>
            <w:tcW w:w="822" w:type="dxa"/>
            <w:tcBorders>
              <w:top w:val="single" w:sz="4" w:space="0" w:color="auto"/>
              <w:left w:val="single" w:sz="4" w:space="0" w:color="auto"/>
              <w:bottom w:val="single" w:sz="4" w:space="0" w:color="auto"/>
              <w:right w:val="single" w:sz="4" w:space="0" w:color="auto"/>
            </w:tcBorders>
          </w:tcPr>
          <w:p w14:paraId="7A131AB4" w14:textId="77777777" w:rsidR="00D01742" w:rsidRPr="006D07EA" w:rsidRDefault="00D01742" w:rsidP="00D01742">
            <w:pPr>
              <w:spacing w:line="360" w:lineRule="auto"/>
              <w:jc w:val="center"/>
              <w:rPr>
                <w:b/>
                <w:spacing w:val="10"/>
                <w:kern w:val="16"/>
                <w:position w:val="4"/>
                <w:sz w:val="16"/>
              </w:rPr>
            </w:pPr>
            <w:r w:rsidRPr="006D07EA">
              <w:rPr>
                <w:b/>
                <w:spacing w:val="10"/>
                <w:kern w:val="16"/>
                <w:position w:val="4"/>
                <w:sz w:val="16"/>
              </w:rPr>
              <w:t>-</w:t>
            </w:r>
          </w:p>
        </w:tc>
        <w:tc>
          <w:tcPr>
            <w:tcW w:w="978" w:type="dxa"/>
            <w:tcBorders>
              <w:top w:val="single" w:sz="4" w:space="0" w:color="auto"/>
              <w:left w:val="single" w:sz="4" w:space="0" w:color="auto"/>
              <w:bottom w:val="single" w:sz="4" w:space="0" w:color="auto"/>
              <w:right w:val="single" w:sz="4" w:space="0" w:color="auto"/>
            </w:tcBorders>
          </w:tcPr>
          <w:p w14:paraId="49F4708A" w14:textId="77777777" w:rsidR="00D01742" w:rsidRPr="006D07EA" w:rsidRDefault="00D01742" w:rsidP="00D01742">
            <w:pPr>
              <w:spacing w:line="360" w:lineRule="auto"/>
              <w:jc w:val="center"/>
              <w:rPr>
                <w:b/>
                <w:spacing w:val="10"/>
                <w:kern w:val="16"/>
                <w:position w:val="4"/>
                <w:sz w:val="16"/>
              </w:rPr>
            </w:pPr>
            <w:r w:rsidRPr="006D07EA">
              <w:rPr>
                <w:b/>
                <w:spacing w:val="10"/>
                <w:kern w:val="16"/>
                <w:position w:val="4"/>
                <w:sz w:val="16"/>
              </w:rPr>
              <w:t>-</w:t>
            </w:r>
          </w:p>
        </w:tc>
        <w:tc>
          <w:tcPr>
            <w:tcW w:w="879" w:type="dxa"/>
            <w:tcBorders>
              <w:top w:val="single" w:sz="4" w:space="0" w:color="auto"/>
              <w:left w:val="single" w:sz="4" w:space="0" w:color="auto"/>
              <w:bottom w:val="single" w:sz="4" w:space="0" w:color="auto"/>
              <w:right w:val="single" w:sz="4" w:space="0" w:color="auto"/>
            </w:tcBorders>
          </w:tcPr>
          <w:p w14:paraId="418E2F6E" w14:textId="77777777" w:rsidR="00D01742" w:rsidRPr="006D07EA" w:rsidRDefault="00D01742" w:rsidP="00D01742">
            <w:pPr>
              <w:spacing w:line="360" w:lineRule="auto"/>
              <w:jc w:val="center"/>
              <w:rPr>
                <w:b/>
                <w:spacing w:val="10"/>
                <w:kern w:val="16"/>
                <w:position w:val="4"/>
                <w:sz w:val="16"/>
              </w:rPr>
            </w:pPr>
            <w:r w:rsidRPr="006D07EA">
              <w:rPr>
                <w:b/>
                <w:spacing w:val="10"/>
                <w:kern w:val="16"/>
                <w:position w:val="4"/>
                <w:sz w:val="16"/>
              </w:rPr>
              <w:t>-</w:t>
            </w:r>
          </w:p>
        </w:tc>
        <w:tc>
          <w:tcPr>
            <w:tcW w:w="1101" w:type="dxa"/>
            <w:tcBorders>
              <w:top w:val="single" w:sz="4" w:space="0" w:color="auto"/>
              <w:left w:val="single" w:sz="4" w:space="0" w:color="auto"/>
              <w:bottom w:val="single" w:sz="4" w:space="0" w:color="auto"/>
              <w:right w:val="single" w:sz="4" w:space="0" w:color="auto"/>
            </w:tcBorders>
          </w:tcPr>
          <w:p w14:paraId="06BE6BE0" w14:textId="77777777" w:rsidR="00D01742" w:rsidRPr="006D07EA" w:rsidRDefault="00D01742" w:rsidP="00D01742">
            <w:pPr>
              <w:spacing w:line="360" w:lineRule="auto"/>
              <w:jc w:val="center"/>
              <w:rPr>
                <w:b/>
                <w:spacing w:val="10"/>
                <w:kern w:val="16"/>
                <w:position w:val="4"/>
                <w:sz w:val="16"/>
              </w:rPr>
            </w:pPr>
            <w:r w:rsidRPr="006D07EA">
              <w:rPr>
                <w:b/>
                <w:spacing w:val="10"/>
                <w:kern w:val="16"/>
                <w:position w:val="4"/>
                <w:sz w:val="16"/>
              </w:rPr>
              <w:t>%</w:t>
            </w:r>
          </w:p>
        </w:tc>
      </w:tr>
      <w:tr w:rsidR="00D01742" w:rsidRPr="006D07EA" w14:paraId="71C883CD" w14:textId="77777777" w:rsidTr="00D01742">
        <w:trPr>
          <w:cantSplit/>
          <w:jc w:val="center"/>
        </w:trPr>
        <w:tc>
          <w:tcPr>
            <w:tcW w:w="5040" w:type="dxa"/>
            <w:gridSpan w:val="2"/>
            <w:tcBorders>
              <w:top w:val="single" w:sz="4" w:space="0" w:color="auto"/>
              <w:left w:val="single" w:sz="4" w:space="0" w:color="auto"/>
              <w:bottom w:val="single" w:sz="4" w:space="0" w:color="auto"/>
              <w:right w:val="single" w:sz="4" w:space="0" w:color="auto"/>
            </w:tcBorders>
          </w:tcPr>
          <w:p w14:paraId="0FEE245A" w14:textId="77777777" w:rsidR="00D01742" w:rsidRPr="006D07EA" w:rsidRDefault="00D01742" w:rsidP="00D01742">
            <w:pPr>
              <w:spacing w:line="360" w:lineRule="auto"/>
              <w:rPr>
                <w:b/>
                <w:spacing w:val="10"/>
                <w:kern w:val="16"/>
                <w:position w:val="4"/>
                <w:sz w:val="16"/>
              </w:rPr>
            </w:pPr>
          </w:p>
          <w:p w14:paraId="3DF547EB" w14:textId="77777777" w:rsidR="00D01742" w:rsidRPr="006D07EA" w:rsidRDefault="00D01742" w:rsidP="00D01742">
            <w:pPr>
              <w:spacing w:line="360" w:lineRule="auto"/>
              <w:rPr>
                <w:b/>
                <w:spacing w:val="10"/>
                <w:kern w:val="16"/>
                <w:position w:val="4"/>
                <w:sz w:val="16"/>
              </w:rPr>
            </w:pPr>
            <w:r w:rsidRPr="006D07EA">
              <w:rPr>
                <w:b/>
                <w:spacing w:val="10"/>
                <w:kern w:val="16"/>
                <w:position w:val="4"/>
                <w:sz w:val="16"/>
              </w:rPr>
              <w:t>BENEFICES ET ENTRETIEN (période de garantie)</w:t>
            </w:r>
          </w:p>
          <w:p w14:paraId="05D4D732" w14:textId="77777777" w:rsidR="00D01742" w:rsidRPr="006D07EA" w:rsidRDefault="00D01742" w:rsidP="00D01742">
            <w:pPr>
              <w:spacing w:line="360" w:lineRule="auto"/>
              <w:rPr>
                <w:b/>
                <w:spacing w:val="10"/>
                <w:kern w:val="16"/>
                <w:position w:val="4"/>
                <w:sz w:val="16"/>
              </w:rPr>
            </w:pPr>
          </w:p>
        </w:tc>
        <w:tc>
          <w:tcPr>
            <w:tcW w:w="1440" w:type="dxa"/>
            <w:tcBorders>
              <w:top w:val="single" w:sz="4" w:space="0" w:color="auto"/>
              <w:left w:val="single" w:sz="4" w:space="0" w:color="auto"/>
              <w:bottom w:val="single" w:sz="4" w:space="0" w:color="auto"/>
              <w:right w:val="single" w:sz="4" w:space="0" w:color="auto"/>
            </w:tcBorders>
          </w:tcPr>
          <w:p w14:paraId="51503DF4" w14:textId="77777777" w:rsidR="00D01742" w:rsidRPr="006D07EA" w:rsidRDefault="00D01742" w:rsidP="00D01742">
            <w:pPr>
              <w:spacing w:line="360" w:lineRule="auto"/>
              <w:rPr>
                <w:b/>
                <w:spacing w:val="10"/>
                <w:kern w:val="16"/>
                <w:position w:val="4"/>
                <w:sz w:val="16"/>
              </w:rPr>
            </w:pPr>
          </w:p>
          <w:p w14:paraId="0E659A9A" w14:textId="77777777" w:rsidR="00D01742" w:rsidRPr="006D07EA" w:rsidRDefault="00D01742" w:rsidP="00D01742">
            <w:pPr>
              <w:spacing w:line="360" w:lineRule="auto"/>
              <w:rPr>
                <w:b/>
                <w:spacing w:val="10"/>
                <w:kern w:val="16"/>
                <w:position w:val="4"/>
                <w:sz w:val="16"/>
              </w:rPr>
            </w:pPr>
            <w:r w:rsidRPr="006D07EA">
              <w:rPr>
                <w:b/>
                <w:spacing w:val="10"/>
                <w:kern w:val="16"/>
                <w:position w:val="4"/>
                <w:sz w:val="16"/>
              </w:rPr>
              <w:t>% Déboursé sec</w:t>
            </w:r>
          </w:p>
        </w:tc>
        <w:tc>
          <w:tcPr>
            <w:tcW w:w="822" w:type="dxa"/>
            <w:tcBorders>
              <w:top w:val="single" w:sz="4" w:space="0" w:color="auto"/>
              <w:left w:val="single" w:sz="4" w:space="0" w:color="auto"/>
              <w:bottom w:val="single" w:sz="4" w:space="0" w:color="auto"/>
              <w:right w:val="single" w:sz="4" w:space="0" w:color="auto"/>
            </w:tcBorders>
          </w:tcPr>
          <w:p w14:paraId="6AE8BB11" w14:textId="77777777" w:rsidR="00D01742" w:rsidRPr="006D07EA" w:rsidRDefault="00D01742" w:rsidP="00D01742">
            <w:pPr>
              <w:spacing w:line="360" w:lineRule="auto"/>
              <w:jc w:val="center"/>
              <w:rPr>
                <w:b/>
                <w:spacing w:val="10"/>
                <w:kern w:val="16"/>
                <w:position w:val="4"/>
                <w:sz w:val="16"/>
              </w:rPr>
            </w:pPr>
          </w:p>
          <w:p w14:paraId="7D5D730F" w14:textId="77777777" w:rsidR="00D01742" w:rsidRPr="006D07EA" w:rsidRDefault="00D01742" w:rsidP="00D01742">
            <w:pPr>
              <w:spacing w:line="360" w:lineRule="auto"/>
              <w:jc w:val="center"/>
              <w:rPr>
                <w:b/>
                <w:spacing w:val="10"/>
                <w:kern w:val="16"/>
                <w:position w:val="4"/>
                <w:sz w:val="16"/>
              </w:rPr>
            </w:pPr>
            <w:r w:rsidRPr="006D07EA">
              <w:rPr>
                <w:b/>
                <w:spacing w:val="10"/>
                <w:kern w:val="16"/>
                <w:position w:val="4"/>
                <w:sz w:val="16"/>
              </w:rPr>
              <w:t>-</w:t>
            </w:r>
          </w:p>
        </w:tc>
        <w:tc>
          <w:tcPr>
            <w:tcW w:w="978" w:type="dxa"/>
            <w:tcBorders>
              <w:top w:val="single" w:sz="4" w:space="0" w:color="auto"/>
              <w:left w:val="single" w:sz="4" w:space="0" w:color="auto"/>
              <w:bottom w:val="single" w:sz="4" w:space="0" w:color="auto"/>
              <w:right w:val="single" w:sz="4" w:space="0" w:color="auto"/>
            </w:tcBorders>
          </w:tcPr>
          <w:p w14:paraId="0513F845" w14:textId="77777777" w:rsidR="00D01742" w:rsidRPr="006D07EA" w:rsidRDefault="00D01742" w:rsidP="00D01742">
            <w:pPr>
              <w:spacing w:line="360" w:lineRule="auto"/>
              <w:jc w:val="center"/>
              <w:rPr>
                <w:b/>
                <w:spacing w:val="10"/>
                <w:kern w:val="16"/>
                <w:position w:val="4"/>
                <w:sz w:val="16"/>
              </w:rPr>
            </w:pPr>
          </w:p>
          <w:p w14:paraId="6A281F3E" w14:textId="77777777" w:rsidR="00D01742" w:rsidRPr="006D07EA" w:rsidRDefault="00D01742" w:rsidP="00D01742">
            <w:pPr>
              <w:spacing w:line="360" w:lineRule="auto"/>
              <w:jc w:val="center"/>
              <w:rPr>
                <w:b/>
                <w:spacing w:val="10"/>
                <w:kern w:val="16"/>
                <w:position w:val="4"/>
                <w:sz w:val="16"/>
              </w:rPr>
            </w:pPr>
            <w:r w:rsidRPr="006D07EA">
              <w:rPr>
                <w:b/>
                <w:spacing w:val="10"/>
                <w:kern w:val="16"/>
                <w:position w:val="4"/>
                <w:sz w:val="16"/>
              </w:rPr>
              <w:t>-</w:t>
            </w:r>
          </w:p>
        </w:tc>
        <w:tc>
          <w:tcPr>
            <w:tcW w:w="879" w:type="dxa"/>
            <w:tcBorders>
              <w:top w:val="single" w:sz="4" w:space="0" w:color="auto"/>
              <w:left w:val="single" w:sz="4" w:space="0" w:color="auto"/>
              <w:bottom w:val="single" w:sz="4" w:space="0" w:color="auto"/>
              <w:right w:val="single" w:sz="4" w:space="0" w:color="auto"/>
            </w:tcBorders>
          </w:tcPr>
          <w:p w14:paraId="204385DC" w14:textId="77777777" w:rsidR="00D01742" w:rsidRPr="006D07EA" w:rsidRDefault="00D01742" w:rsidP="00D01742">
            <w:pPr>
              <w:spacing w:line="360" w:lineRule="auto"/>
              <w:jc w:val="center"/>
              <w:rPr>
                <w:b/>
                <w:spacing w:val="10"/>
                <w:kern w:val="16"/>
                <w:position w:val="4"/>
                <w:sz w:val="16"/>
              </w:rPr>
            </w:pPr>
          </w:p>
          <w:p w14:paraId="597317D2" w14:textId="77777777" w:rsidR="00D01742" w:rsidRPr="006D07EA" w:rsidRDefault="00D01742" w:rsidP="00D01742">
            <w:pPr>
              <w:spacing w:line="360" w:lineRule="auto"/>
              <w:jc w:val="center"/>
              <w:rPr>
                <w:b/>
                <w:spacing w:val="10"/>
                <w:kern w:val="16"/>
                <w:position w:val="4"/>
                <w:sz w:val="16"/>
              </w:rPr>
            </w:pPr>
            <w:r w:rsidRPr="006D07EA">
              <w:rPr>
                <w:b/>
                <w:spacing w:val="10"/>
                <w:kern w:val="16"/>
                <w:position w:val="4"/>
                <w:sz w:val="16"/>
              </w:rPr>
              <w:t>-</w:t>
            </w:r>
          </w:p>
        </w:tc>
        <w:tc>
          <w:tcPr>
            <w:tcW w:w="1101" w:type="dxa"/>
            <w:tcBorders>
              <w:top w:val="single" w:sz="4" w:space="0" w:color="auto"/>
              <w:left w:val="single" w:sz="4" w:space="0" w:color="auto"/>
              <w:bottom w:val="single" w:sz="4" w:space="0" w:color="auto"/>
              <w:right w:val="single" w:sz="4" w:space="0" w:color="auto"/>
            </w:tcBorders>
          </w:tcPr>
          <w:p w14:paraId="2F65B765" w14:textId="77777777" w:rsidR="00D01742" w:rsidRPr="006D07EA" w:rsidRDefault="00D01742" w:rsidP="00D01742">
            <w:pPr>
              <w:spacing w:line="360" w:lineRule="auto"/>
              <w:jc w:val="center"/>
              <w:rPr>
                <w:b/>
                <w:spacing w:val="10"/>
                <w:kern w:val="16"/>
                <w:position w:val="4"/>
                <w:sz w:val="16"/>
              </w:rPr>
            </w:pPr>
          </w:p>
          <w:p w14:paraId="6C396AF1" w14:textId="77777777" w:rsidR="00D01742" w:rsidRPr="006D07EA" w:rsidRDefault="00D01742" w:rsidP="00D01742">
            <w:pPr>
              <w:spacing w:line="360" w:lineRule="auto"/>
              <w:jc w:val="center"/>
              <w:rPr>
                <w:b/>
                <w:spacing w:val="10"/>
                <w:kern w:val="16"/>
                <w:position w:val="4"/>
                <w:sz w:val="16"/>
              </w:rPr>
            </w:pPr>
            <w:r w:rsidRPr="006D07EA">
              <w:rPr>
                <w:b/>
                <w:spacing w:val="10"/>
                <w:kern w:val="16"/>
                <w:position w:val="4"/>
                <w:sz w:val="16"/>
              </w:rPr>
              <w:t>%</w:t>
            </w:r>
          </w:p>
        </w:tc>
      </w:tr>
      <w:tr w:rsidR="00D01742" w:rsidRPr="006D07EA" w14:paraId="3EF45C37" w14:textId="77777777" w:rsidTr="00D01742">
        <w:trPr>
          <w:jc w:val="center"/>
        </w:trPr>
        <w:tc>
          <w:tcPr>
            <w:tcW w:w="901" w:type="dxa"/>
            <w:tcBorders>
              <w:top w:val="single" w:sz="4" w:space="0" w:color="auto"/>
              <w:left w:val="single" w:sz="4" w:space="0" w:color="auto"/>
              <w:bottom w:val="single" w:sz="4" w:space="0" w:color="auto"/>
              <w:right w:val="single" w:sz="4" w:space="0" w:color="auto"/>
            </w:tcBorders>
          </w:tcPr>
          <w:p w14:paraId="3475512D" w14:textId="77777777" w:rsidR="00D01742" w:rsidRPr="006D07EA" w:rsidRDefault="00D01742" w:rsidP="00D01742">
            <w:pPr>
              <w:spacing w:line="360" w:lineRule="auto"/>
              <w:rPr>
                <w:b/>
                <w:spacing w:val="10"/>
                <w:kern w:val="16"/>
                <w:position w:val="4"/>
                <w:sz w:val="16"/>
              </w:rPr>
            </w:pPr>
          </w:p>
        </w:tc>
        <w:tc>
          <w:tcPr>
            <w:tcW w:w="4139" w:type="dxa"/>
            <w:tcBorders>
              <w:top w:val="single" w:sz="4" w:space="0" w:color="auto"/>
              <w:left w:val="single" w:sz="4" w:space="0" w:color="auto"/>
              <w:bottom w:val="single" w:sz="4" w:space="0" w:color="auto"/>
              <w:right w:val="single" w:sz="4" w:space="0" w:color="auto"/>
            </w:tcBorders>
          </w:tcPr>
          <w:p w14:paraId="13B7EF03" w14:textId="77777777" w:rsidR="00D01742" w:rsidRPr="006D07EA" w:rsidRDefault="00D01742" w:rsidP="00D01742">
            <w:pPr>
              <w:spacing w:line="360" w:lineRule="auto"/>
              <w:rPr>
                <w:b/>
                <w:spacing w:val="10"/>
                <w:kern w:val="16"/>
                <w:position w:val="4"/>
                <w:sz w:val="16"/>
              </w:rPr>
            </w:pPr>
          </w:p>
        </w:tc>
        <w:tc>
          <w:tcPr>
            <w:tcW w:w="1440" w:type="dxa"/>
            <w:tcBorders>
              <w:top w:val="single" w:sz="4" w:space="0" w:color="auto"/>
              <w:left w:val="single" w:sz="4" w:space="0" w:color="auto"/>
              <w:bottom w:val="single" w:sz="4" w:space="0" w:color="auto"/>
              <w:right w:val="single" w:sz="4" w:space="0" w:color="auto"/>
            </w:tcBorders>
          </w:tcPr>
          <w:p w14:paraId="1258FA65" w14:textId="77777777" w:rsidR="00D01742" w:rsidRPr="006D07EA" w:rsidRDefault="00D01742" w:rsidP="00D01742">
            <w:pPr>
              <w:spacing w:line="360" w:lineRule="auto"/>
              <w:rPr>
                <w:b/>
                <w:spacing w:val="10"/>
                <w:kern w:val="16"/>
                <w:position w:val="4"/>
                <w:sz w:val="16"/>
              </w:rPr>
            </w:pPr>
          </w:p>
        </w:tc>
        <w:tc>
          <w:tcPr>
            <w:tcW w:w="822" w:type="dxa"/>
            <w:tcBorders>
              <w:top w:val="single" w:sz="4" w:space="0" w:color="auto"/>
              <w:left w:val="single" w:sz="4" w:space="0" w:color="auto"/>
              <w:bottom w:val="single" w:sz="4" w:space="0" w:color="auto"/>
              <w:right w:val="single" w:sz="4" w:space="0" w:color="auto"/>
            </w:tcBorders>
          </w:tcPr>
          <w:p w14:paraId="7A8A9FEC" w14:textId="77777777" w:rsidR="00D01742" w:rsidRPr="006D07EA" w:rsidRDefault="00D01742" w:rsidP="00D01742">
            <w:pPr>
              <w:spacing w:line="360" w:lineRule="auto"/>
              <w:jc w:val="center"/>
              <w:rPr>
                <w:b/>
                <w:spacing w:val="10"/>
                <w:kern w:val="16"/>
                <w:position w:val="4"/>
                <w:sz w:val="16"/>
              </w:rPr>
            </w:pPr>
          </w:p>
        </w:tc>
        <w:tc>
          <w:tcPr>
            <w:tcW w:w="978" w:type="dxa"/>
            <w:tcBorders>
              <w:top w:val="single" w:sz="4" w:space="0" w:color="auto"/>
              <w:left w:val="single" w:sz="4" w:space="0" w:color="auto"/>
              <w:bottom w:val="single" w:sz="4" w:space="0" w:color="auto"/>
              <w:right w:val="single" w:sz="4" w:space="0" w:color="auto"/>
            </w:tcBorders>
          </w:tcPr>
          <w:p w14:paraId="33261985" w14:textId="77777777" w:rsidR="00D01742" w:rsidRPr="006D07EA" w:rsidRDefault="00D01742" w:rsidP="00D01742">
            <w:pPr>
              <w:spacing w:line="360" w:lineRule="auto"/>
              <w:jc w:val="center"/>
              <w:rPr>
                <w:b/>
                <w:spacing w:val="10"/>
                <w:kern w:val="16"/>
                <w:position w:val="4"/>
                <w:sz w:val="16"/>
              </w:rPr>
            </w:pPr>
          </w:p>
        </w:tc>
        <w:tc>
          <w:tcPr>
            <w:tcW w:w="879" w:type="dxa"/>
            <w:tcBorders>
              <w:top w:val="single" w:sz="4" w:space="0" w:color="auto"/>
              <w:left w:val="single" w:sz="4" w:space="0" w:color="auto"/>
              <w:bottom w:val="single" w:sz="4" w:space="0" w:color="auto"/>
              <w:right w:val="single" w:sz="4" w:space="0" w:color="auto"/>
            </w:tcBorders>
          </w:tcPr>
          <w:p w14:paraId="57ADD5A9" w14:textId="77777777" w:rsidR="00D01742" w:rsidRPr="006D07EA" w:rsidRDefault="00D01742" w:rsidP="00D01742">
            <w:pPr>
              <w:spacing w:line="360" w:lineRule="auto"/>
              <w:jc w:val="center"/>
              <w:rPr>
                <w:b/>
                <w:spacing w:val="10"/>
                <w:kern w:val="16"/>
                <w:position w:val="4"/>
                <w:sz w:val="16"/>
              </w:rPr>
            </w:pPr>
          </w:p>
        </w:tc>
        <w:tc>
          <w:tcPr>
            <w:tcW w:w="1101" w:type="dxa"/>
            <w:tcBorders>
              <w:top w:val="single" w:sz="4" w:space="0" w:color="auto"/>
              <w:left w:val="single" w:sz="4" w:space="0" w:color="auto"/>
              <w:bottom w:val="single" w:sz="4" w:space="0" w:color="auto"/>
              <w:right w:val="single" w:sz="4" w:space="0" w:color="auto"/>
            </w:tcBorders>
          </w:tcPr>
          <w:p w14:paraId="42EAA623" w14:textId="77777777" w:rsidR="00D01742" w:rsidRPr="006D07EA" w:rsidRDefault="00D01742" w:rsidP="00D01742">
            <w:pPr>
              <w:spacing w:line="360" w:lineRule="auto"/>
              <w:jc w:val="center"/>
              <w:rPr>
                <w:b/>
                <w:spacing w:val="10"/>
                <w:kern w:val="16"/>
                <w:position w:val="4"/>
                <w:sz w:val="16"/>
              </w:rPr>
            </w:pPr>
          </w:p>
        </w:tc>
      </w:tr>
      <w:tr w:rsidR="00D01742" w:rsidRPr="006D07EA" w14:paraId="739133C7" w14:textId="77777777" w:rsidTr="00D01742">
        <w:trPr>
          <w:jc w:val="center"/>
        </w:trPr>
        <w:tc>
          <w:tcPr>
            <w:tcW w:w="901" w:type="dxa"/>
            <w:tcBorders>
              <w:top w:val="single" w:sz="4" w:space="0" w:color="auto"/>
              <w:left w:val="single" w:sz="4" w:space="0" w:color="auto"/>
              <w:bottom w:val="single" w:sz="4" w:space="0" w:color="auto"/>
              <w:right w:val="single" w:sz="4" w:space="0" w:color="auto"/>
            </w:tcBorders>
          </w:tcPr>
          <w:p w14:paraId="3F82791B" w14:textId="77777777" w:rsidR="00D01742" w:rsidRPr="006D07EA" w:rsidRDefault="00D01742" w:rsidP="00D01742">
            <w:pPr>
              <w:spacing w:line="360" w:lineRule="auto"/>
              <w:rPr>
                <w:b/>
                <w:spacing w:val="10"/>
                <w:kern w:val="16"/>
                <w:position w:val="4"/>
                <w:sz w:val="16"/>
              </w:rPr>
            </w:pPr>
            <w:r w:rsidRPr="006D07EA">
              <w:rPr>
                <w:b/>
                <w:spacing w:val="10"/>
                <w:kern w:val="16"/>
                <w:position w:val="4"/>
                <w:sz w:val="16"/>
              </w:rPr>
              <w:t>AUTRES</w:t>
            </w:r>
          </w:p>
        </w:tc>
        <w:tc>
          <w:tcPr>
            <w:tcW w:w="4139" w:type="dxa"/>
            <w:tcBorders>
              <w:top w:val="single" w:sz="4" w:space="0" w:color="auto"/>
              <w:left w:val="single" w:sz="4" w:space="0" w:color="auto"/>
              <w:bottom w:val="single" w:sz="4" w:space="0" w:color="auto"/>
              <w:right w:val="single" w:sz="4" w:space="0" w:color="auto"/>
            </w:tcBorders>
          </w:tcPr>
          <w:p w14:paraId="0B6CD375" w14:textId="77777777" w:rsidR="00D01742" w:rsidRPr="006D07EA" w:rsidRDefault="00D01742" w:rsidP="00D01742">
            <w:pPr>
              <w:spacing w:line="360" w:lineRule="auto"/>
              <w:rPr>
                <w:b/>
                <w:spacing w:val="10"/>
                <w:kern w:val="16"/>
                <w:position w:val="4"/>
                <w:sz w:val="16"/>
              </w:rPr>
            </w:pPr>
          </w:p>
        </w:tc>
        <w:tc>
          <w:tcPr>
            <w:tcW w:w="1440" w:type="dxa"/>
            <w:tcBorders>
              <w:top w:val="single" w:sz="4" w:space="0" w:color="auto"/>
              <w:left w:val="single" w:sz="4" w:space="0" w:color="auto"/>
              <w:bottom w:val="single" w:sz="4" w:space="0" w:color="auto"/>
              <w:right w:val="single" w:sz="4" w:space="0" w:color="auto"/>
            </w:tcBorders>
          </w:tcPr>
          <w:p w14:paraId="68F8F064" w14:textId="77777777" w:rsidR="00D01742" w:rsidRPr="006D07EA" w:rsidRDefault="00D01742" w:rsidP="00D01742">
            <w:pPr>
              <w:spacing w:line="360" w:lineRule="auto"/>
              <w:rPr>
                <w:b/>
                <w:spacing w:val="10"/>
                <w:kern w:val="16"/>
                <w:position w:val="4"/>
                <w:sz w:val="16"/>
              </w:rPr>
            </w:pPr>
          </w:p>
        </w:tc>
        <w:tc>
          <w:tcPr>
            <w:tcW w:w="822" w:type="dxa"/>
            <w:tcBorders>
              <w:top w:val="single" w:sz="4" w:space="0" w:color="auto"/>
              <w:left w:val="single" w:sz="4" w:space="0" w:color="auto"/>
              <w:bottom w:val="single" w:sz="4" w:space="0" w:color="auto"/>
              <w:right w:val="single" w:sz="4" w:space="0" w:color="auto"/>
            </w:tcBorders>
          </w:tcPr>
          <w:p w14:paraId="312B11B5" w14:textId="77777777" w:rsidR="00D01742" w:rsidRPr="006D07EA" w:rsidRDefault="00D01742" w:rsidP="00D01742">
            <w:pPr>
              <w:spacing w:line="360" w:lineRule="auto"/>
              <w:jc w:val="center"/>
              <w:rPr>
                <w:b/>
                <w:spacing w:val="10"/>
                <w:kern w:val="16"/>
                <w:position w:val="4"/>
                <w:sz w:val="16"/>
              </w:rPr>
            </w:pPr>
          </w:p>
        </w:tc>
        <w:tc>
          <w:tcPr>
            <w:tcW w:w="978" w:type="dxa"/>
            <w:tcBorders>
              <w:top w:val="single" w:sz="4" w:space="0" w:color="auto"/>
              <w:left w:val="single" w:sz="4" w:space="0" w:color="auto"/>
              <w:bottom w:val="single" w:sz="4" w:space="0" w:color="auto"/>
              <w:right w:val="single" w:sz="4" w:space="0" w:color="auto"/>
            </w:tcBorders>
          </w:tcPr>
          <w:p w14:paraId="5C531D60" w14:textId="77777777" w:rsidR="00D01742" w:rsidRPr="006D07EA" w:rsidRDefault="00D01742" w:rsidP="00D01742">
            <w:pPr>
              <w:spacing w:line="360" w:lineRule="auto"/>
              <w:jc w:val="center"/>
              <w:rPr>
                <w:b/>
                <w:spacing w:val="10"/>
                <w:kern w:val="16"/>
                <w:position w:val="4"/>
                <w:sz w:val="16"/>
              </w:rPr>
            </w:pPr>
          </w:p>
        </w:tc>
        <w:tc>
          <w:tcPr>
            <w:tcW w:w="879" w:type="dxa"/>
            <w:tcBorders>
              <w:top w:val="single" w:sz="4" w:space="0" w:color="auto"/>
              <w:left w:val="single" w:sz="4" w:space="0" w:color="auto"/>
              <w:bottom w:val="single" w:sz="4" w:space="0" w:color="auto"/>
              <w:right w:val="single" w:sz="4" w:space="0" w:color="auto"/>
            </w:tcBorders>
          </w:tcPr>
          <w:p w14:paraId="7B9AD6CB" w14:textId="77777777" w:rsidR="00D01742" w:rsidRPr="006D07EA" w:rsidRDefault="00D01742" w:rsidP="00D01742">
            <w:pPr>
              <w:spacing w:line="360" w:lineRule="auto"/>
              <w:jc w:val="center"/>
              <w:rPr>
                <w:b/>
                <w:spacing w:val="10"/>
                <w:kern w:val="16"/>
                <w:position w:val="4"/>
                <w:sz w:val="16"/>
              </w:rPr>
            </w:pPr>
          </w:p>
        </w:tc>
        <w:tc>
          <w:tcPr>
            <w:tcW w:w="1101" w:type="dxa"/>
            <w:tcBorders>
              <w:top w:val="single" w:sz="4" w:space="0" w:color="auto"/>
              <w:left w:val="single" w:sz="4" w:space="0" w:color="auto"/>
              <w:bottom w:val="single" w:sz="4" w:space="0" w:color="auto"/>
              <w:right w:val="single" w:sz="4" w:space="0" w:color="auto"/>
            </w:tcBorders>
          </w:tcPr>
          <w:p w14:paraId="7E2F31AA" w14:textId="77777777" w:rsidR="00D01742" w:rsidRPr="006D07EA" w:rsidRDefault="00D01742" w:rsidP="00D01742">
            <w:pPr>
              <w:spacing w:line="360" w:lineRule="auto"/>
              <w:jc w:val="center"/>
              <w:rPr>
                <w:b/>
                <w:spacing w:val="10"/>
                <w:kern w:val="16"/>
                <w:position w:val="4"/>
                <w:sz w:val="16"/>
              </w:rPr>
            </w:pPr>
          </w:p>
        </w:tc>
      </w:tr>
      <w:tr w:rsidR="00D01742" w:rsidRPr="006D07EA" w14:paraId="0F0C95F9" w14:textId="77777777" w:rsidTr="00D01742">
        <w:trPr>
          <w:jc w:val="center"/>
        </w:trPr>
        <w:tc>
          <w:tcPr>
            <w:tcW w:w="901" w:type="dxa"/>
            <w:tcBorders>
              <w:top w:val="single" w:sz="4" w:space="0" w:color="auto"/>
              <w:left w:val="single" w:sz="4" w:space="0" w:color="auto"/>
              <w:bottom w:val="single" w:sz="4" w:space="0" w:color="auto"/>
              <w:right w:val="single" w:sz="4" w:space="0" w:color="auto"/>
            </w:tcBorders>
          </w:tcPr>
          <w:p w14:paraId="247C3E39" w14:textId="77777777" w:rsidR="00D01742" w:rsidRPr="006D07EA" w:rsidRDefault="00D01742" w:rsidP="00D01742">
            <w:pPr>
              <w:spacing w:line="360" w:lineRule="auto"/>
              <w:rPr>
                <w:b/>
                <w:spacing w:val="10"/>
                <w:kern w:val="16"/>
                <w:position w:val="4"/>
                <w:sz w:val="16"/>
              </w:rPr>
            </w:pPr>
          </w:p>
        </w:tc>
        <w:tc>
          <w:tcPr>
            <w:tcW w:w="4139" w:type="dxa"/>
            <w:tcBorders>
              <w:top w:val="single" w:sz="4" w:space="0" w:color="auto"/>
              <w:left w:val="single" w:sz="4" w:space="0" w:color="auto"/>
              <w:bottom w:val="single" w:sz="4" w:space="0" w:color="auto"/>
              <w:right w:val="single" w:sz="4" w:space="0" w:color="auto"/>
            </w:tcBorders>
          </w:tcPr>
          <w:p w14:paraId="4D6BDDF5" w14:textId="77777777" w:rsidR="00D01742" w:rsidRPr="006D07EA" w:rsidRDefault="00D01742" w:rsidP="00D01742">
            <w:pPr>
              <w:spacing w:line="360" w:lineRule="auto"/>
              <w:rPr>
                <w:b/>
                <w:spacing w:val="10"/>
                <w:kern w:val="16"/>
                <w:position w:val="4"/>
                <w:sz w:val="16"/>
              </w:rPr>
            </w:pPr>
          </w:p>
        </w:tc>
        <w:tc>
          <w:tcPr>
            <w:tcW w:w="1440" w:type="dxa"/>
            <w:tcBorders>
              <w:top w:val="single" w:sz="4" w:space="0" w:color="auto"/>
              <w:left w:val="single" w:sz="4" w:space="0" w:color="auto"/>
              <w:bottom w:val="single" w:sz="4" w:space="0" w:color="auto"/>
              <w:right w:val="single" w:sz="4" w:space="0" w:color="auto"/>
            </w:tcBorders>
          </w:tcPr>
          <w:p w14:paraId="3E2EE442" w14:textId="77777777" w:rsidR="00D01742" w:rsidRPr="006D07EA" w:rsidRDefault="00D01742" w:rsidP="00D01742">
            <w:pPr>
              <w:spacing w:line="360" w:lineRule="auto"/>
              <w:rPr>
                <w:b/>
                <w:spacing w:val="10"/>
                <w:kern w:val="16"/>
                <w:position w:val="4"/>
                <w:sz w:val="16"/>
              </w:rPr>
            </w:pPr>
          </w:p>
        </w:tc>
        <w:tc>
          <w:tcPr>
            <w:tcW w:w="822" w:type="dxa"/>
            <w:tcBorders>
              <w:top w:val="single" w:sz="4" w:space="0" w:color="auto"/>
              <w:left w:val="single" w:sz="4" w:space="0" w:color="auto"/>
              <w:bottom w:val="single" w:sz="4" w:space="0" w:color="auto"/>
              <w:right w:val="single" w:sz="4" w:space="0" w:color="auto"/>
            </w:tcBorders>
          </w:tcPr>
          <w:p w14:paraId="27F7932B" w14:textId="77777777" w:rsidR="00D01742" w:rsidRPr="006D07EA" w:rsidRDefault="00D01742" w:rsidP="00D01742">
            <w:pPr>
              <w:spacing w:line="360" w:lineRule="auto"/>
              <w:jc w:val="center"/>
              <w:rPr>
                <w:b/>
                <w:spacing w:val="10"/>
                <w:kern w:val="16"/>
                <w:position w:val="4"/>
                <w:sz w:val="16"/>
              </w:rPr>
            </w:pPr>
          </w:p>
        </w:tc>
        <w:tc>
          <w:tcPr>
            <w:tcW w:w="978" w:type="dxa"/>
            <w:tcBorders>
              <w:top w:val="single" w:sz="4" w:space="0" w:color="auto"/>
              <w:left w:val="single" w:sz="4" w:space="0" w:color="auto"/>
              <w:bottom w:val="single" w:sz="4" w:space="0" w:color="auto"/>
              <w:right w:val="single" w:sz="4" w:space="0" w:color="auto"/>
            </w:tcBorders>
          </w:tcPr>
          <w:p w14:paraId="5FD58E45" w14:textId="77777777" w:rsidR="00D01742" w:rsidRPr="006D07EA" w:rsidRDefault="00D01742" w:rsidP="00D01742">
            <w:pPr>
              <w:spacing w:line="360" w:lineRule="auto"/>
              <w:jc w:val="center"/>
              <w:rPr>
                <w:b/>
                <w:spacing w:val="10"/>
                <w:kern w:val="16"/>
                <w:position w:val="4"/>
                <w:sz w:val="16"/>
              </w:rPr>
            </w:pPr>
          </w:p>
        </w:tc>
        <w:tc>
          <w:tcPr>
            <w:tcW w:w="879" w:type="dxa"/>
            <w:tcBorders>
              <w:top w:val="single" w:sz="4" w:space="0" w:color="auto"/>
              <w:left w:val="single" w:sz="4" w:space="0" w:color="auto"/>
              <w:bottom w:val="single" w:sz="4" w:space="0" w:color="auto"/>
              <w:right w:val="single" w:sz="4" w:space="0" w:color="auto"/>
            </w:tcBorders>
          </w:tcPr>
          <w:p w14:paraId="1EBFC901" w14:textId="77777777" w:rsidR="00D01742" w:rsidRPr="006D07EA" w:rsidRDefault="00D01742" w:rsidP="00D01742">
            <w:pPr>
              <w:spacing w:line="360" w:lineRule="auto"/>
              <w:jc w:val="center"/>
              <w:rPr>
                <w:b/>
                <w:spacing w:val="10"/>
                <w:kern w:val="16"/>
                <w:position w:val="4"/>
                <w:sz w:val="16"/>
              </w:rPr>
            </w:pPr>
          </w:p>
        </w:tc>
        <w:tc>
          <w:tcPr>
            <w:tcW w:w="1101" w:type="dxa"/>
            <w:tcBorders>
              <w:top w:val="single" w:sz="4" w:space="0" w:color="auto"/>
              <w:left w:val="single" w:sz="4" w:space="0" w:color="auto"/>
              <w:bottom w:val="single" w:sz="4" w:space="0" w:color="auto"/>
              <w:right w:val="single" w:sz="4" w:space="0" w:color="auto"/>
            </w:tcBorders>
          </w:tcPr>
          <w:p w14:paraId="3E8F0055" w14:textId="77777777" w:rsidR="00D01742" w:rsidRPr="006D07EA" w:rsidRDefault="00D01742" w:rsidP="00D01742">
            <w:pPr>
              <w:spacing w:line="360" w:lineRule="auto"/>
              <w:jc w:val="center"/>
              <w:rPr>
                <w:b/>
                <w:spacing w:val="10"/>
                <w:kern w:val="16"/>
                <w:position w:val="4"/>
                <w:sz w:val="16"/>
              </w:rPr>
            </w:pPr>
          </w:p>
        </w:tc>
      </w:tr>
      <w:tr w:rsidR="00D01742" w:rsidRPr="006D07EA" w14:paraId="06DE1714" w14:textId="77777777" w:rsidTr="00D01742">
        <w:trPr>
          <w:jc w:val="center"/>
        </w:trPr>
        <w:tc>
          <w:tcPr>
            <w:tcW w:w="901" w:type="dxa"/>
            <w:tcBorders>
              <w:top w:val="single" w:sz="4" w:space="0" w:color="auto"/>
              <w:left w:val="single" w:sz="4" w:space="0" w:color="auto"/>
              <w:bottom w:val="single" w:sz="4" w:space="0" w:color="auto"/>
              <w:right w:val="single" w:sz="4" w:space="0" w:color="auto"/>
            </w:tcBorders>
          </w:tcPr>
          <w:p w14:paraId="70E223CE" w14:textId="77777777" w:rsidR="00D01742" w:rsidRPr="006D07EA" w:rsidRDefault="00D01742" w:rsidP="00D01742">
            <w:pPr>
              <w:spacing w:line="360" w:lineRule="auto"/>
              <w:rPr>
                <w:b/>
                <w:spacing w:val="10"/>
                <w:kern w:val="16"/>
                <w:position w:val="4"/>
                <w:sz w:val="16"/>
              </w:rPr>
            </w:pPr>
          </w:p>
        </w:tc>
        <w:tc>
          <w:tcPr>
            <w:tcW w:w="4139" w:type="dxa"/>
            <w:tcBorders>
              <w:top w:val="single" w:sz="4" w:space="0" w:color="auto"/>
              <w:left w:val="single" w:sz="4" w:space="0" w:color="auto"/>
              <w:bottom w:val="single" w:sz="4" w:space="0" w:color="auto"/>
              <w:right w:val="single" w:sz="4" w:space="0" w:color="auto"/>
            </w:tcBorders>
          </w:tcPr>
          <w:p w14:paraId="2E849870" w14:textId="77777777" w:rsidR="00D01742" w:rsidRPr="006D07EA" w:rsidRDefault="00D01742" w:rsidP="00D01742">
            <w:pPr>
              <w:spacing w:line="360" w:lineRule="auto"/>
              <w:rPr>
                <w:b/>
                <w:spacing w:val="10"/>
                <w:kern w:val="16"/>
                <w:position w:val="4"/>
                <w:sz w:val="16"/>
              </w:rPr>
            </w:pPr>
          </w:p>
        </w:tc>
        <w:tc>
          <w:tcPr>
            <w:tcW w:w="1440" w:type="dxa"/>
            <w:tcBorders>
              <w:top w:val="single" w:sz="4" w:space="0" w:color="auto"/>
              <w:left w:val="single" w:sz="4" w:space="0" w:color="auto"/>
              <w:bottom w:val="single" w:sz="4" w:space="0" w:color="auto"/>
              <w:right w:val="single" w:sz="4" w:space="0" w:color="auto"/>
            </w:tcBorders>
          </w:tcPr>
          <w:p w14:paraId="2FD8CB3E" w14:textId="77777777" w:rsidR="00D01742" w:rsidRPr="006D07EA" w:rsidRDefault="00D01742" w:rsidP="00D01742">
            <w:pPr>
              <w:spacing w:line="360" w:lineRule="auto"/>
              <w:rPr>
                <w:b/>
                <w:spacing w:val="10"/>
                <w:kern w:val="16"/>
                <w:position w:val="4"/>
                <w:sz w:val="16"/>
              </w:rPr>
            </w:pPr>
          </w:p>
        </w:tc>
        <w:tc>
          <w:tcPr>
            <w:tcW w:w="822" w:type="dxa"/>
            <w:tcBorders>
              <w:top w:val="single" w:sz="4" w:space="0" w:color="auto"/>
              <w:left w:val="single" w:sz="4" w:space="0" w:color="auto"/>
              <w:bottom w:val="single" w:sz="4" w:space="0" w:color="auto"/>
              <w:right w:val="single" w:sz="4" w:space="0" w:color="auto"/>
            </w:tcBorders>
          </w:tcPr>
          <w:p w14:paraId="2AF9D919" w14:textId="77777777" w:rsidR="00D01742" w:rsidRPr="006D07EA" w:rsidRDefault="00D01742" w:rsidP="00D01742">
            <w:pPr>
              <w:spacing w:line="360" w:lineRule="auto"/>
              <w:jc w:val="center"/>
              <w:rPr>
                <w:b/>
                <w:spacing w:val="10"/>
                <w:kern w:val="16"/>
                <w:position w:val="4"/>
                <w:sz w:val="16"/>
              </w:rPr>
            </w:pPr>
          </w:p>
        </w:tc>
        <w:tc>
          <w:tcPr>
            <w:tcW w:w="978" w:type="dxa"/>
            <w:tcBorders>
              <w:top w:val="single" w:sz="4" w:space="0" w:color="auto"/>
              <w:left w:val="single" w:sz="4" w:space="0" w:color="auto"/>
              <w:bottom w:val="single" w:sz="4" w:space="0" w:color="auto"/>
              <w:right w:val="single" w:sz="4" w:space="0" w:color="auto"/>
            </w:tcBorders>
          </w:tcPr>
          <w:p w14:paraId="4E0A6A2D" w14:textId="77777777" w:rsidR="00D01742" w:rsidRPr="006D07EA" w:rsidRDefault="00D01742" w:rsidP="00D01742">
            <w:pPr>
              <w:spacing w:line="360" w:lineRule="auto"/>
              <w:jc w:val="center"/>
              <w:rPr>
                <w:b/>
                <w:spacing w:val="10"/>
                <w:kern w:val="16"/>
                <w:position w:val="4"/>
                <w:sz w:val="16"/>
              </w:rPr>
            </w:pPr>
          </w:p>
        </w:tc>
        <w:tc>
          <w:tcPr>
            <w:tcW w:w="879" w:type="dxa"/>
            <w:tcBorders>
              <w:top w:val="single" w:sz="4" w:space="0" w:color="auto"/>
              <w:left w:val="single" w:sz="4" w:space="0" w:color="auto"/>
              <w:bottom w:val="single" w:sz="4" w:space="0" w:color="auto"/>
              <w:right w:val="single" w:sz="4" w:space="0" w:color="auto"/>
            </w:tcBorders>
          </w:tcPr>
          <w:p w14:paraId="00980EE0" w14:textId="77777777" w:rsidR="00D01742" w:rsidRPr="006D07EA" w:rsidRDefault="00D01742" w:rsidP="00D01742">
            <w:pPr>
              <w:spacing w:line="360" w:lineRule="auto"/>
              <w:jc w:val="center"/>
              <w:rPr>
                <w:b/>
                <w:spacing w:val="10"/>
                <w:kern w:val="16"/>
                <w:position w:val="4"/>
                <w:sz w:val="16"/>
              </w:rPr>
            </w:pPr>
          </w:p>
        </w:tc>
        <w:tc>
          <w:tcPr>
            <w:tcW w:w="1101" w:type="dxa"/>
            <w:tcBorders>
              <w:top w:val="single" w:sz="4" w:space="0" w:color="auto"/>
              <w:left w:val="single" w:sz="4" w:space="0" w:color="auto"/>
              <w:bottom w:val="single" w:sz="4" w:space="0" w:color="auto"/>
              <w:right w:val="single" w:sz="4" w:space="0" w:color="auto"/>
            </w:tcBorders>
          </w:tcPr>
          <w:p w14:paraId="647F68A3" w14:textId="77777777" w:rsidR="00D01742" w:rsidRPr="006D07EA" w:rsidRDefault="00D01742" w:rsidP="00D01742">
            <w:pPr>
              <w:spacing w:line="360" w:lineRule="auto"/>
              <w:jc w:val="center"/>
              <w:rPr>
                <w:b/>
                <w:spacing w:val="10"/>
                <w:kern w:val="16"/>
                <w:position w:val="4"/>
                <w:sz w:val="16"/>
              </w:rPr>
            </w:pPr>
          </w:p>
        </w:tc>
      </w:tr>
      <w:tr w:rsidR="00D01742" w:rsidRPr="006D07EA" w14:paraId="157671D6" w14:textId="77777777" w:rsidTr="00D01742">
        <w:trPr>
          <w:jc w:val="center"/>
        </w:trPr>
        <w:tc>
          <w:tcPr>
            <w:tcW w:w="901" w:type="dxa"/>
            <w:tcBorders>
              <w:top w:val="single" w:sz="4" w:space="0" w:color="auto"/>
              <w:left w:val="single" w:sz="4" w:space="0" w:color="auto"/>
              <w:bottom w:val="single" w:sz="4" w:space="0" w:color="auto"/>
              <w:right w:val="single" w:sz="4" w:space="0" w:color="auto"/>
            </w:tcBorders>
          </w:tcPr>
          <w:p w14:paraId="1127FB63" w14:textId="77777777" w:rsidR="00D01742" w:rsidRPr="006D07EA" w:rsidRDefault="00D01742" w:rsidP="00D01742">
            <w:pPr>
              <w:spacing w:line="360" w:lineRule="auto"/>
              <w:rPr>
                <w:b/>
                <w:spacing w:val="10"/>
                <w:kern w:val="16"/>
                <w:position w:val="4"/>
                <w:sz w:val="16"/>
              </w:rPr>
            </w:pPr>
          </w:p>
        </w:tc>
        <w:tc>
          <w:tcPr>
            <w:tcW w:w="4139" w:type="dxa"/>
            <w:tcBorders>
              <w:top w:val="single" w:sz="4" w:space="0" w:color="auto"/>
              <w:left w:val="single" w:sz="4" w:space="0" w:color="auto"/>
              <w:bottom w:val="single" w:sz="4" w:space="0" w:color="auto"/>
              <w:right w:val="single" w:sz="4" w:space="0" w:color="auto"/>
            </w:tcBorders>
          </w:tcPr>
          <w:p w14:paraId="45E3C361" w14:textId="77777777" w:rsidR="00D01742" w:rsidRPr="006D07EA" w:rsidRDefault="00D01742" w:rsidP="00D01742">
            <w:pPr>
              <w:spacing w:line="360" w:lineRule="auto"/>
              <w:rPr>
                <w:b/>
                <w:spacing w:val="10"/>
                <w:kern w:val="16"/>
                <w:position w:val="4"/>
                <w:sz w:val="16"/>
              </w:rPr>
            </w:pPr>
          </w:p>
        </w:tc>
        <w:tc>
          <w:tcPr>
            <w:tcW w:w="1440" w:type="dxa"/>
            <w:tcBorders>
              <w:top w:val="single" w:sz="4" w:space="0" w:color="auto"/>
              <w:left w:val="single" w:sz="4" w:space="0" w:color="auto"/>
              <w:bottom w:val="single" w:sz="4" w:space="0" w:color="auto"/>
              <w:right w:val="single" w:sz="4" w:space="0" w:color="auto"/>
            </w:tcBorders>
          </w:tcPr>
          <w:p w14:paraId="4DCB45D7" w14:textId="77777777" w:rsidR="00D01742" w:rsidRPr="006D07EA" w:rsidRDefault="00D01742" w:rsidP="00D01742">
            <w:pPr>
              <w:spacing w:line="360" w:lineRule="auto"/>
              <w:rPr>
                <w:b/>
                <w:spacing w:val="10"/>
                <w:kern w:val="16"/>
                <w:position w:val="4"/>
                <w:sz w:val="16"/>
              </w:rPr>
            </w:pPr>
          </w:p>
        </w:tc>
        <w:tc>
          <w:tcPr>
            <w:tcW w:w="822" w:type="dxa"/>
            <w:tcBorders>
              <w:top w:val="single" w:sz="4" w:space="0" w:color="auto"/>
              <w:left w:val="single" w:sz="4" w:space="0" w:color="auto"/>
              <w:bottom w:val="single" w:sz="4" w:space="0" w:color="auto"/>
              <w:right w:val="single" w:sz="4" w:space="0" w:color="auto"/>
            </w:tcBorders>
          </w:tcPr>
          <w:p w14:paraId="0A432EA3" w14:textId="77777777" w:rsidR="00D01742" w:rsidRPr="006D07EA" w:rsidRDefault="00D01742" w:rsidP="00D01742">
            <w:pPr>
              <w:spacing w:line="360" w:lineRule="auto"/>
              <w:jc w:val="center"/>
              <w:rPr>
                <w:b/>
                <w:spacing w:val="10"/>
                <w:kern w:val="16"/>
                <w:position w:val="4"/>
                <w:sz w:val="16"/>
              </w:rPr>
            </w:pPr>
          </w:p>
        </w:tc>
        <w:tc>
          <w:tcPr>
            <w:tcW w:w="978" w:type="dxa"/>
            <w:tcBorders>
              <w:top w:val="single" w:sz="4" w:space="0" w:color="auto"/>
              <w:left w:val="single" w:sz="4" w:space="0" w:color="auto"/>
              <w:bottom w:val="single" w:sz="4" w:space="0" w:color="auto"/>
              <w:right w:val="single" w:sz="4" w:space="0" w:color="auto"/>
            </w:tcBorders>
          </w:tcPr>
          <w:p w14:paraId="4E60DB69" w14:textId="77777777" w:rsidR="00D01742" w:rsidRPr="006D07EA" w:rsidRDefault="00D01742" w:rsidP="00D01742">
            <w:pPr>
              <w:spacing w:line="360" w:lineRule="auto"/>
              <w:jc w:val="center"/>
              <w:rPr>
                <w:b/>
                <w:spacing w:val="10"/>
                <w:kern w:val="16"/>
                <w:position w:val="4"/>
                <w:sz w:val="16"/>
              </w:rPr>
            </w:pPr>
            <w:r w:rsidRPr="006D07EA">
              <w:rPr>
                <w:b/>
                <w:spacing w:val="10"/>
                <w:kern w:val="16"/>
                <w:position w:val="4"/>
                <w:sz w:val="16"/>
              </w:rPr>
              <w:t>TOTAL</w:t>
            </w:r>
          </w:p>
        </w:tc>
        <w:tc>
          <w:tcPr>
            <w:tcW w:w="879" w:type="dxa"/>
            <w:tcBorders>
              <w:top w:val="single" w:sz="4" w:space="0" w:color="auto"/>
              <w:left w:val="single" w:sz="4" w:space="0" w:color="auto"/>
              <w:bottom w:val="single" w:sz="4" w:space="0" w:color="auto"/>
              <w:right w:val="single" w:sz="4" w:space="0" w:color="auto"/>
            </w:tcBorders>
          </w:tcPr>
          <w:p w14:paraId="74CE2DD2" w14:textId="77777777" w:rsidR="00D01742" w:rsidRPr="006D07EA" w:rsidRDefault="00D01742" w:rsidP="00D01742">
            <w:pPr>
              <w:spacing w:line="360" w:lineRule="auto"/>
              <w:jc w:val="center"/>
              <w:rPr>
                <w:b/>
                <w:spacing w:val="10"/>
                <w:kern w:val="16"/>
                <w:position w:val="4"/>
                <w:sz w:val="16"/>
              </w:rPr>
            </w:pPr>
            <w:r w:rsidRPr="006D07EA">
              <w:rPr>
                <w:b/>
                <w:spacing w:val="10"/>
                <w:kern w:val="16"/>
                <w:position w:val="4"/>
                <w:sz w:val="16"/>
              </w:rPr>
              <w:t>-</w:t>
            </w:r>
          </w:p>
        </w:tc>
        <w:tc>
          <w:tcPr>
            <w:tcW w:w="1101" w:type="dxa"/>
            <w:tcBorders>
              <w:top w:val="single" w:sz="4" w:space="0" w:color="auto"/>
              <w:left w:val="single" w:sz="4" w:space="0" w:color="auto"/>
              <w:bottom w:val="single" w:sz="4" w:space="0" w:color="auto"/>
              <w:right w:val="single" w:sz="4" w:space="0" w:color="auto"/>
            </w:tcBorders>
          </w:tcPr>
          <w:p w14:paraId="24C0D9F6" w14:textId="77777777" w:rsidR="00D01742" w:rsidRPr="006D07EA" w:rsidRDefault="00D01742" w:rsidP="00D01742">
            <w:pPr>
              <w:spacing w:line="360" w:lineRule="auto"/>
              <w:jc w:val="center"/>
              <w:rPr>
                <w:b/>
                <w:spacing w:val="10"/>
                <w:kern w:val="16"/>
                <w:position w:val="4"/>
                <w:sz w:val="16"/>
              </w:rPr>
            </w:pPr>
            <w:r w:rsidRPr="006D07EA">
              <w:rPr>
                <w:b/>
                <w:spacing w:val="10"/>
                <w:kern w:val="16"/>
                <w:position w:val="4"/>
                <w:sz w:val="16"/>
              </w:rPr>
              <w:t>%</w:t>
            </w:r>
          </w:p>
        </w:tc>
      </w:tr>
      <w:tr w:rsidR="00D01742" w:rsidRPr="006D07EA" w14:paraId="6602B3A4" w14:textId="77777777" w:rsidTr="00D01742">
        <w:trPr>
          <w:jc w:val="center"/>
        </w:trPr>
        <w:tc>
          <w:tcPr>
            <w:tcW w:w="901" w:type="dxa"/>
            <w:tcBorders>
              <w:top w:val="single" w:sz="4" w:space="0" w:color="auto"/>
              <w:left w:val="single" w:sz="4" w:space="0" w:color="auto"/>
              <w:bottom w:val="single" w:sz="4" w:space="0" w:color="auto"/>
              <w:right w:val="single" w:sz="4" w:space="0" w:color="auto"/>
            </w:tcBorders>
          </w:tcPr>
          <w:p w14:paraId="7BF9CC72" w14:textId="77777777" w:rsidR="00D01742" w:rsidRPr="006D07EA" w:rsidRDefault="00D01742" w:rsidP="00D01742">
            <w:pPr>
              <w:spacing w:line="360" w:lineRule="auto"/>
              <w:rPr>
                <w:b/>
                <w:spacing w:val="10"/>
                <w:kern w:val="16"/>
                <w:position w:val="4"/>
                <w:sz w:val="16"/>
              </w:rPr>
            </w:pPr>
          </w:p>
        </w:tc>
        <w:tc>
          <w:tcPr>
            <w:tcW w:w="4139" w:type="dxa"/>
            <w:tcBorders>
              <w:top w:val="single" w:sz="4" w:space="0" w:color="auto"/>
              <w:left w:val="single" w:sz="4" w:space="0" w:color="auto"/>
              <w:bottom w:val="single" w:sz="4" w:space="0" w:color="auto"/>
              <w:right w:val="single" w:sz="4" w:space="0" w:color="auto"/>
            </w:tcBorders>
          </w:tcPr>
          <w:p w14:paraId="392529F9" w14:textId="77777777" w:rsidR="00D01742" w:rsidRPr="006D07EA" w:rsidRDefault="00D01742" w:rsidP="00D01742">
            <w:pPr>
              <w:spacing w:line="360" w:lineRule="auto"/>
              <w:rPr>
                <w:b/>
                <w:spacing w:val="10"/>
                <w:kern w:val="16"/>
                <w:position w:val="4"/>
                <w:sz w:val="16"/>
              </w:rPr>
            </w:pPr>
          </w:p>
        </w:tc>
        <w:tc>
          <w:tcPr>
            <w:tcW w:w="1440" w:type="dxa"/>
            <w:tcBorders>
              <w:top w:val="single" w:sz="4" w:space="0" w:color="auto"/>
              <w:left w:val="single" w:sz="4" w:space="0" w:color="auto"/>
              <w:bottom w:val="single" w:sz="4" w:space="0" w:color="auto"/>
              <w:right w:val="single" w:sz="4" w:space="0" w:color="auto"/>
            </w:tcBorders>
          </w:tcPr>
          <w:p w14:paraId="61C81956" w14:textId="77777777" w:rsidR="00D01742" w:rsidRPr="006D07EA" w:rsidRDefault="00D01742" w:rsidP="00D01742">
            <w:pPr>
              <w:spacing w:line="360" w:lineRule="auto"/>
              <w:rPr>
                <w:b/>
                <w:spacing w:val="10"/>
                <w:kern w:val="16"/>
                <w:position w:val="4"/>
                <w:sz w:val="16"/>
              </w:rPr>
            </w:pPr>
          </w:p>
        </w:tc>
        <w:tc>
          <w:tcPr>
            <w:tcW w:w="822" w:type="dxa"/>
            <w:tcBorders>
              <w:top w:val="single" w:sz="4" w:space="0" w:color="auto"/>
              <w:left w:val="single" w:sz="4" w:space="0" w:color="auto"/>
              <w:bottom w:val="single" w:sz="4" w:space="0" w:color="auto"/>
              <w:right w:val="single" w:sz="4" w:space="0" w:color="auto"/>
            </w:tcBorders>
          </w:tcPr>
          <w:p w14:paraId="5480D6F3" w14:textId="77777777" w:rsidR="00D01742" w:rsidRPr="006D07EA" w:rsidRDefault="00D01742" w:rsidP="00D01742">
            <w:pPr>
              <w:spacing w:line="360" w:lineRule="auto"/>
              <w:jc w:val="center"/>
              <w:rPr>
                <w:b/>
                <w:spacing w:val="10"/>
                <w:kern w:val="16"/>
                <w:position w:val="4"/>
                <w:sz w:val="16"/>
              </w:rPr>
            </w:pPr>
          </w:p>
        </w:tc>
        <w:tc>
          <w:tcPr>
            <w:tcW w:w="978" w:type="dxa"/>
            <w:tcBorders>
              <w:top w:val="single" w:sz="4" w:space="0" w:color="auto"/>
              <w:left w:val="single" w:sz="4" w:space="0" w:color="auto"/>
              <w:bottom w:val="single" w:sz="4" w:space="0" w:color="auto"/>
              <w:right w:val="single" w:sz="4" w:space="0" w:color="auto"/>
            </w:tcBorders>
          </w:tcPr>
          <w:p w14:paraId="6DC318E4" w14:textId="77777777" w:rsidR="00D01742" w:rsidRPr="006D07EA" w:rsidRDefault="00D01742" w:rsidP="00D01742">
            <w:pPr>
              <w:spacing w:line="360" w:lineRule="auto"/>
              <w:jc w:val="center"/>
              <w:rPr>
                <w:b/>
                <w:spacing w:val="10"/>
                <w:kern w:val="16"/>
                <w:position w:val="4"/>
                <w:sz w:val="16"/>
              </w:rPr>
            </w:pPr>
          </w:p>
        </w:tc>
        <w:tc>
          <w:tcPr>
            <w:tcW w:w="879" w:type="dxa"/>
            <w:tcBorders>
              <w:top w:val="single" w:sz="4" w:space="0" w:color="auto"/>
              <w:left w:val="single" w:sz="4" w:space="0" w:color="auto"/>
              <w:bottom w:val="single" w:sz="4" w:space="0" w:color="auto"/>
              <w:right w:val="single" w:sz="4" w:space="0" w:color="auto"/>
            </w:tcBorders>
          </w:tcPr>
          <w:p w14:paraId="709EE341" w14:textId="77777777" w:rsidR="00D01742" w:rsidRPr="006D07EA" w:rsidRDefault="00D01742" w:rsidP="00D01742">
            <w:pPr>
              <w:spacing w:line="360" w:lineRule="auto"/>
              <w:rPr>
                <w:b/>
                <w:spacing w:val="10"/>
                <w:kern w:val="16"/>
                <w:position w:val="4"/>
                <w:sz w:val="16"/>
              </w:rPr>
            </w:pPr>
            <w:r w:rsidRPr="006D07EA">
              <w:rPr>
                <w:b/>
                <w:spacing w:val="10"/>
                <w:kern w:val="16"/>
                <w:position w:val="4"/>
                <w:sz w:val="16"/>
              </w:rPr>
              <w:t>K =</w:t>
            </w:r>
          </w:p>
        </w:tc>
        <w:tc>
          <w:tcPr>
            <w:tcW w:w="1101" w:type="dxa"/>
            <w:tcBorders>
              <w:top w:val="single" w:sz="4" w:space="0" w:color="auto"/>
              <w:left w:val="single" w:sz="4" w:space="0" w:color="auto"/>
              <w:bottom w:val="single" w:sz="4" w:space="0" w:color="auto"/>
              <w:right w:val="single" w:sz="4" w:space="0" w:color="auto"/>
            </w:tcBorders>
          </w:tcPr>
          <w:p w14:paraId="1A811B58" w14:textId="77777777" w:rsidR="00D01742" w:rsidRPr="006D07EA" w:rsidRDefault="00D01742" w:rsidP="00D01742">
            <w:pPr>
              <w:spacing w:line="360" w:lineRule="auto"/>
              <w:jc w:val="center"/>
              <w:rPr>
                <w:b/>
                <w:spacing w:val="10"/>
                <w:kern w:val="16"/>
                <w:position w:val="4"/>
                <w:sz w:val="16"/>
              </w:rPr>
            </w:pPr>
            <w:r w:rsidRPr="006D07EA">
              <w:rPr>
                <w:b/>
                <w:spacing w:val="10"/>
                <w:kern w:val="16"/>
                <w:position w:val="4"/>
                <w:sz w:val="16"/>
              </w:rPr>
              <w:t>%</w:t>
            </w:r>
          </w:p>
        </w:tc>
      </w:tr>
      <w:tr w:rsidR="00D01742" w:rsidRPr="006D07EA" w14:paraId="39BD8AE3" w14:textId="77777777" w:rsidTr="00D01742">
        <w:trPr>
          <w:jc w:val="center"/>
        </w:trPr>
        <w:tc>
          <w:tcPr>
            <w:tcW w:w="901" w:type="dxa"/>
            <w:tcBorders>
              <w:top w:val="single" w:sz="4" w:space="0" w:color="auto"/>
              <w:left w:val="single" w:sz="4" w:space="0" w:color="auto"/>
              <w:bottom w:val="single" w:sz="4" w:space="0" w:color="auto"/>
              <w:right w:val="single" w:sz="4" w:space="0" w:color="auto"/>
            </w:tcBorders>
          </w:tcPr>
          <w:p w14:paraId="10B28F05" w14:textId="77777777" w:rsidR="00D01742" w:rsidRPr="006D07EA" w:rsidRDefault="00D01742" w:rsidP="00D01742">
            <w:pPr>
              <w:spacing w:line="360" w:lineRule="auto"/>
              <w:rPr>
                <w:b/>
                <w:spacing w:val="10"/>
                <w:kern w:val="16"/>
                <w:position w:val="4"/>
                <w:sz w:val="16"/>
              </w:rPr>
            </w:pPr>
          </w:p>
        </w:tc>
        <w:tc>
          <w:tcPr>
            <w:tcW w:w="4139" w:type="dxa"/>
            <w:tcBorders>
              <w:top w:val="single" w:sz="4" w:space="0" w:color="auto"/>
              <w:left w:val="single" w:sz="4" w:space="0" w:color="auto"/>
              <w:bottom w:val="single" w:sz="4" w:space="0" w:color="auto"/>
              <w:right w:val="single" w:sz="4" w:space="0" w:color="auto"/>
            </w:tcBorders>
          </w:tcPr>
          <w:p w14:paraId="2D2570A2" w14:textId="77777777" w:rsidR="00D01742" w:rsidRPr="006D07EA" w:rsidRDefault="00D01742" w:rsidP="00D01742">
            <w:pPr>
              <w:spacing w:line="360" w:lineRule="auto"/>
              <w:rPr>
                <w:b/>
                <w:spacing w:val="10"/>
                <w:kern w:val="16"/>
                <w:position w:val="4"/>
                <w:sz w:val="20"/>
              </w:rPr>
            </w:pPr>
            <w:r w:rsidRPr="006D07EA">
              <w:rPr>
                <w:b/>
                <w:spacing w:val="10"/>
                <w:kern w:val="16"/>
                <w:position w:val="4"/>
                <w:sz w:val="20"/>
              </w:rPr>
              <w:t>Coefficient appliqué aux prix secs :</w:t>
            </w:r>
          </w:p>
        </w:tc>
        <w:tc>
          <w:tcPr>
            <w:tcW w:w="1440" w:type="dxa"/>
            <w:tcBorders>
              <w:top w:val="single" w:sz="4" w:space="0" w:color="auto"/>
              <w:left w:val="single" w:sz="4" w:space="0" w:color="auto"/>
              <w:bottom w:val="single" w:sz="4" w:space="0" w:color="auto"/>
              <w:right w:val="single" w:sz="4" w:space="0" w:color="auto"/>
            </w:tcBorders>
          </w:tcPr>
          <w:p w14:paraId="105ECB13" w14:textId="77777777" w:rsidR="00D01742" w:rsidRPr="006D07EA" w:rsidRDefault="00D01742" w:rsidP="00D01742">
            <w:pPr>
              <w:spacing w:line="360" w:lineRule="auto"/>
              <w:rPr>
                <w:b/>
                <w:spacing w:val="10"/>
                <w:kern w:val="16"/>
                <w:position w:val="4"/>
                <w:sz w:val="16"/>
              </w:rPr>
            </w:pPr>
          </w:p>
        </w:tc>
        <w:tc>
          <w:tcPr>
            <w:tcW w:w="822" w:type="dxa"/>
            <w:tcBorders>
              <w:top w:val="single" w:sz="4" w:space="0" w:color="auto"/>
              <w:left w:val="single" w:sz="4" w:space="0" w:color="auto"/>
              <w:bottom w:val="single" w:sz="4" w:space="0" w:color="auto"/>
              <w:right w:val="single" w:sz="4" w:space="0" w:color="auto"/>
            </w:tcBorders>
          </w:tcPr>
          <w:p w14:paraId="1FA151AD" w14:textId="77777777" w:rsidR="00D01742" w:rsidRPr="006D07EA" w:rsidRDefault="00D01742" w:rsidP="00D01742">
            <w:pPr>
              <w:spacing w:line="360" w:lineRule="auto"/>
              <w:jc w:val="center"/>
              <w:rPr>
                <w:b/>
                <w:spacing w:val="10"/>
                <w:kern w:val="16"/>
                <w:position w:val="4"/>
                <w:sz w:val="16"/>
              </w:rPr>
            </w:pPr>
          </w:p>
        </w:tc>
        <w:tc>
          <w:tcPr>
            <w:tcW w:w="978" w:type="dxa"/>
            <w:tcBorders>
              <w:top w:val="single" w:sz="4" w:space="0" w:color="auto"/>
              <w:left w:val="single" w:sz="4" w:space="0" w:color="auto"/>
              <w:bottom w:val="single" w:sz="4" w:space="0" w:color="auto"/>
              <w:right w:val="single" w:sz="4" w:space="0" w:color="auto"/>
            </w:tcBorders>
          </w:tcPr>
          <w:p w14:paraId="0AC70F0D" w14:textId="77777777" w:rsidR="00D01742" w:rsidRPr="006D07EA" w:rsidRDefault="00D01742" w:rsidP="00D01742">
            <w:pPr>
              <w:spacing w:line="360" w:lineRule="auto"/>
              <w:jc w:val="center"/>
              <w:rPr>
                <w:b/>
                <w:spacing w:val="10"/>
                <w:kern w:val="16"/>
                <w:position w:val="4"/>
                <w:sz w:val="16"/>
              </w:rPr>
            </w:pPr>
          </w:p>
        </w:tc>
        <w:tc>
          <w:tcPr>
            <w:tcW w:w="879" w:type="dxa"/>
            <w:tcBorders>
              <w:top w:val="single" w:sz="4" w:space="0" w:color="auto"/>
              <w:left w:val="single" w:sz="4" w:space="0" w:color="auto"/>
              <w:bottom w:val="single" w:sz="4" w:space="0" w:color="auto"/>
              <w:right w:val="single" w:sz="4" w:space="0" w:color="auto"/>
            </w:tcBorders>
          </w:tcPr>
          <w:p w14:paraId="119917DA" w14:textId="77777777" w:rsidR="00D01742" w:rsidRPr="006D07EA" w:rsidRDefault="00D01742" w:rsidP="00D01742">
            <w:pPr>
              <w:spacing w:line="360" w:lineRule="auto"/>
              <w:rPr>
                <w:b/>
                <w:spacing w:val="10"/>
                <w:kern w:val="16"/>
                <w:position w:val="4"/>
                <w:sz w:val="16"/>
              </w:rPr>
            </w:pPr>
            <w:r w:rsidRPr="006D07EA">
              <w:rPr>
                <w:b/>
                <w:spacing w:val="10"/>
                <w:kern w:val="16"/>
                <w:position w:val="4"/>
                <w:sz w:val="16"/>
              </w:rPr>
              <w:t>K</w:t>
            </w:r>
          </w:p>
        </w:tc>
        <w:tc>
          <w:tcPr>
            <w:tcW w:w="1101" w:type="dxa"/>
            <w:tcBorders>
              <w:top w:val="single" w:sz="4" w:space="0" w:color="auto"/>
              <w:left w:val="single" w:sz="4" w:space="0" w:color="auto"/>
              <w:bottom w:val="single" w:sz="4" w:space="0" w:color="auto"/>
              <w:right w:val="single" w:sz="4" w:space="0" w:color="auto"/>
            </w:tcBorders>
          </w:tcPr>
          <w:p w14:paraId="3934CD87" w14:textId="77777777" w:rsidR="00D01742" w:rsidRPr="006D07EA" w:rsidRDefault="00D01742" w:rsidP="00D01742">
            <w:pPr>
              <w:spacing w:line="360" w:lineRule="auto"/>
              <w:jc w:val="center"/>
              <w:rPr>
                <w:b/>
                <w:spacing w:val="10"/>
                <w:kern w:val="16"/>
                <w:position w:val="4"/>
                <w:sz w:val="16"/>
              </w:rPr>
            </w:pPr>
            <w:r w:rsidRPr="006D07EA">
              <w:rPr>
                <w:b/>
                <w:spacing w:val="10"/>
                <w:kern w:val="16"/>
                <w:position w:val="4"/>
                <w:sz w:val="16"/>
              </w:rPr>
              <w:t>%</w:t>
            </w:r>
          </w:p>
        </w:tc>
      </w:tr>
    </w:tbl>
    <w:p w14:paraId="3785EDF3" w14:textId="77777777" w:rsidR="00D01742" w:rsidRPr="006D07EA" w:rsidRDefault="00D01742" w:rsidP="00D01742">
      <w:pPr>
        <w:spacing w:line="360" w:lineRule="auto"/>
        <w:rPr>
          <w:b/>
          <w:spacing w:val="10"/>
          <w:kern w:val="16"/>
          <w:position w:val="4"/>
          <w:sz w:val="16"/>
        </w:rPr>
      </w:pPr>
    </w:p>
    <w:p w14:paraId="280641B2" w14:textId="77777777" w:rsidR="003C6E42" w:rsidRPr="006D07EA" w:rsidRDefault="003C6E42"/>
    <w:p w14:paraId="131308E8" w14:textId="77777777" w:rsidR="003C6E42" w:rsidRPr="006D07EA" w:rsidRDefault="003C6E42"/>
    <w:p w14:paraId="5C496B72" w14:textId="77777777" w:rsidR="003C6E42" w:rsidRPr="006D07EA" w:rsidRDefault="003C6E42"/>
    <w:p w14:paraId="07ABD2FA" w14:textId="77777777" w:rsidR="003C6E42" w:rsidRPr="006D07EA" w:rsidRDefault="003C6E42"/>
    <w:p w14:paraId="65C97D23" w14:textId="77777777" w:rsidR="003C6E42" w:rsidRPr="006D07EA" w:rsidRDefault="003C6E42"/>
    <w:p w14:paraId="7DD28A04" w14:textId="77777777" w:rsidR="003C6E42" w:rsidRPr="006D07EA" w:rsidRDefault="003C6E42"/>
    <w:p w14:paraId="1105C7A6" w14:textId="77777777" w:rsidR="003C6E42" w:rsidRPr="006D07EA" w:rsidRDefault="003C6E42"/>
    <w:p w14:paraId="25C8D916" w14:textId="77777777" w:rsidR="003C6E42" w:rsidRPr="006D07EA" w:rsidRDefault="003C6E42"/>
    <w:p w14:paraId="253CFA29" w14:textId="77777777" w:rsidR="003C6E42" w:rsidRPr="006D07EA" w:rsidRDefault="003C6E42"/>
    <w:p w14:paraId="2F55B037" w14:textId="77777777" w:rsidR="003C6E42" w:rsidRPr="006D07EA" w:rsidRDefault="003C6E42"/>
    <w:p w14:paraId="0556061A" w14:textId="77777777" w:rsidR="00D01742" w:rsidRPr="006D07EA" w:rsidRDefault="00D01742"/>
    <w:p w14:paraId="5034B7EF" w14:textId="77777777" w:rsidR="00D01742" w:rsidRPr="006D07EA" w:rsidRDefault="00D01742"/>
    <w:p w14:paraId="11813746" w14:textId="77777777" w:rsidR="00D01742" w:rsidRPr="006D07EA" w:rsidRDefault="00D01742"/>
    <w:p w14:paraId="25323E0A" w14:textId="77777777" w:rsidR="00D01742" w:rsidRPr="006D07EA" w:rsidRDefault="00D01742"/>
    <w:p w14:paraId="1382D5A9" w14:textId="77777777" w:rsidR="00D01742" w:rsidRPr="006D07EA" w:rsidRDefault="00D01742"/>
    <w:p w14:paraId="1D4B6793" w14:textId="77777777" w:rsidR="00D01742" w:rsidRPr="006D07EA" w:rsidRDefault="00D01742"/>
    <w:p w14:paraId="70D12833" w14:textId="77777777" w:rsidR="00774AE4" w:rsidRPr="006D07EA" w:rsidRDefault="00774AE4"/>
    <w:p w14:paraId="23001667" w14:textId="77777777" w:rsidR="00774AE4" w:rsidRPr="006D07EA" w:rsidRDefault="00774AE4"/>
    <w:p w14:paraId="55683A38" w14:textId="77777777" w:rsidR="00774AE4" w:rsidRPr="006D07EA" w:rsidRDefault="00774AE4"/>
    <w:p w14:paraId="1A8E5727" w14:textId="77777777" w:rsidR="00774AE4" w:rsidRPr="006D07EA" w:rsidRDefault="00774AE4"/>
    <w:p w14:paraId="61B240B8" w14:textId="77777777" w:rsidR="00774AE4" w:rsidRPr="006D07EA" w:rsidRDefault="00774AE4"/>
    <w:p w14:paraId="0E69AC9C" w14:textId="77777777" w:rsidR="00774AE4" w:rsidRPr="006D07EA" w:rsidRDefault="00774AE4"/>
    <w:p w14:paraId="070FA761" w14:textId="77777777" w:rsidR="00774AE4" w:rsidRPr="006D07EA" w:rsidRDefault="00774AE4"/>
    <w:p w14:paraId="7E94EB62" w14:textId="77777777" w:rsidR="00774AE4" w:rsidRPr="006D07EA" w:rsidRDefault="00DF2993">
      <w:r w:rsidRPr="006D07EA">
        <w:rPr>
          <w:noProof/>
        </w:rPr>
        <mc:AlternateContent>
          <mc:Choice Requires="wps">
            <w:drawing>
              <wp:anchor distT="0" distB="0" distL="114300" distR="114300" simplePos="0" relativeHeight="251660288" behindDoc="0" locked="0" layoutInCell="1" allowOverlap="1" wp14:anchorId="71672A81" wp14:editId="1DD67BA5">
                <wp:simplePos x="0" y="0"/>
                <wp:positionH relativeFrom="margin">
                  <wp:posOffset>233680</wp:posOffset>
                </wp:positionH>
                <wp:positionV relativeFrom="margin">
                  <wp:align>center</wp:align>
                </wp:positionV>
                <wp:extent cx="5675630" cy="1647825"/>
                <wp:effectExtent l="57150" t="38100" r="77470" b="104775"/>
                <wp:wrapSquare wrapText="bothSides"/>
                <wp:docPr id="20" name="Demi-cadre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75630" cy="1647825"/>
                        </a:xfrm>
                        <a:prstGeom prst="halfFrame">
                          <a:avLst/>
                        </a:prstGeom>
                        <a:gradFill rotWithShape="1">
                          <a:gsLst>
                            <a:gs pos="0">
                              <a:sysClr val="windowText" lastClr="000000">
                                <a:tint val="50000"/>
                                <a:satMod val="300000"/>
                              </a:sysClr>
                            </a:gs>
                            <a:gs pos="35000">
                              <a:sysClr val="windowText" lastClr="000000">
                                <a:tint val="37000"/>
                                <a:satMod val="300000"/>
                              </a:sysClr>
                            </a:gs>
                            <a:gs pos="100000">
                              <a:sysClr val="windowText" lastClr="000000">
                                <a:tint val="15000"/>
                                <a:satMod val="350000"/>
                              </a:sysClr>
                            </a:gs>
                          </a:gsLst>
                          <a:lin ang="16200000" scaled="1"/>
                        </a:gradFill>
                        <a:ln w="9525" cap="flat" cmpd="sng" algn="ctr">
                          <a:solidFill>
                            <a:sysClr val="windowText" lastClr="000000">
                              <a:shade val="95000"/>
                              <a:satMod val="105000"/>
                            </a:sysClr>
                          </a:solidFill>
                          <a:prstDash val="solid"/>
                        </a:ln>
                        <a:effectLst>
                          <a:outerShdw blurRad="40000" dist="20000" dir="5400000" rotWithShape="0">
                            <a:srgbClr val="000000">
                              <a:alpha val="38000"/>
                            </a:srgbClr>
                          </a:outerShdw>
                        </a:effectLst>
                      </wps:spPr>
                      <wps:txbx>
                        <w:txbxContent>
                          <w:p w14:paraId="5EB53BA5" w14:textId="77777777" w:rsidR="00C51BBC" w:rsidRDefault="00C51BBC" w:rsidP="00D01742">
                            <w:pPr>
                              <w:jc w:val="center"/>
                              <w:rPr>
                                <w:rFonts w:ascii="Tw Cen MT" w:hAnsi="Tw Cen MT" w:cs="Arial"/>
                                <w:b/>
                                <w:sz w:val="32"/>
                                <w:szCs w:val="32"/>
                              </w:rPr>
                            </w:pPr>
                            <w:r w:rsidRPr="00C23978">
                              <w:rPr>
                                <w:rFonts w:ascii="Tw Cen MT" w:hAnsi="Tw Cen MT" w:cs="Arial"/>
                                <w:b/>
                                <w:sz w:val="32"/>
                                <w:szCs w:val="32"/>
                              </w:rPr>
                              <w:t>Pièc</w:t>
                            </w:r>
                            <w:r>
                              <w:rPr>
                                <w:rFonts w:ascii="Tw Cen MT" w:hAnsi="Tw Cen MT" w:cs="Arial"/>
                                <w:b/>
                                <w:sz w:val="32"/>
                                <w:szCs w:val="32"/>
                              </w:rPr>
                              <w:t>e N° 9</w:t>
                            </w:r>
                            <w:r w:rsidRPr="00C23978">
                              <w:rPr>
                                <w:rFonts w:ascii="Tw Cen MT" w:hAnsi="Tw Cen MT" w:cs="Arial"/>
                                <w:b/>
                                <w:sz w:val="32"/>
                                <w:szCs w:val="32"/>
                              </w:rPr>
                              <w:t xml:space="preserve"> : </w:t>
                            </w:r>
                            <w:r>
                              <w:rPr>
                                <w:rFonts w:ascii="Tw Cen MT" w:hAnsi="Tw Cen MT" w:cs="Arial"/>
                                <w:b/>
                                <w:sz w:val="32"/>
                                <w:szCs w:val="32"/>
                              </w:rPr>
                              <w:t xml:space="preserve">Formulaire de Marché </w:t>
                            </w:r>
                          </w:p>
                          <w:p w14:paraId="69BE2505" w14:textId="77777777" w:rsidR="00C51BBC" w:rsidRDefault="00C51BBC" w:rsidP="00D01742">
                            <w:pPr>
                              <w:jc w:val="center"/>
                            </w:pPr>
                            <w:r>
                              <w:rPr>
                                <w:rFonts w:ascii="Tw Cen MT" w:hAnsi="Tw Cen MT" w:cs="Arial"/>
                                <w:b/>
                                <w:sz w:val="32"/>
                                <w:szCs w:val="32"/>
                              </w:rPr>
                              <w:t>Et Modèle de Marché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672A81" id="Demi-cadre 20" o:spid="_x0000_s1034" style="position:absolute;margin-left:18.4pt;margin-top:0;width:446.9pt;height:129.75pt;z-index:251660288;visibility:visible;mso-wrap-style:square;mso-width-percent:0;mso-height-percent:0;mso-wrap-distance-left:9pt;mso-wrap-distance-top:0;mso-wrap-distance-right:9pt;mso-wrap-distance-bottom:0;mso-position-horizontal:absolute;mso-position-horizontal-relative:margin;mso-position-vertical:center;mso-position-vertical-relative:margin;mso-width-percent:0;mso-height-percent:0;mso-width-relative:margin;mso-height-relative:margin;v-text-anchor:middle" coordsize="5675630,1647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qQ4LQMAAG0HAAAOAAAAZHJzL2Uyb0RvYy54bWysVUtv2zAMvg/YfxB8Xx3n1TRoUgQtMgzI&#10;2mLp0DMjy7YwWdIkJU7260dJjps+LmvngyGRFMXv40OXV/takB0zlis5S7KzXkKYpCrnspwlPx+W&#10;XyYJsQ5kDkJJNksOzCZX88+fLhs9ZX1VKZEzQ9CJtNNGz5LKOT1NU0srVoM9U5pJVBbK1OBwa8o0&#10;N9Cg91qk/V5vnDbK5NooyqxF6U1UJvPgvygYdXdFYZkjYpZgbC78Tfhv/D+dX8K0NKArTtsw4B1R&#10;1MAlXtq5ugEHZGv4K1c1p0ZZVbgzqupUFQWnLGBANFnvBZp1BZoFLEiO1R1N9v+5pbe7tb43PnSr&#10;V4r+sshI2mg77TR+Y1ubfWFqb4uBk31g8dCxyPaOUBSOxuej8QDJpqjLxsPzSX/keU5hejyujXVf&#10;maqJXyAYEMXSQO2xwhR2K+ui/dGuZTZfciGIUe6RuyqQgxdE2i2eCVaWaIX89ILYHuy1MGQHmH0s&#10;mlw1DxhlQgRYhwo0C1+wdVy6aDnywlgZFtx3lUfxINrGyKLnAKq0pxcP/OkPXD44/8DlWQzRx/M+&#10;6FmIHiGig1PoHSWYxBfQUVIe2RdcEvCdn42xOT0QYikIlvs8ReKw10Ia/RVCkmaWXIywPggF7P5C&#10;AGaH1hoPWFkmBESJY4U6ExlVgneH/wWgrSBnMYsXbyPMekf5c4T29Epfjjdgq+gpqFpUQno8LAyc&#10;thLV1jGzrvKGbMTW/ACENIyU5NwXfSAoITnHMhwFDbL1vLbbOjLlpqviwGqUg9AVtKU58Vy3lRnN&#10;Q2l2MYTdSXihw2NT+/Z2+82ecIxw4p14yUblh3vj4/G9RKymS47oV9g492BwRKIQx767w18hFKZR&#10;tauEVMr8eUvu7bHZUZuQBkcu5vj3FgzDfvwmsWcvsuEQ3bqwGY7O+56QU83mVCO39bXCvs5CdGHp&#10;7Z04Lguj6kd8HRb+VlSBpHh3rKZ2c+38DEgIvi+ULRZhjXNZg1vJtabH6eLz/rB/BKPbgeVwityq&#10;43h+NbKira8IqRZbpwoe5tkTr5gOv8GZHidIfH/8o3G6D1ZPr+T8LwAAAP//AwBQSwMEFAAGAAgA&#10;AAAhAC+lh+/gAAAABwEAAA8AAABkcnMvZG93bnJldi54bWxMz8FKw0AQBuC74DssI3gRu2tKg0kz&#10;KUHw4EW0Smlv22RMQrO7IbtJY5/e8aTH4R/++SbbzKYTEw2+dRbhYaFAkC1d1doa4fPj+f4RhA/a&#10;VrpzlhC+ycMmv77KdFq5s32naRtqwSXWpxqhCaFPpfRlQ0b7hevJcvblBqMDj0Mtq0Gfudx0MlIq&#10;lka3li80uqenhsrTdjQI08tB9a/l5bQf690hSt6Ku8uuQLy9mYs1iEBz+FuGXz7TIWfT0Y228qJD&#10;WMYsDwj8EKfJUsUgjgjRKlmBzDP535//AAAA//8DAFBLAQItABQABgAIAAAAIQC2gziS/gAAAOEB&#10;AAATAAAAAAAAAAAAAAAAAAAAAABbQ29udGVudF9UeXBlc10ueG1sUEsBAi0AFAAGAAgAAAAhADj9&#10;If/WAAAAlAEAAAsAAAAAAAAAAAAAAAAALwEAAF9yZWxzLy5yZWxzUEsBAi0AFAAGAAgAAAAhANGW&#10;pDgtAwAAbQcAAA4AAAAAAAAAAAAAAAAALgIAAGRycy9lMm9Eb2MueG1sUEsBAi0AFAAGAAgAAAAh&#10;AC+lh+/gAAAABwEAAA8AAAAAAAAAAAAAAAAAhwUAAGRycy9kb3ducmV2LnhtbFBLBQYAAAAABAAE&#10;APMAAACUBgAAAAA=&#10;" adj="-11796480,,5400" path="m,l5675630,,3783772,549270r-3234502,l549270,1488354,,1647825,,xe" fillcolor="#bcbcbc">
                <v:fill color2="#ededed" rotate="t" angle="180" colors="0 #bcbcbc;22938f #d0d0d0;1 #ededed" focus="100%" type="gradient"/>
                <v:stroke joinstyle="miter"/>
                <v:shadow on="t" color="black" opacity="24903f" origin=",.5" offset="0,.55556mm"/>
                <v:formulas/>
                <v:path arrowok="t" o:connecttype="custom" o:connectlocs="0,0;5675630,0;3783772,549270;549270,549270;549270,1488354;0,1647825;0,0" o:connectangles="0,0,0,0,0,0,0" textboxrect="0,0,5675630,1647825"/>
                <v:textbox>
                  <w:txbxContent>
                    <w:p w14:paraId="5EB53BA5" w14:textId="77777777" w:rsidR="00C51BBC" w:rsidRDefault="00C51BBC" w:rsidP="00D01742">
                      <w:pPr>
                        <w:jc w:val="center"/>
                        <w:rPr>
                          <w:rFonts w:ascii="Tw Cen MT" w:hAnsi="Tw Cen MT" w:cs="Arial"/>
                          <w:b/>
                          <w:sz w:val="32"/>
                          <w:szCs w:val="32"/>
                        </w:rPr>
                      </w:pPr>
                      <w:r w:rsidRPr="00C23978">
                        <w:rPr>
                          <w:rFonts w:ascii="Tw Cen MT" w:hAnsi="Tw Cen MT" w:cs="Arial"/>
                          <w:b/>
                          <w:sz w:val="32"/>
                          <w:szCs w:val="32"/>
                        </w:rPr>
                        <w:t>Pièc</w:t>
                      </w:r>
                      <w:r>
                        <w:rPr>
                          <w:rFonts w:ascii="Tw Cen MT" w:hAnsi="Tw Cen MT" w:cs="Arial"/>
                          <w:b/>
                          <w:sz w:val="32"/>
                          <w:szCs w:val="32"/>
                        </w:rPr>
                        <w:t>e N° 9</w:t>
                      </w:r>
                      <w:r w:rsidRPr="00C23978">
                        <w:rPr>
                          <w:rFonts w:ascii="Tw Cen MT" w:hAnsi="Tw Cen MT" w:cs="Arial"/>
                          <w:b/>
                          <w:sz w:val="32"/>
                          <w:szCs w:val="32"/>
                        </w:rPr>
                        <w:t xml:space="preserve"> : </w:t>
                      </w:r>
                      <w:r>
                        <w:rPr>
                          <w:rFonts w:ascii="Tw Cen MT" w:hAnsi="Tw Cen MT" w:cs="Arial"/>
                          <w:b/>
                          <w:sz w:val="32"/>
                          <w:szCs w:val="32"/>
                        </w:rPr>
                        <w:t xml:space="preserve">Formulaire de Marché </w:t>
                      </w:r>
                    </w:p>
                    <w:p w14:paraId="69BE2505" w14:textId="77777777" w:rsidR="00C51BBC" w:rsidRDefault="00C51BBC" w:rsidP="00D01742">
                      <w:pPr>
                        <w:jc w:val="center"/>
                      </w:pPr>
                      <w:r>
                        <w:rPr>
                          <w:rFonts w:ascii="Tw Cen MT" w:hAnsi="Tw Cen MT" w:cs="Arial"/>
                          <w:b/>
                          <w:sz w:val="32"/>
                          <w:szCs w:val="32"/>
                        </w:rPr>
                        <w:t>Et Modèle de Marché</w:t>
                      </w:r>
                    </w:p>
                  </w:txbxContent>
                </v:textbox>
                <w10:wrap type="square" anchorx="margin" anchory="margin"/>
              </v:shape>
            </w:pict>
          </mc:Fallback>
        </mc:AlternateContent>
      </w:r>
    </w:p>
    <w:p w14:paraId="321702D1" w14:textId="77777777" w:rsidR="00774AE4" w:rsidRPr="006D07EA" w:rsidRDefault="00774AE4"/>
    <w:p w14:paraId="37D3DB47" w14:textId="77777777" w:rsidR="00774AE4" w:rsidRPr="006D07EA" w:rsidRDefault="00774AE4"/>
    <w:p w14:paraId="558FF3FB" w14:textId="77777777" w:rsidR="00774AE4" w:rsidRPr="006D07EA" w:rsidRDefault="00774AE4"/>
    <w:p w14:paraId="0E8FBF13" w14:textId="77777777" w:rsidR="00774AE4" w:rsidRPr="006D07EA" w:rsidRDefault="00774AE4"/>
    <w:p w14:paraId="3BA1FC0B" w14:textId="77777777" w:rsidR="00774AE4" w:rsidRPr="006D07EA" w:rsidRDefault="00774AE4"/>
    <w:p w14:paraId="504EF80E" w14:textId="77777777" w:rsidR="00774AE4" w:rsidRPr="006D07EA" w:rsidRDefault="00774AE4"/>
    <w:p w14:paraId="008F048F" w14:textId="77777777" w:rsidR="00774AE4" w:rsidRPr="006D07EA" w:rsidRDefault="00774AE4"/>
    <w:p w14:paraId="09AEA2C4" w14:textId="77777777" w:rsidR="00774AE4" w:rsidRPr="006D07EA" w:rsidRDefault="00774AE4"/>
    <w:p w14:paraId="0BA6F141" w14:textId="77777777" w:rsidR="00774AE4" w:rsidRPr="006D07EA" w:rsidRDefault="00774AE4"/>
    <w:p w14:paraId="1E82047F" w14:textId="77777777" w:rsidR="00774AE4" w:rsidRPr="006D07EA" w:rsidRDefault="00774AE4"/>
    <w:p w14:paraId="7CF34EF7" w14:textId="77777777" w:rsidR="00774AE4" w:rsidRPr="006D07EA" w:rsidRDefault="00774AE4"/>
    <w:p w14:paraId="1D296596" w14:textId="77777777" w:rsidR="00774AE4" w:rsidRPr="006D07EA" w:rsidRDefault="00774AE4"/>
    <w:p w14:paraId="582AF37F" w14:textId="77777777" w:rsidR="00774AE4" w:rsidRPr="006D07EA" w:rsidRDefault="00774AE4"/>
    <w:p w14:paraId="02CC3E56" w14:textId="77777777" w:rsidR="00774AE4" w:rsidRPr="006D07EA" w:rsidRDefault="00774AE4"/>
    <w:p w14:paraId="70800BA2" w14:textId="77777777" w:rsidR="00774AE4" w:rsidRPr="006D07EA" w:rsidRDefault="00774AE4"/>
    <w:p w14:paraId="7B4B2E00" w14:textId="77777777" w:rsidR="00774AE4" w:rsidRPr="006D07EA" w:rsidRDefault="00774AE4"/>
    <w:p w14:paraId="0E30B95A" w14:textId="77777777" w:rsidR="00774AE4" w:rsidRPr="006D07EA" w:rsidRDefault="00774AE4"/>
    <w:p w14:paraId="7E437534" w14:textId="77777777" w:rsidR="00774AE4" w:rsidRPr="006D07EA" w:rsidRDefault="00774AE4"/>
    <w:p w14:paraId="7CF43EFA" w14:textId="77777777" w:rsidR="00774AE4" w:rsidRPr="006D07EA" w:rsidRDefault="00774AE4"/>
    <w:p w14:paraId="4120FD06" w14:textId="77777777" w:rsidR="00774AE4" w:rsidRPr="006D07EA" w:rsidRDefault="00774AE4"/>
    <w:p w14:paraId="2997A0EE" w14:textId="77777777" w:rsidR="00774AE4" w:rsidRPr="006D07EA" w:rsidRDefault="00774AE4"/>
    <w:p w14:paraId="39058475" w14:textId="77777777" w:rsidR="00774AE4" w:rsidRPr="006D07EA" w:rsidRDefault="00774AE4"/>
    <w:p w14:paraId="23B7469C" w14:textId="77777777" w:rsidR="00774AE4" w:rsidRPr="006D07EA" w:rsidRDefault="00774AE4"/>
    <w:p w14:paraId="491C9ACC" w14:textId="77777777" w:rsidR="00774AE4" w:rsidRPr="006D07EA" w:rsidRDefault="00774AE4"/>
    <w:p w14:paraId="696B72ED" w14:textId="77777777" w:rsidR="00774AE4" w:rsidRPr="006D07EA" w:rsidRDefault="00774AE4"/>
    <w:p w14:paraId="5A24E0BD" w14:textId="77777777" w:rsidR="00774AE4" w:rsidRPr="006D07EA" w:rsidRDefault="00774AE4"/>
    <w:p w14:paraId="53CE890D" w14:textId="77777777" w:rsidR="00774AE4" w:rsidRPr="006D07EA" w:rsidRDefault="00774AE4"/>
    <w:p w14:paraId="356CA21F" w14:textId="77777777" w:rsidR="00774AE4" w:rsidRPr="006D07EA" w:rsidRDefault="00774AE4"/>
    <w:p w14:paraId="23945668" w14:textId="77777777" w:rsidR="00774AE4" w:rsidRPr="006D07EA" w:rsidRDefault="00774AE4"/>
    <w:p w14:paraId="0CC390C7" w14:textId="77777777" w:rsidR="00774AE4" w:rsidRPr="006D07EA" w:rsidRDefault="00774AE4"/>
    <w:p w14:paraId="4595D039" w14:textId="77777777" w:rsidR="00774AE4" w:rsidRPr="006D07EA" w:rsidRDefault="00774AE4" w:rsidP="00727C15">
      <w:pPr>
        <w:rPr>
          <w:b/>
          <w:color w:val="000000"/>
          <w:sz w:val="22"/>
        </w:rPr>
      </w:pPr>
    </w:p>
    <w:p w14:paraId="1F6201D0" w14:textId="77777777" w:rsidR="00774AE4" w:rsidRPr="006D07EA" w:rsidRDefault="00774AE4" w:rsidP="00727C15">
      <w:pPr>
        <w:rPr>
          <w:b/>
          <w:color w:val="000000"/>
          <w:sz w:val="22"/>
        </w:rPr>
      </w:pPr>
    </w:p>
    <w:p w14:paraId="0DEC39A5" w14:textId="77777777" w:rsidR="00774AE4" w:rsidRPr="006D07EA" w:rsidRDefault="00774AE4" w:rsidP="00727C15">
      <w:pPr>
        <w:rPr>
          <w:b/>
          <w:color w:val="000000"/>
          <w:sz w:val="22"/>
        </w:rPr>
      </w:pPr>
    </w:p>
    <w:p w14:paraId="3A6C2172" w14:textId="77777777" w:rsidR="00774AE4" w:rsidRPr="006D07EA" w:rsidRDefault="00774AE4" w:rsidP="00727C15">
      <w:pPr>
        <w:rPr>
          <w:b/>
          <w:color w:val="000000"/>
          <w:sz w:val="22"/>
        </w:rPr>
      </w:pPr>
    </w:p>
    <w:p w14:paraId="614BD639" w14:textId="77777777" w:rsidR="00774AE4" w:rsidRPr="006D07EA" w:rsidRDefault="00774AE4" w:rsidP="00727C15">
      <w:pPr>
        <w:rPr>
          <w:b/>
          <w:color w:val="000000"/>
          <w:sz w:val="22"/>
        </w:rPr>
      </w:pPr>
    </w:p>
    <w:p w14:paraId="3566314F" w14:textId="77777777" w:rsidR="00774AE4" w:rsidRPr="006D07EA" w:rsidRDefault="00774AE4" w:rsidP="00727C15">
      <w:pPr>
        <w:rPr>
          <w:b/>
          <w:color w:val="000000"/>
          <w:sz w:val="22"/>
        </w:rPr>
      </w:pPr>
    </w:p>
    <w:p w14:paraId="2C7E6D0E" w14:textId="77777777" w:rsidR="00774AE4" w:rsidRPr="006D07EA" w:rsidRDefault="00774AE4" w:rsidP="00727C15">
      <w:pPr>
        <w:rPr>
          <w:b/>
          <w:color w:val="000000"/>
          <w:sz w:val="22"/>
        </w:rPr>
      </w:pPr>
    </w:p>
    <w:p w14:paraId="092A8543" w14:textId="77777777" w:rsidR="00774AE4" w:rsidRPr="006D07EA" w:rsidRDefault="00774AE4" w:rsidP="00727C15">
      <w:pPr>
        <w:rPr>
          <w:b/>
          <w:color w:val="000000"/>
          <w:sz w:val="22"/>
        </w:rPr>
      </w:pPr>
    </w:p>
    <w:p w14:paraId="3F470048" w14:textId="77777777" w:rsidR="00774AE4" w:rsidRPr="006D07EA" w:rsidRDefault="00774AE4" w:rsidP="00727C15">
      <w:pPr>
        <w:rPr>
          <w:b/>
          <w:color w:val="000000"/>
          <w:sz w:val="22"/>
        </w:rPr>
      </w:pPr>
    </w:p>
    <w:p w14:paraId="21E292B0" w14:textId="77777777" w:rsidR="00774AE4" w:rsidRPr="006D07EA" w:rsidRDefault="00774AE4" w:rsidP="00727C15">
      <w:pPr>
        <w:rPr>
          <w:b/>
          <w:color w:val="000000"/>
          <w:sz w:val="22"/>
        </w:rPr>
      </w:pPr>
    </w:p>
    <w:p w14:paraId="0C223D30" w14:textId="77777777" w:rsidR="00774AE4" w:rsidRPr="006D07EA" w:rsidRDefault="00774AE4" w:rsidP="00727C15">
      <w:pPr>
        <w:rPr>
          <w:b/>
          <w:color w:val="000000"/>
          <w:sz w:val="22"/>
        </w:rPr>
      </w:pPr>
    </w:p>
    <w:p w14:paraId="18920659" w14:textId="77777777" w:rsidR="00774AE4" w:rsidRPr="006D07EA" w:rsidRDefault="00774AE4" w:rsidP="00727C15">
      <w:pPr>
        <w:rPr>
          <w:b/>
          <w:color w:val="000000"/>
          <w:sz w:val="22"/>
        </w:rPr>
      </w:pPr>
    </w:p>
    <w:p w14:paraId="350A48BE" w14:textId="77777777" w:rsidR="00774AE4" w:rsidRPr="006D07EA" w:rsidRDefault="00774AE4" w:rsidP="00727C15">
      <w:pPr>
        <w:rPr>
          <w:b/>
          <w:color w:val="000000"/>
          <w:sz w:val="22"/>
        </w:rPr>
      </w:pPr>
    </w:p>
    <w:p w14:paraId="669574A4" w14:textId="77777777" w:rsidR="00774AE4" w:rsidRPr="006D07EA" w:rsidRDefault="00774AE4" w:rsidP="00727C15">
      <w:pPr>
        <w:rPr>
          <w:b/>
          <w:color w:val="000000"/>
          <w:sz w:val="22"/>
        </w:rPr>
      </w:pPr>
    </w:p>
    <w:p w14:paraId="0EA8ACB2" w14:textId="77777777" w:rsidR="00774AE4" w:rsidRPr="006D07EA" w:rsidRDefault="00774AE4" w:rsidP="00727C15">
      <w:pPr>
        <w:rPr>
          <w:b/>
          <w:color w:val="000000"/>
          <w:sz w:val="22"/>
        </w:rPr>
      </w:pPr>
    </w:p>
    <w:p w14:paraId="77F5D877" w14:textId="77777777" w:rsidR="00774AE4" w:rsidRPr="006D07EA" w:rsidRDefault="00774AE4" w:rsidP="00727C15">
      <w:pPr>
        <w:rPr>
          <w:b/>
          <w:color w:val="000000"/>
          <w:sz w:val="22"/>
        </w:rPr>
      </w:pPr>
    </w:p>
    <w:p w14:paraId="2D7E4917" w14:textId="77777777" w:rsidR="00774AE4" w:rsidRPr="006D07EA" w:rsidRDefault="00774AE4" w:rsidP="00727C15">
      <w:pPr>
        <w:rPr>
          <w:b/>
          <w:color w:val="000000"/>
          <w:sz w:val="22"/>
        </w:rPr>
      </w:pPr>
    </w:p>
    <w:p w14:paraId="60C6B492" w14:textId="77777777" w:rsidR="00774AE4" w:rsidRPr="006D07EA" w:rsidRDefault="00774AE4" w:rsidP="00727C15">
      <w:pPr>
        <w:rPr>
          <w:b/>
          <w:color w:val="000000"/>
          <w:sz w:val="22"/>
        </w:rPr>
      </w:pPr>
    </w:p>
    <w:p w14:paraId="420A2E3D" w14:textId="77777777" w:rsidR="00774AE4" w:rsidRPr="006D07EA" w:rsidRDefault="00774AE4" w:rsidP="00727C15">
      <w:pPr>
        <w:rPr>
          <w:b/>
          <w:color w:val="000000"/>
          <w:sz w:val="22"/>
        </w:rPr>
      </w:pPr>
    </w:p>
    <w:p w14:paraId="1B9CB4E7" w14:textId="77777777" w:rsidR="00774AE4" w:rsidRPr="006D07EA" w:rsidRDefault="00774AE4" w:rsidP="00727C15">
      <w:pPr>
        <w:rPr>
          <w:b/>
          <w:color w:val="000000"/>
          <w:sz w:val="22"/>
        </w:rPr>
      </w:pPr>
    </w:p>
    <w:p w14:paraId="65D4B41E" w14:textId="77777777" w:rsidR="00774AE4" w:rsidRPr="006D07EA" w:rsidRDefault="00774AE4" w:rsidP="00727C15">
      <w:pPr>
        <w:rPr>
          <w:b/>
          <w:color w:val="000000"/>
          <w:sz w:val="22"/>
        </w:rPr>
      </w:pPr>
    </w:p>
    <w:p w14:paraId="2C0ED790" w14:textId="77777777" w:rsidR="00774AE4" w:rsidRPr="006D07EA" w:rsidRDefault="00774AE4" w:rsidP="00727C15">
      <w:pPr>
        <w:rPr>
          <w:b/>
          <w:color w:val="000000"/>
          <w:sz w:val="22"/>
        </w:rPr>
      </w:pPr>
    </w:p>
    <w:p w14:paraId="50708208" w14:textId="77777777" w:rsidR="00774AE4" w:rsidRPr="006D07EA" w:rsidRDefault="00774AE4" w:rsidP="00727C15">
      <w:pPr>
        <w:rPr>
          <w:b/>
          <w:color w:val="000000"/>
          <w:sz w:val="22"/>
        </w:rPr>
      </w:pPr>
    </w:p>
    <w:p w14:paraId="07395B21" w14:textId="77777777" w:rsidR="00774AE4" w:rsidRPr="006D07EA" w:rsidRDefault="00774AE4" w:rsidP="00727C15">
      <w:pPr>
        <w:rPr>
          <w:b/>
          <w:color w:val="000000"/>
          <w:sz w:val="22"/>
        </w:rPr>
      </w:pPr>
    </w:p>
    <w:p w14:paraId="3E69BBE2" w14:textId="77777777" w:rsidR="00774AE4" w:rsidRPr="006D07EA" w:rsidRDefault="00A74F9C" w:rsidP="00727C15">
      <w:pPr>
        <w:rPr>
          <w:b/>
          <w:color w:val="000000"/>
          <w:sz w:val="22"/>
        </w:rPr>
      </w:pPr>
      <w:r w:rsidRPr="006D07EA">
        <w:rPr>
          <w:noProof/>
        </w:rPr>
        <mc:AlternateContent>
          <mc:Choice Requires="wps">
            <w:drawing>
              <wp:anchor distT="0" distB="0" distL="114300" distR="114300" simplePos="0" relativeHeight="251661312" behindDoc="0" locked="0" layoutInCell="1" allowOverlap="1" wp14:anchorId="48522841" wp14:editId="12DF321D">
                <wp:simplePos x="0" y="0"/>
                <wp:positionH relativeFrom="margin">
                  <wp:align>center</wp:align>
                </wp:positionH>
                <wp:positionV relativeFrom="margin">
                  <wp:align>center</wp:align>
                </wp:positionV>
                <wp:extent cx="5675630" cy="1647825"/>
                <wp:effectExtent l="57150" t="38100" r="58420" b="85725"/>
                <wp:wrapSquare wrapText="bothSides"/>
                <wp:docPr id="21" name="Demi-cadre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75630" cy="1647825"/>
                        </a:xfrm>
                        <a:prstGeom prst="halfFrame">
                          <a:avLst/>
                        </a:prstGeom>
                        <a:gradFill rotWithShape="1">
                          <a:gsLst>
                            <a:gs pos="0">
                              <a:sysClr val="windowText" lastClr="000000">
                                <a:tint val="50000"/>
                                <a:satMod val="300000"/>
                              </a:sysClr>
                            </a:gs>
                            <a:gs pos="35000">
                              <a:sysClr val="windowText" lastClr="000000">
                                <a:tint val="37000"/>
                                <a:satMod val="300000"/>
                              </a:sysClr>
                            </a:gs>
                            <a:gs pos="100000">
                              <a:sysClr val="windowText" lastClr="000000">
                                <a:tint val="15000"/>
                                <a:satMod val="350000"/>
                              </a:sysClr>
                            </a:gs>
                          </a:gsLst>
                          <a:lin ang="16200000" scaled="1"/>
                        </a:gradFill>
                        <a:ln w="9525" cap="flat" cmpd="sng" algn="ctr">
                          <a:solidFill>
                            <a:sysClr val="windowText" lastClr="000000">
                              <a:shade val="95000"/>
                              <a:satMod val="105000"/>
                            </a:sysClr>
                          </a:solidFill>
                          <a:prstDash val="solid"/>
                        </a:ln>
                        <a:effectLst>
                          <a:outerShdw blurRad="40000" dist="20000" dir="5400000" rotWithShape="0">
                            <a:srgbClr val="000000">
                              <a:alpha val="38000"/>
                            </a:srgbClr>
                          </a:outerShdw>
                        </a:effectLst>
                      </wps:spPr>
                      <wps:txbx>
                        <w:txbxContent>
                          <w:p w14:paraId="7AFD6BEF" w14:textId="77777777" w:rsidR="00C51BBC" w:rsidRDefault="00C51BBC" w:rsidP="00D01742">
                            <w:pPr>
                              <w:jc w:val="center"/>
                              <w:rPr>
                                <w:rFonts w:ascii="Arial" w:hAnsi="Arial" w:cs="Arial"/>
                                <w:sz w:val="28"/>
                                <w:szCs w:val="28"/>
                              </w:rPr>
                            </w:pPr>
                          </w:p>
                          <w:p w14:paraId="6722B62B" w14:textId="77777777" w:rsidR="00C51BBC" w:rsidRDefault="00C51BBC" w:rsidP="00D01742">
                            <w:pPr>
                              <w:jc w:val="center"/>
                              <w:rPr>
                                <w:rFonts w:ascii="Arial" w:hAnsi="Arial" w:cs="Arial"/>
                                <w:sz w:val="28"/>
                                <w:szCs w:val="28"/>
                              </w:rPr>
                            </w:pPr>
                          </w:p>
                          <w:p w14:paraId="39B383B0" w14:textId="77777777" w:rsidR="00C51BBC" w:rsidRDefault="00C51BBC" w:rsidP="00D01742">
                            <w:pPr>
                              <w:jc w:val="center"/>
                              <w:rPr>
                                <w:rFonts w:ascii="Tw Cen MT" w:hAnsi="Tw Cen MT" w:cs="Arial"/>
                                <w:b/>
                                <w:sz w:val="32"/>
                                <w:szCs w:val="32"/>
                              </w:rPr>
                            </w:pPr>
                          </w:p>
                          <w:p w14:paraId="36CFB847" w14:textId="77777777" w:rsidR="00C51BBC" w:rsidRDefault="00C51BBC" w:rsidP="00D01742">
                            <w:pPr>
                              <w:jc w:val="center"/>
                            </w:pPr>
                            <w:r w:rsidRPr="00C23978">
                              <w:rPr>
                                <w:rFonts w:ascii="Tw Cen MT" w:hAnsi="Tw Cen MT" w:cs="Arial"/>
                                <w:b/>
                                <w:sz w:val="32"/>
                                <w:szCs w:val="32"/>
                              </w:rPr>
                              <w:t xml:space="preserve">Pièce N° </w:t>
                            </w:r>
                            <w:r>
                              <w:rPr>
                                <w:rFonts w:ascii="Tw Cen MT" w:hAnsi="Tw Cen MT" w:cs="Arial"/>
                                <w:b/>
                                <w:sz w:val="32"/>
                                <w:szCs w:val="32"/>
                              </w:rPr>
                              <w:t>9.1</w:t>
                            </w:r>
                            <w:r w:rsidRPr="00C23978">
                              <w:rPr>
                                <w:rFonts w:ascii="Tw Cen MT" w:hAnsi="Tw Cen MT" w:cs="Arial"/>
                                <w:b/>
                                <w:sz w:val="32"/>
                                <w:szCs w:val="32"/>
                              </w:rPr>
                              <w:t xml:space="preserve"> : </w:t>
                            </w:r>
                            <w:r>
                              <w:rPr>
                                <w:rFonts w:ascii="Tw Cen MT" w:hAnsi="Tw Cen MT" w:cs="Arial"/>
                                <w:b/>
                                <w:sz w:val="32"/>
                                <w:szCs w:val="32"/>
                              </w:rPr>
                              <w:t>Formulaire de Soumission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522841" id="Demi-cadre 21" o:spid="_x0000_s1035" style="position:absolute;margin-left:0;margin-top:0;width:446.9pt;height:129.75pt;z-index:25166131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margin;mso-height-relative:margin;v-text-anchor:middle" coordsize="5675630,1647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9Gy1LQMAAG0HAAAOAAAAZHJzL2Uyb0RvYy54bWysVUtv2zAMvg/YfxB8Xx3n1SZoUgQtMgzI&#10;2mLp0DMjy7YwWdIkJU7260dJjps+LmvngyGRFMXv40OXV/takB0zlis5S7KzXkKYpCrnspwlPx+W&#10;Xy4SYh3IHISSbJYcmE2u5p8/XTZ6yvqqUiJnhqATaaeNniWVc3qappZWrAZ7pjSTqCyUqcHh1pRp&#10;bqBB77VI+73eOG2UybVRlFmL0puoTObBf1Ew6u6KwjJHxCzB2Fz4m/Df+H86v4RpaUBXnLZhwDui&#10;qIFLvLRzdQMOyNbwV65qTo2yqnBnVNWpKgpOWcCAaLLeCzTrCjQLWJAcqzua7P9zS293a31vfOhW&#10;rxT9ZZGRtNF22mn8xrY2+8LU3hYDJ/vA4qFjke0doSgcjc9H4wGSTVGXjYfnF/2R5zmF6fG4NtZ9&#10;ZaomfoFgQBRLA7XHClPYrayL9ke7ltl8yYUgRrlH7qpADl4Qabd4JlhZohXy0wtie7DXwpAdYPax&#10;aHLVPGCUCRFgHSrQLHzB1nHpouXIC2NlWHDfVR7Fg2gbI4ueA6jSnl488Kc/cPng/AOXZzFEH8/7&#10;oGcheoSIDk6hd5RgEl9AR0l5ZF9wScB3fjbG5vRAiKUgWO7zFInDXgtp9FcISZpZMhlhfRAK2P2F&#10;AMwOrTUesLJMCIgSxwp1JjKqBO8O/wtAW0HOYhYnbyPMekf5c4T29Epfjjdgq+gpqFpUQno8LAyc&#10;thLV1jGzrvKGbMTW/ACENIyU5NwXfSAoITnHMhwFDbL1vLbbOjLlpqviwGqUg9AVtKV54bluKzOa&#10;h9LsYgi7k/BCh8em9u3t9ps94RjhxDvxko3KD/fGx+N7iVhNlxzRr7Bx7sHgiEQhjn13h79CKEyj&#10;alcJqZT585bc22OzozYhDY5czPHvLRiG/fhNYs9OsuEQ3bqwGY7O+56QU83mVCO39bXCvs5CdGHp&#10;7Z04Lguj6kd8HRb+VlSBpHh3rKZ2c+38DEgIvi+ULRZhjXNZg1vJtabH6eLz/rB/BKPbgeVwityq&#10;43h+NbKira8IqRZbpwoe5tkTr5gOv8GZHidIfH/8o3G6D1ZPr+T8LwAAAP//AwBQSwMEFAAGAAgA&#10;AAAhAHdguCXfAAAABQEAAA8AAABkcnMvZG93bnJldi54bWxMj0FLw0AQhe9C/8MyBS/FboxUmphN&#10;CYIHL6JVir1ts2MSmp0N2U0a++sdvdTLg+EN730v20y2FSP2vnGk4HYZgUAqnWmoUvDx/nSzBuGD&#10;JqNbR6jgGz1s8tlVplPjTvSG4zZUgkPIp1pBHUKXSunLGq32S9chsffleqsDn30lTa9PHG5bGUfR&#10;vbS6IW6odYePNZbH7WAVjM/7qHspz8fPodrt4+S1WJx3hVLX86l4ABFwCpdn+MVndMiZ6eAGMl60&#10;CnhI+FP21skdzzgoiFfJCmSeyf/0+Q8AAAD//wMAUEsBAi0AFAAGAAgAAAAhALaDOJL+AAAA4QEA&#10;ABMAAAAAAAAAAAAAAAAAAAAAAFtDb250ZW50X1R5cGVzXS54bWxQSwECLQAUAAYACAAAACEAOP0h&#10;/9YAAACUAQAACwAAAAAAAAAAAAAAAAAvAQAAX3JlbHMvLnJlbHNQSwECLQAUAAYACAAAACEAB/Rs&#10;tS0DAABtBwAADgAAAAAAAAAAAAAAAAAuAgAAZHJzL2Uyb0RvYy54bWxQSwECLQAUAAYACAAAACEA&#10;d2C4Jd8AAAAFAQAADwAAAAAAAAAAAAAAAACHBQAAZHJzL2Rvd25yZXYueG1sUEsFBgAAAAAEAAQA&#10;8wAAAJMGAAAAAA==&#10;" adj="-11796480,,5400" path="m,l5675630,,3783772,549270r-3234502,l549270,1488354,,1647825,,xe" fillcolor="#bcbcbc">
                <v:fill color2="#ededed" rotate="t" angle="180" colors="0 #bcbcbc;22938f #d0d0d0;1 #ededed" focus="100%" type="gradient"/>
                <v:stroke joinstyle="miter"/>
                <v:shadow on="t" color="black" opacity="24903f" origin=",.5" offset="0,.55556mm"/>
                <v:formulas/>
                <v:path arrowok="t" o:connecttype="custom" o:connectlocs="0,0;5675630,0;3783772,549270;549270,549270;549270,1488354;0,1647825;0,0" o:connectangles="0,0,0,0,0,0,0" textboxrect="0,0,5675630,1647825"/>
                <v:textbox>
                  <w:txbxContent>
                    <w:p w14:paraId="7AFD6BEF" w14:textId="77777777" w:rsidR="00C51BBC" w:rsidRDefault="00C51BBC" w:rsidP="00D01742">
                      <w:pPr>
                        <w:jc w:val="center"/>
                        <w:rPr>
                          <w:rFonts w:ascii="Arial" w:hAnsi="Arial" w:cs="Arial"/>
                          <w:sz w:val="28"/>
                          <w:szCs w:val="28"/>
                        </w:rPr>
                      </w:pPr>
                    </w:p>
                    <w:p w14:paraId="6722B62B" w14:textId="77777777" w:rsidR="00C51BBC" w:rsidRDefault="00C51BBC" w:rsidP="00D01742">
                      <w:pPr>
                        <w:jc w:val="center"/>
                        <w:rPr>
                          <w:rFonts w:ascii="Arial" w:hAnsi="Arial" w:cs="Arial"/>
                          <w:sz w:val="28"/>
                          <w:szCs w:val="28"/>
                        </w:rPr>
                      </w:pPr>
                    </w:p>
                    <w:p w14:paraId="39B383B0" w14:textId="77777777" w:rsidR="00C51BBC" w:rsidRDefault="00C51BBC" w:rsidP="00D01742">
                      <w:pPr>
                        <w:jc w:val="center"/>
                        <w:rPr>
                          <w:rFonts w:ascii="Tw Cen MT" w:hAnsi="Tw Cen MT" w:cs="Arial"/>
                          <w:b/>
                          <w:sz w:val="32"/>
                          <w:szCs w:val="32"/>
                        </w:rPr>
                      </w:pPr>
                    </w:p>
                    <w:p w14:paraId="36CFB847" w14:textId="77777777" w:rsidR="00C51BBC" w:rsidRDefault="00C51BBC" w:rsidP="00D01742">
                      <w:pPr>
                        <w:jc w:val="center"/>
                      </w:pPr>
                      <w:r w:rsidRPr="00C23978">
                        <w:rPr>
                          <w:rFonts w:ascii="Tw Cen MT" w:hAnsi="Tw Cen MT" w:cs="Arial"/>
                          <w:b/>
                          <w:sz w:val="32"/>
                          <w:szCs w:val="32"/>
                        </w:rPr>
                        <w:t xml:space="preserve">Pièce N° </w:t>
                      </w:r>
                      <w:r>
                        <w:rPr>
                          <w:rFonts w:ascii="Tw Cen MT" w:hAnsi="Tw Cen MT" w:cs="Arial"/>
                          <w:b/>
                          <w:sz w:val="32"/>
                          <w:szCs w:val="32"/>
                        </w:rPr>
                        <w:t>9.1</w:t>
                      </w:r>
                      <w:r w:rsidRPr="00C23978">
                        <w:rPr>
                          <w:rFonts w:ascii="Tw Cen MT" w:hAnsi="Tw Cen MT" w:cs="Arial"/>
                          <w:b/>
                          <w:sz w:val="32"/>
                          <w:szCs w:val="32"/>
                        </w:rPr>
                        <w:t xml:space="preserve"> : </w:t>
                      </w:r>
                      <w:r>
                        <w:rPr>
                          <w:rFonts w:ascii="Tw Cen MT" w:hAnsi="Tw Cen MT" w:cs="Arial"/>
                          <w:b/>
                          <w:sz w:val="32"/>
                          <w:szCs w:val="32"/>
                        </w:rPr>
                        <w:t>Formulaire de Soumission</w:t>
                      </w:r>
                    </w:p>
                  </w:txbxContent>
                </v:textbox>
                <w10:wrap type="square" anchorx="margin" anchory="margin"/>
              </v:shape>
            </w:pict>
          </mc:Fallback>
        </mc:AlternateContent>
      </w:r>
    </w:p>
    <w:p w14:paraId="79599E19" w14:textId="77777777" w:rsidR="00774AE4" w:rsidRPr="006D07EA" w:rsidRDefault="00774AE4" w:rsidP="00727C15">
      <w:pPr>
        <w:rPr>
          <w:b/>
          <w:color w:val="000000"/>
          <w:sz w:val="22"/>
        </w:rPr>
      </w:pPr>
    </w:p>
    <w:p w14:paraId="7E130C7B" w14:textId="77777777" w:rsidR="00774AE4" w:rsidRPr="006D07EA" w:rsidRDefault="00774AE4" w:rsidP="00727C15">
      <w:pPr>
        <w:rPr>
          <w:b/>
          <w:color w:val="000000"/>
          <w:sz w:val="22"/>
        </w:rPr>
      </w:pPr>
    </w:p>
    <w:p w14:paraId="3BD2BE00" w14:textId="77777777" w:rsidR="00774AE4" w:rsidRPr="006D07EA" w:rsidRDefault="00774AE4" w:rsidP="00727C15">
      <w:pPr>
        <w:rPr>
          <w:b/>
          <w:color w:val="000000"/>
          <w:sz w:val="22"/>
        </w:rPr>
      </w:pPr>
    </w:p>
    <w:p w14:paraId="2AA570D4" w14:textId="14C4D022" w:rsidR="00774AE4" w:rsidRDefault="00774AE4" w:rsidP="00727C15">
      <w:pPr>
        <w:rPr>
          <w:b/>
          <w:color w:val="000000"/>
          <w:sz w:val="22"/>
        </w:rPr>
      </w:pPr>
    </w:p>
    <w:p w14:paraId="5D716E8F" w14:textId="10B2FEE2" w:rsidR="00210B30" w:rsidRDefault="00210B30" w:rsidP="00727C15">
      <w:pPr>
        <w:rPr>
          <w:b/>
          <w:color w:val="000000"/>
          <w:sz w:val="22"/>
        </w:rPr>
      </w:pPr>
    </w:p>
    <w:p w14:paraId="33676B78" w14:textId="257EF14F" w:rsidR="00210B30" w:rsidRDefault="00210B30" w:rsidP="00727C15">
      <w:pPr>
        <w:rPr>
          <w:color w:val="000000"/>
        </w:rPr>
      </w:pPr>
    </w:p>
    <w:p w14:paraId="11FC2CFB" w14:textId="70BC2615" w:rsidR="00CC64AB" w:rsidRDefault="00CC64AB" w:rsidP="00727C15">
      <w:pPr>
        <w:rPr>
          <w:color w:val="000000"/>
        </w:rPr>
      </w:pPr>
    </w:p>
    <w:p w14:paraId="7D0DF5A0" w14:textId="2AE7B561" w:rsidR="00CC64AB" w:rsidRDefault="00CC64AB" w:rsidP="00727C15">
      <w:pPr>
        <w:rPr>
          <w:color w:val="000000"/>
        </w:rPr>
      </w:pPr>
    </w:p>
    <w:p w14:paraId="16262222" w14:textId="5AF0DDD6" w:rsidR="00CC64AB" w:rsidRDefault="00CC64AB" w:rsidP="00727C15">
      <w:pPr>
        <w:rPr>
          <w:color w:val="000000"/>
        </w:rPr>
      </w:pPr>
    </w:p>
    <w:p w14:paraId="657B4E0E" w14:textId="5FC62BC1" w:rsidR="00CC64AB" w:rsidRDefault="00CC64AB" w:rsidP="00727C15">
      <w:pPr>
        <w:rPr>
          <w:color w:val="000000"/>
        </w:rPr>
      </w:pPr>
    </w:p>
    <w:p w14:paraId="5089841F" w14:textId="0AB653FA" w:rsidR="00CC64AB" w:rsidRDefault="00CC64AB" w:rsidP="00727C15">
      <w:pPr>
        <w:rPr>
          <w:color w:val="000000"/>
        </w:rPr>
      </w:pPr>
    </w:p>
    <w:p w14:paraId="0FC06455" w14:textId="79E8A5EB" w:rsidR="00CC64AB" w:rsidRDefault="00CC64AB" w:rsidP="00727C15">
      <w:pPr>
        <w:rPr>
          <w:color w:val="000000"/>
        </w:rPr>
      </w:pPr>
    </w:p>
    <w:p w14:paraId="6D322221" w14:textId="77777777" w:rsidR="00CC64AB" w:rsidRDefault="00CC64AB" w:rsidP="00727C15">
      <w:pPr>
        <w:rPr>
          <w:b/>
          <w:color w:val="000000"/>
          <w:sz w:val="22"/>
        </w:rPr>
      </w:pPr>
    </w:p>
    <w:p w14:paraId="6BC56BA2" w14:textId="77777777" w:rsidR="00774AE4" w:rsidRPr="006D07EA" w:rsidRDefault="00774AE4" w:rsidP="00727C15">
      <w:pPr>
        <w:rPr>
          <w:b/>
          <w:color w:val="000000"/>
          <w:sz w:val="22"/>
        </w:rPr>
      </w:pPr>
    </w:p>
    <w:p w14:paraId="1CAB2E8B" w14:textId="028F5951" w:rsidR="00280F97" w:rsidRPr="002E24F7" w:rsidRDefault="00280F97" w:rsidP="00280F97">
      <w:pPr>
        <w:jc w:val="center"/>
        <w:rPr>
          <w:b/>
          <w:bCs/>
          <w:sz w:val="22"/>
          <w:szCs w:val="22"/>
        </w:rPr>
      </w:pPr>
      <w:r w:rsidRPr="002E24F7">
        <w:rPr>
          <w:b/>
          <w:bCs/>
          <w:color w:val="000000" w:themeColor="text1"/>
          <w:sz w:val="22"/>
          <w:szCs w:val="22"/>
        </w:rPr>
        <w:lastRenderedPageBreak/>
        <w:t xml:space="preserve">POUR </w:t>
      </w:r>
      <w:bookmarkStart w:id="105" w:name="_Hlk191478389"/>
      <w:r w:rsidR="00F03624" w:rsidRPr="002E24F7">
        <w:rPr>
          <w:b/>
          <w:bCs/>
          <w:color w:val="000000" w:themeColor="text1"/>
          <w:sz w:val="22"/>
          <w:szCs w:val="22"/>
        </w:rPr>
        <w:t>L’</w:t>
      </w:r>
      <w:r w:rsidR="00F03624" w:rsidRPr="002E24F7">
        <w:rPr>
          <w:b/>
          <w:bCs/>
          <w:sz w:val="22"/>
          <w:szCs w:val="22"/>
        </w:rPr>
        <w:t>AMENAGEMENT DE LA ROUTE CARREFOUR ANGE RAPHAEL – HOPITAL DE REFERENCE DE BERTOUA DANS LE DEPARTEMENT DU LOM ET DJEREM ARRONDISSEMENT DE BERTOUA 1</w:t>
      </w:r>
      <w:r w:rsidR="00F03624" w:rsidRPr="002E24F7">
        <w:rPr>
          <w:b/>
          <w:bCs/>
          <w:sz w:val="22"/>
          <w:szCs w:val="22"/>
          <w:vertAlign w:val="superscript"/>
        </w:rPr>
        <w:t>ER</w:t>
      </w:r>
      <w:bookmarkEnd w:id="105"/>
    </w:p>
    <w:p w14:paraId="32859FDF" w14:textId="6099074D" w:rsidR="00D01742" w:rsidRPr="006D07EA" w:rsidRDefault="00A74F9C" w:rsidP="00C02E1C">
      <w:pPr>
        <w:pStyle w:val="CM111"/>
        <w:spacing w:after="0"/>
        <w:jc w:val="center"/>
        <w:rPr>
          <w:b/>
        </w:rPr>
      </w:pPr>
      <w:r w:rsidRPr="006D07EA">
        <w:rPr>
          <w:b/>
          <w:noProof/>
        </w:rPr>
        <mc:AlternateContent>
          <mc:Choice Requires="wps">
            <w:drawing>
              <wp:anchor distT="4294967294" distB="4294967294" distL="114300" distR="114300" simplePos="0" relativeHeight="251662336" behindDoc="0" locked="0" layoutInCell="1" allowOverlap="1" wp14:anchorId="1792369D" wp14:editId="5F45E1BA">
                <wp:simplePos x="0" y="0"/>
                <wp:positionH relativeFrom="column">
                  <wp:posOffset>1300480</wp:posOffset>
                </wp:positionH>
                <wp:positionV relativeFrom="paragraph">
                  <wp:posOffset>85724</wp:posOffset>
                </wp:positionV>
                <wp:extent cx="3805555" cy="0"/>
                <wp:effectExtent l="0" t="19050" r="4445" b="0"/>
                <wp:wrapNone/>
                <wp:docPr id="22" name="Connecteur droit avec flèch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3805555" cy="0"/>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66E7452" id="Connecteur droit avec flèche 22" o:spid="_x0000_s1026" type="#_x0000_t32" style="position:absolute;margin-left:102.4pt;margin-top:6.75pt;width:299.65pt;height:0;z-index:25166233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35udqgEAAEEDAAAOAAAAZHJzL2Uyb0RvYy54bWysUs1u2zAMvg/YOwi6L3YyZAuMOD2k6y7d&#10;FqDbAzCSbAuVRYFU4uTtJ6lJ9ncbqgNBiuRH8iPXd6fRiaMhtuhbOZ/VUhivUFvft/LH94d3Kyk4&#10;gtfg0JtWng3Lu83bN+spNGaBAzptSCQQz80UWjnEGJqqYjWYEXiGwfjk7JBGiMmkvtIEU0IfXbWo&#10;6w/VhKQDoTLM6ff+xSk3Bb/rjIrfuo5NFK6VqbdYJBW5z7LarKHpCcJg1aUN+I8uRrA+Fb1B3UME&#10;cSD7D9RoFSFjF2cKxwq7zipTZkjTzOu/pnkaIJgySyKHw40mfj1Y9fW49TvKrauTfwqPqJ45kVJN&#10;gZubMxscdiT20xfUaY1wiFjmPXU05uQ0iTgVWs83Ws0pCpU+36/qZXpSqKuvguaaGIjjZ4OjyEor&#10;ORLYfohb9D4tD2leysDxkWNuC5prQq7q8cE6V3bovJhauVgtPy5LBqOzOntzHFO/3zoSR8hnUF7e&#10;fEL7I4zw4HVBGwzoTxc9gnUveop3/sJNpiNfGTd71OcdZbhspT0V4MtN5UP43S5Rvy5/8xMAAP//&#10;AwBQSwMEFAAGAAgAAAAhAAIydRTeAAAACQEAAA8AAABkcnMvZG93bnJldi54bWxMj0tPwzAQhO9I&#10;/AdrkbhRuyWgKsSpEBIHEM+2B47bZPOAeJ3Gbpv+exZxgOPsjGa+zRaj69SehtB6tjCdGFDEhS9b&#10;ri2sV/cXc1AhIpfYeSYLRwqwyE9PMkxLf+B32i9jraSEQ4oWmhj7VOtQNOQwTHxPLF7lB4dR5FDr&#10;csCDlLtOz4y51g5bloUGe7prqPha7pyF7ceDK6qnt+BXz8dHXH9WL8n21drzs/H2BlSkMf6F4Qdf&#10;0CEXpo3fcRlUZ2FmEkGPYlxegZLA3CRTUJvfg84z/f+D/BsAAP//AwBQSwECLQAUAAYACAAAACEA&#10;toM4kv4AAADhAQAAEwAAAAAAAAAAAAAAAAAAAAAAW0NvbnRlbnRfVHlwZXNdLnhtbFBLAQItABQA&#10;BgAIAAAAIQA4/SH/1gAAAJQBAAALAAAAAAAAAAAAAAAAAC8BAABfcmVscy8ucmVsc1BLAQItABQA&#10;BgAIAAAAIQAC35udqgEAAEEDAAAOAAAAAAAAAAAAAAAAAC4CAABkcnMvZTJvRG9jLnhtbFBLAQIt&#10;ABQABgAIAAAAIQACMnUU3gAAAAkBAAAPAAAAAAAAAAAAAAAAAAQEAABkcnMvZG93bnJldi54bWxQ&#10;SwUGAAAAAAQABADzAAAADwUAAAAA&#10;" strokeweight="2.25pt">
                <o:lock v:ext="edit" shapetype="f"/>
              </v:shape>
            </w:pict>
          </mc:Fallback>
        </mc:AlternateContent>
      </w:r>
    </w:p>
    <w:p w14:paraId="4B5303E1" w14:textId="77777777" w:rsidR="00D01742" w:rsidRPr="002E24F7" w:rsidRDefault="00D01742" w:rsidP="00D01742">
      <w:pPr>
        <w:ind w:right="-1"/>
        <w:jc w:val="center"/>
        <w:rPr>
          <w:b/>
          <w:bCs/>
          <w:sz w:val="28"/>
          <w:szCs w:val="22"/>
        </w:rPr>
      </w:pPr>
      <w:r w:rsidRPr="002E24F7">
        <w:rPr>
          <w:b/>
          <w:sz w:val="28"/>
          <w:szCs w:val="22"/>
        </w:rPr>
        <w:t>Pièce N° 9.1 : SOUMISSION</w:t>
      </w:r>
    </w:p>
    <w:p w14:paraId="4AC8AEB9" w14:textId="77777777" w:rsidR="00D01742" w:rsidRPr="006D07EA" w:rsidRDefault="00D01742" w:rsidP="00D01742">
      <w:pPr>
        <w:ind w:right="-1"/>
        <w:jc w:val="both"/>
        <w:outlineLvl w:val="0"/>
        <w:rPr>
          <w:b/>
        </w:rPr>
      </w:pPr>
      <w:r w:rsidRPr="006D07EA">
        <w:rPr>
          <w:b/>
        </w:rPr>
        <w:t xml:space="preserve">Maître </w:t>
      </w:r>
      <w:proofErr w:type="gramStart"/>
      <w:r w:rsidRPr="006D07EA">
        <w:rPr>
          <w:b/>
        </w:rPr>
        <w:t>d’Ouvrage:</w:t>
      </w:r>
      <w:proofErr w:type="gramEnd"/>
    </w:p>
    <w:p w14:paraId="0FE3BCD6" w14:textId="77777777" w:rsidR="00D01742" w:rsidRPr="006D07EA" w:rsidRDefault="00D01742" w:rsidP="00D01742">
      <w:pPr>
        <w:keepNext/>
        <w:outlineLvl w:val="2"/>
        <w:rPr>
          <w:b/>
          <w:i/>
        </w:rPr>
      </w:pPr>
      <w:r w:rsidRPr="006D07EA">
        <w:rPr>
          <w:b/>
          <w:i/>
        </w:rPr>
        <w:t xml:space="preserve">Monsieur le </w:t>
      </w:r>
      <w:r w:rsidR="00FA52A2" w:rsidRPr="006D07EA">
        <w:rPr>
          <w:b/>
          <w:i/>
        </w:rPr>
        <w:t>Maire de la Ville</w:t>
      </w:r>
      <w:r w:rsidRPr="006D07EA">
        <w:rPr>
          <w:b/>
          <w:i/>
        </w:rPr>
        <w:t xml:space="preserve"> de Bertoua</w:t>
      </w:r>
    </w:p>
    <w:p w14:paraId="2ED0181D" w14:textId="77777777" w:rsidR="00D01742" w:rsidRPr="006D07EA" w:rsidRDefault="00D01742" w:rsidP="00D01742">
      <w:pPr>
        <w:ind w:right="-1"/>
        <w:jc w:val="both"/>
        <w:rPr>
          <w:b/>
          <w:sz w:val="8"/>
        </w:rPr>
      </w:pPr>
    </w:p>
    <w:p w14:paraId="0039D71F" w14:textId="77777777" w:rsidR="00D01742" w:rsidRPr="006D07EA" w:rsidRDefault="00D01742" w:rsidP="00D01742">
      <w:pPr>
        <w:spacing w:before="60" w:after="60"/>
        <w:ind w:right="-1"/>
        <w:jc w:val="both"/>
      </w:pPr>
      <w:r w:rsidRPr="006D07EA">
        <w:t>Je (Nous) soussigné (</w:t>
      </w:r>
      <w:proofErr w:type="gramStart"/>
      <w:r w:rsidRPr="006D07EA">
        <w:t xml:space="preserve">s)   </w:t>
      </w:r>
      <w:proofErr w:type="gramEnd"/>
      <w:r w:rsidRPr="006D07EA">
        <w:t>(1)  (2) ................................................................................................</w:t>
      </w:r>
    </w:p>
    <w:p w14:paraId="45FE77C9" w14:textId="77777777" w:rsidR="00D01742" w:rsidRPr="006D07EA" w:rsidRDefault="00D01742" w:rsidP="00D01742">
      <w:pPr>
        <w:spacing w:before="60" w:after="60"/>
        <w:ind w:right="-1"/>
        <w:jc w:val="both"/>
      </w:pPr>
      <w:r w:rsidRPr="006D07EA">
        <w:t>(</w:t>
      </w:r>
      <w:proofErr w:type="gramStart"/>
      <w:r w:rsidRPr="006D07EA">
        <w:t>nom</w:t>
      </w:r>
      <w:proofErr w:type="gramEnd"/>
      <w:r w:rsidRPr="006D07EA">
        <w:t>, prénom, profession, nationalité et domicile)</w:t>
      </w:r>
    </w:p>
    <w:p w14:paraId="4E462459" w14:textId="77777777" w:rsidR="00D01742" w:rsidRPr="006D07EA" w:rsidRDefault="00D01742" w:rsidP="00D01742">
      <w:pPr>
        <w:spacing w:before="60" w:after="60"/>
        <w:jc w:val="both"/>
        <w:rPr>
          <w:b/>
        </w:rPr>
      </w:pPr>
      <w:r w:rsidRPr="006D07EA">
        <w:t xml:space="preserve">Agissant en qualité </w:t>
      </w:r>
      <w:proofErr w:type="gramStart"/>
      <w:r w:rsidRPr="006D07EA">
        <w:t>de  …</w:t>
      </w:r>
      <w:proofErr w:type="gramEnd"/>
      <w:r w:rsidRPr="006D07EA">
        <w:t>………………………..………………………………………………... (3)</w:t>
      </w:r>
    </w:p>
    <w:p w14:paraId="73ED59BF" w14:textId="77777777" w:rsidR="00D01742" w:rsidRPr="006D07EA" w:rsidRDefault="00D01742" w:rsidP="00D01742">
      <w:pPr>
        <w:spacing w:before="60" w:after="60"/>
        <w:jc w:val="both"/>
      </w:pPr>
      <w:r w:rsidRPr="006D07EA">
        <w:t>BP ------------------------ à------------------- tél.</w:t>
      </w:r>
      <w:proofErr w:type="gramStart"/>
      <w:r w:rsidRPr="006D07EA">
        <w:t xml:space="preserve"> :---------------------------</w:t>
      </w:r>
      <w:proofErr w:type="gramEnd"/>
      <w:r w:rsidRPr="006D07EA">
        <w:t xml:space="preserve"> Fax  ………………………..                               </w:t>
      </w:r>
    </w:p>
    <w:p w14:paraId="7398F868" w14:textId="77777777" w:rsidR="00D01742" w:rsidRPr="006D07EA" w:rsidRDefault="00D01742" w:rsidP="00D01742">
      <w:pPr>
        <w:spacing w:before="60" w:after="60"/>
        <w:jc w:val="both"/>
      </w:pPr>
      <w:r w:rsidRPr="006D07EA">
        <w:t>N° RC ---------------------------------------- à ---------------------------------------------------------------------</w:t>
      </w:r>
    </w:p>
    <w:p w14:paraId="4E7EB015" w14:textId="47B38952" w:rsidR="00D01742" w:rsidRPr="006D07EA" w:rsidRDefault="00D01742" w:rsidP="00D01742">
      <w:pPr>
        <w:spacing w:before="60" w:after="60"/>
        <w:jc w:val="both"/>
      </w:pPr>
      <w:r w:rsidRPr="006D07EA">
        <w:t>N° de</w:t>
      </w:r>
      <w:r w:rsidR="006D743B">
        <w:t xml:space="preserve"> l’attestation d’immatriculation</w:t>
      </w:r>
      <w:r w:rsidRPr="006D07EA">
        <w:t xml:space="preserve"> : ………………… à …………………………</w:t>
      </w:r>
      <w:proofErr w:type="gramStart"/>
      <w:r w:rsidRPr="006D07EA">
        <w:t>…….</w:t>
      </w:r>
      <w:proofErr w:type="gramEnd"/>
      <w:r w:rsidRPr="006D07EA">
        <w:t>.</w:t>
      </w:r>
    </w:p>
    <w:p w14:paraId="6D35EAAC" w14:textId="77777777" w:rsidR="00D01742" w:rsidRPr="006D07EA" w:rsidRDefault="00D01742" w:rsidP="00D01742">
      <w:pPr>
        <w:spacing w:before="60" w:after="60"/>
        <w:ind w:right="-1"/>
        <w:jc w:val="both"/>
      </w:pPr>
      <w:r w:rsidRPr="006D07EA">
        <w:t>Après avoir pris connaissance de toutes les pièces du dossier d'appel d'offres n° (.......................) pour les Travaux __________________________________________________ et après avoir apprécié à mon (notre) point de vue et sous ma (notre) responsabilité la nature et les difficultés des prestations à exécuter,</w:t>
      </w:r>
    </w:p>
    <w:p w14:paraId="4878A88B" w14:textId="77777777" w:rsidR="00D01742" w:rsidRPr="006D07EA" w:rsidRDefault="00D01742" w:rsidP="00D01742">
      <w:pPr>
        <w:spacing w:before="60" w:after="60"/>
        <w:ind w:right="-1"/>
        <w:jc w:val="both"/>
      </w:pPr>
      <w:r w:rsidRPr="006D07EA">
        <w:t xml:space="preserve">Me (nous) soumets (soumettons) et </w:t>
      </w:r>
      <w:proofErr w:type="gramStart"/>
      <w:r w:rsidRPr="006D07EA">
        <w:t>m' (</w:t>
      </w:r>
      <w:proofErr w:type="gramEnd"/>
      <w:r w:rsidRPr="006D07EA">
        <w:t>nous) engage (engageons) à exécuter ces travaux et prestations conformément aux clauses et conditions du dossier d'appel d'offres, moyennant la somme globale de (FCFA Hors TVA): ____________________________________ (en toutes lettres) ___________________ (en chiffres) ____________________ calculée sur la base des prix unitaires et des quantités figurant au détail estimatif, qui sont joints à la présente soumission.</w:t>
      </w:r>
    </w:p>
    <w:p w14:paraId="57E6B13D" w14:textId="77777777" w:rsidR="00D01742" w:rsidRPr="006D07EA" w:rsidRDefault="00D01742" w:rsidP="00D01742">
      <w:pPr>
        <w:spacing w:before="60" w:after="60"/>
        <w:ind w:right="-1"/>
        <w:jc w:val="both"/>
        <w:outlineLvl w:val="0"/>
      </w:pPr>
      <w:r w:rsidRPr="006D07EA">
        <w:t xml:space="preserve">Le montant des taxes (TVA) est </w:t>
      </w:r>
      <w:proofErr w:type="gramStart"/>
      <w:r w:rsidRPr="006D07EA">
        <w:t>de  _</w:t>
      </w:r>
      <w:proofErr w:type="gramEnd"/>
      <w:r w:rsidRPr="006D07EA">
        <w:t>_______________ (en toutes lettres) __________ (en chiffres)</w:t>
      </w:r>
    </w:p>
    <w:p w14:paraId="482A5BB5" w14:textId="77777777" w:rsidR="00D01742" w:rsidRPr="006D07EA" w:rsidRDefault="00D01742" w:rsidP="00D01742">
      <w:pPr>
        <w:tabs>
          <w:tab w:val="right" w:pos="8647"/>
        </w:tabs>
        <w:spacing w:before="60" w:after="60"/>
        <w:ind w:right="-1"/>
        <w:jc w:val="both"/>
        <w:outlineLvl w:val="0"/>
      </w:pPr>
      <w:r w:rsidRPr="006D07EA">
        <w:t xml:space="preserve">Le montant Toutes Taxes Comprises est de : ___________ (en toutes </w:t>
      </w:r>
      <w:proofErr w:type="gramStart"/>
      <w:r w:rsidRPr="006D07EA">
        <w:t>lettres)  _</w:t>
      </w:r>
      <w:proofErr w:type="gramEnd"/>
      <w:r w:rsidRPr="006D07EA">
        <w:t>______(en chiffres).</w:t>
      </w:r>
    </w:p>
    <w:p w14:paraId="1C0D13D6" w14:textId="77777777" w:rsidR="00D01742" w:rsidRPr="006D07EA" w:rsidRDefault="00D01742" w:rsidP="00D01742">
      <w:pPr>
        <w:spacing w:before="60" w:after="60"/>
        <w:ind w:left="708" w:right="-1" w:hanging="708"/>
        <w:jc w:val="both"/>
      </w:pPr>
      <w:r w:rsidRPr="006D07EA">
        <w:t>(3)</w:t>
      </w:r>
      <w:r w:rsidRPr="006D07EA">
        <w:tab/>
        <w:t xml:space="preserve">Les tâches suivantes seront sous-traitées (énumérer les tâches à sous-traiter et les sous-traitants éventuels) </w:t>
      </w:r>
    </w:p>
    <w:p w14:paraId="3CBEAD7E" w14:textId="77777777" w:rsidR="00D01742" w:rsidRPr="006D07EA" w:rsidRDefault="00D01742" w:rsidP="00D01742">
      <w:pPr>
        <w:spacing w:before="60" w:after="60"/>
        <w:ind w:right="-1"/>
        <w:jc w:val="both"/>
      </w:pPr>
      <w:r w:rsidRPr="006D07EA">
        <w:t>Je m'engage (nous nous engageons) si ma (notre) soumission est retenue, à exécuter le marché dans délai de ………………</w:t>
      </w:r>
      <w:proofErr w:type="gramStart"/>
      <w:r w:rsidRPr="006D07EA">
        <w:t>…….</w:t>
      </w:r>
      <w:proofErr w:type="gramEnd"/>
      <w:r w:rsidRPr="006D07EA">
        <w:t>.</w:t>
      </w:r>
    </w:p>
    <w:p w14:paraId="7A128FD0" w14:textId="77777777" w:rsidR="00D01742" w:rsidRPr="006D07EA" w:rsidRDefault="00D01742" w:rsidP="00D01742">
      <w:pPr>
        <w:spacing w:before="60" w:after="60"/>
        <w:ind w:right="-1"/>
        <w:jc w:val="both"/>
      </w:pPr>
      <w:r w:rsidRPr="006D07EA">
        <w:t>Je m'engage (nous nous engageons) à maintenir le montant de ma (notre) soumission pendant une période de 90 jours à compter de la date de remise des offres.</w:t>
      </w:r>
    </w:p>
    <w:p w14:paraId="352424FC" w14:textId="0BDFC7B7" w:rsidR="00D01742" w:rsidRPr="006D07EA" w:rsidRDefault="00786C49" w:rsidP="00D01742">
      <w:pPr>
        <w:spacing w:before="60" w:after="60"/>
        <w:ind w:right="-1"/>
        <w:jc w:val="both"/>
      </w:pPr>
      <w:r>
        <w:t>R</w:t>
      </w:r>
      <w:r w:rsidRPr="006D07EA">
        <w:t xml:space="preserve">abais </w:t>
      </w:r>
      <w:r>
        <w:t xml:space="preserve">proposé </w:t>
      </w:r>
      <w:r w:rsidRPr="006D07EA">
        <w:t>_____%</w:t>
      </w:r>
    </w:p>
    <w:p w14:paraId="46ABAC4A" w14:textId="77777777" w:rsidR="00D01742" w:rsidRPr="006D07EA" w:rsidRDefault="00D01742" w:rsidP="00D01742">
      <w:pPr>
        <w:spacing w:before="60" w:after="60"/>
        <w:ind w:right="-1"/>
        <w:jc w:val="both"/>
      </w:pPr>
      <w:r w:rsidRPr="006D07EA">
        <w:t xml:space="preserve">Je demande (nous demandons) que la totalité du montant de ma (notre) soumission me (nous) soit payée en monnaie nationale, soit ___________ par crédit du compte n°_____________ ouvert au nom </w:t>
      </w:r>
      <w:proofErr w:type="gramStart"/>
      <w:r w:rsidRPr="006D07EA">
        <w:t>de  _</w:t>
      </w:r>
      <w:proofErr w:type="gramEnd"/>
      <w:r w:rsidRPr="006D07EA">
        <w:t>_______________ à la banque __________________à __________________________</w:t>
      </w:r>
    </w:p>
    <w:p w14:paraId="42FD7D6E" w14:textId="77777777" w:rsidR="00D01742" w:rsidRPr="006D07EA" w:rsidRDefault="00D01742" w:rsidP="00D01742">
      <w:pPr>
        <w:spacing w:before="60" w:after="60"/>
        <w:jc w:val="both"/>
        <w:rPr>
          <w:sz w:val="20"/>
          <w:szCs w:val="20"/>
        </w:rPr>
      </w:pPr>
      <w:r w:rsidRPr="006D07EA">
        <w:rPr>
          <w:sz w:val="20"/>
          <w:szCs w:val="20"/>
        </w:rPr>
        <w:t>Sont annexés à la présente soumission :</w:t>
      </w:r>
    </w:p>
    <w:p w14:paraId="11C1CA0B" w14:textId="77777777" w:rsidR="00D01742" w:rsidRPr="006D07EA" w:rsidRDefault="00D01742" w:rsidP="00D01742">
      <w:pPr>
        <w:ind w:left="709" w:hanging="709"/>
        <w:jc w:val="both"/>
        <w:rPr>
          <w:sz w:val="20"/>
          <w:szCs w:val="20"/>
        </w:rPr>
      </w:pPr>
      <w:r w:rsidRPr="006D07EA">
        <w:rPr>
          <w:sz w:val="20"/>
          <w:szCs w:val="20"/>
        </w:rPr>
        <w:t>1-</w:t>
      </w:r>
      <w:r w:rsidRPr="006D07EA">
        <w:rPr>
          <w:sz w:val="20"/>
          <w:szCs w:val="20"/>
        </w:rPr>
        <w:tab/>
        <w:t>Le Cahier des Clauses Administratives Particulières, le Cahier des Clauses Techniques Particulières, le bordereau des prix et le détail estimatif dûment complétés, datés, paraphés et signés,</w:t>
      </w:r>
    </w:p>
    <w:p w14:paraId="5270BCBF" w14:textId="77777777" w:rsidR="00D01742" w:rsidRPr="006D07EA" w:rsidRDefault="00D01742" w:rsidP="00D01742">
      <w:pPr>
        <w:ind w:left="709" w:hanging="709"/>
        <w:jc w:val="both"/>
        <w:rPr>
          <w:sz w:val="20"/>
          <w:szCs w:val="20"/>
        </w:rPr>
      </w:pPr>
      <w:r w:rsidRPr="006D07EA">
        <w:rPr>
          <w:sz w:val="20"/>
          <w:szCs w:val="20"/>
        </w:rPr>
        <w:t>2-</w:t>
      </w:r>
      <w:r w:rsidRPr="006D07EA">
        <w:rPr>
          <w:sz w:val="20"/>
          <w:szCs w:val="20"/>
        </w:rPr>
        <w:tab/>
        <w:t>Les autres documents, qui, conformément aux stipulations du Dossier d'Appel d'Offres, doivent être joints à la soumission,</w:t>
      </w:r>
    </w:p>
    <w:p w14:paraId="4A05C06E" w14:textId="77777777" w:rsidR="00D01742" w:rsidRPr="006D07EA" w:rsidRDefault="00D01742" w:rsidP="00D01742">
      <w:pPr>
        <w:ind w:left="709" w:hanging="709"/>
        <w:jc w:val="both"/>
        <w:rPr>
          <w:sz w:val="20"/>
          <w:szCs w:val="20"/>
        </w:rPr>
      </w:pPr>
      <w:r w:rsidRPr="006D07EA">
        <w:rPr>
          <w:sz w:val="20"/>
          <w:szCs w:val="20"/>
        </w:rPr>
        <w:t>3-</w:t>
      </w:r>
      <w:r w:rsidRPr="006D07EA">
        <w:rPr>
          <w:sz w:val="20"/>
          <w:szCs w:val="20"/>
        </w:rPr>
        <w:tab/>
        <w:t>Lorsque la soumission est déposée par un mandataire, l'acte authentique ou sous seing privé dont la signature est légalisée et qui lui délègue ce pouvoir de représentation.</w:t>
      </w:r>
    </w:p>
    <w:p w14:paraId="59B41C05" w14:textId="77777777" w:rsidR="00D01742" w:rsidRPr="006D07EA" w:rsidRDefault="00D01742" w:rsidP="00D01742">
      <w:pPr>
        <w:ind w:right="-1"/>
        <w:jc w:val="right"/>
      </w:pPr>
      <w:r w:rsidRPr="006D07EA">
        <w:t>Fait à ..............................., le ............................</w:t>
      </w:r>
    </w:p>
    <w:p w14:paraId="6DA3C068" w14:textId="77777777" w:rsidR="00D01742" w:rsidRPr="006D07EA" w:rsidRDefault="00D01742" w:rsidP="00D01742">
      <w:pPr>
        <w:ind w:right="-1"/>
        <w:jc w:val="right"/>
      </w:pPr>
      <w:r w:rsidRPr="006D07EA">
        <w:t>Le(s) soumissionnaire (s)</w:t>
      </w:r>
    </w:p>
    <w:p w14:paraId="3E1958C2" w14:textId="77777777" w:rsidR="00D01742" w:rsidRPr="006D07EA" w:rsidRDefault="00D01742" w:rsidP="00D01742">
      <w:pPr>
        <w:ind w:right="-1"/>
        <w:jc w:val="right"/>
        <w:rPr>
          <w:i/>
        </w:rPr>
      </w:pPr>
      <w:r w:rsidRPr="006D07EA">
        <w:rPr>
          <w:i/>
        </w:rPr>
        <w:t>Signature (s)</w:t>
      </w:r>
    </w:p>
    <w:p w14:paraId="6D6ED16E" w14:textId="77777777" w:rsidR="00D01742" w:rsidRPr="006D07EA" w:rsidRDefault="00D01742" w:rsidP="00D01742">
      <w:pPr>
        <w:ind w:left="1418" w:right="-1" w:hanging="710"/>
        <w:jc w:val="both"/>
        <w:rPr>
          <w:sz w:val="16"/>
          <w:szCs w:val="16"/>
        </w:rPr>
      </w:pPr>
      <w:r w:rsidRPr="006D07EA">
        <w:rPr>
          <w:sz w:val="16"/>
          <w:szCs w:val="16"/>
        </w:rPr>
        <w:t xml:space="preserve"> (1)</w:t>
      </w:r>
      <w:r w:rsidRPr="006D07EA">
        <w:tab/>
      </w:r>
      <w:r w:rsidRPr="006D07EA">
        <w:rPr>
          <w:sz w:val="16"/>
          <w:szCs w:val="16"/>
        </w:rPr>
        <w:t>Pour les sociétés, indiquer :</w:t>
      </w:r>
    </w:p>
    <w:p w14:paraId="4F6569B0" w14:textId="77777777" w:rsidR="00D01742" w:rsidRPr="006D07EA" w:rsidRDefault="00D01742" w:rsidP="00D01742">
      <w:pPr>
        <w:ind w:left="1418" w:right="-1" w:hanging="710"/>
        <w:jc w:val="both"/>
        <w:rPr>
          <w:sz w:val="16"/>
          <w:szCs w:val="16"/>
        </w:rPr>
      </w:pPr>
      <w:r w:rsidRPr="006D07EA">
        <w:rPr>
          <w:sz w:val="16"/>
          <w:szCs w:val="16"/>
        </w:rPr>
        <w:tab/>
        <w:t>"La société ........................................................ "</w:t>
      </w:r>
    </w:p>
    <w:p w14:paraId="0094612E" w14:textId="77777777" w:rsidR="00D01742" w:rsidRPr="006D07EA" w:rsidRDefault="00D01742" w:rsidP="00D01742">
      <w:pPr>
        <w:ind w:left="1418" w:right="-1" w:hanging="710"/>
        <w:jc w:val="both"/>
        <w:rPr>
          <w:sz w:val="16"/>
          <w:szCs w:val="16"/>
        </w:rPr>
      </w:pPr>
      <w:r w:rsidRPr="006D07EA">
        <w:rPr>
          <w:sz w:val="16"/>
          <w:szCs w:val="16"/>
        </w:rPr>
        <w:tab/>
        <w:t>(Raison sociale ou dénomination, forme, nationalité et siège social)</w:t>
      </w:r>
    </w:p>
    <w:p w14:paraId="5760C5D3" w14:textId="77777777" w:rsidR="00D01742" w:rsidRPr="006D07EA" w:rsidRDefault="00D01742" w:rsidP="00D01742">
      <w:pPr>
        <w:ind w:left="1418" w:right="-1" w:hanging="710"/>
        <w:jc w:val="both"/>
        <w:rPr>
          <w:sz w:val="16"/>
          <w:szCs w:val="16"/>
        </w:rPr>
      </w:pPr>
      <w:r w:rsidRPr="006D07EA">
        <w:rPr>
          <w:sz w:val="16"/>
          <w:szCs w:val="16"/>
        </w:rPr>
        <w:tab/>
        <w:t>"Représentée par le soussigné ......................................... "</w:t>
      </w:r>
    </w:p>
    <w:p w14:paraId="36921EA0" w14:textId="77777777" w:rsidR="00D01742" w:rsidRPr="006D07EA" w:rsidRDefault="00D01742" w:rsidP="00D01742">
      <w:pPr>
        <w:ind w:left="1418" w:right="-1" w:hanging="710"/>
        <w:jc w:val="both"/>
        <w:rPr>
          <w:sz w:val="16"/>
          <w:szCs w:val="16"/>
        </w:rPr>
      </w:pPr>
      <w:r w:rsidRPr="006D07EA">
        <w:rPr>
          <w:sz w:val="16"/>
          <w:szCs w:val="16"/>
        </w:rPr>
        <w:tab/>
        <w:t>(Nom, prénoms, qualité)</w:t>
      </w:r>
    </w:p>
    <w:p w14:paraId="1EAD9F71" w14:textId="77777777" w:rsidR="00D01742" w:rsidRPr="006D07EA" w:rsidRDefault="00D01742" w:rsidP="00D01742">
      <w:pPr>
        <w:ind w:left="1418" w:right="-1" w:hanging="710"/>
        <w:jc w:val="both"/>
        <w:rPr>
          <w:sz w:val="8"/>
          <w:szCs w:val="16"/>
        </w:rPr>
      </w:pPr>
    </w:p>
    <w:p w14:paraId="05CA7830" w14:textId="77777777" w:rsidR="00D01742" w:rsidRPr="006D07EA" w:rsidRDefault="00D01742" w:rsidP="00D01742">
      <w:pPr>
        <w:ind w:left="1418" w:right="-1" w:hanging="710"/>
        <w:jc w:val="both"/>
        <w:rPr>
          <w:sz w:val="16"/>
          <w:szCs w:val="16"/>
        </w:rPr>
      </w:pPr>
      <w:r w:rsidRPr="006D07EA">
        <w:rPr>
          <w:sz w:val="16"/>
          <w:szCs w:val="16"/>
        </w:rPr>
        <w:t>(2)</w:t>
      </w:r>
      <w:r w:rsidRPr="006D07EA">
        <w:rPr>
          <w:sz w:val="16"/>
          <w:szCs w:val="16"/>
        </w:rPr>
        <w:tab/>
        <w:t>Pour les groupements sans personnalité juridique, indiquer :</w:t>
      </w:r>
    </w:p>
    <w:p w14:paraId="43717D83" w14:textId="77777777" w:rsidR="00D01742" w:rsidRPr="006D07EA" w:rsidRDefault="00D01742" w:rsidP="00D01742">
      <w:pPr>
        <w:ind w:left="1418" w:right="-1" w:hanging="710"/>
        <w:jc w:val="both"/>
        <w:rPr>
          <w:sz w:val="16"/>
          <w:szCs w:val="16"/>
        </w:rPr>
      </w:pPr>
      <w:r w:rsidRPr="006D07EA">
        <w:rPr>
          <w:sz w:val="16"/>
          <w:szCs w:val="16"/>
        </w:rPr>
        <w:tab/>
        <w:t>"Nous, soussignés, ........................................................................................</w:t>
      </w:r>
    </w:p>
    <w:p w14:paraId="73E8EDA4" w14:textId="77777777" w:rsidR="00D01742" w:rsidRPr="006D07EA" w:rsidRDefault="00D01742" w:rsidP="00D01742">
      <w:pPr>
        <w:ind w:left="1418" w:right="-1" w:hanging="710"/>
        <w:jc w:val="both"/>
        <w:rPr>
          <w:sz w:val="16"/>
          <w:szCs w:val="16"/>
        </w:rPr>
      </w:pPr>
      <w:r w:rsidRPr="006D07EA">
        <w:rPr>
          <w:sz w:val="16"/>
          <w:szCs w:val="16"/>
        </w:rPr>
        <w:tab/>
        <w:t>(Pour chacun : nom, prénom, ou raison sociale, profession, nationalité et domicile du siège social).</w:t>
      </w:r>
    </w:p>
    <w:p w14:paraId="583BFDDE" w14:textId="55046F36" w:rsidR="00D01742" w:rsidRPr="002E24F7" w:rsidRDefault="00D01742" w:rsidP="002E24F7">
      <w:pPr>
        <w:ind w:left="1418" w:right="-1" w:hanging="710"/>
        <w:jc w:val="both"/>
        <w:rPr>
          <w:sz w:val="16"/>
          <w:szCs w:val="16"/>
        </w:rPr>
      </w:pPr>
      <w:r w:rsidRPr="006D07EA">
        <w:rPr>
          <w:sz w:val="16"/>
          <w:szCs w:val="16"/>
        </w:rPr>
        <w:tab/>
        <w:t>"Constitués en groupement de sociétés pour l'exécution du présent marché, nous nous engageons solidairement .............................. "</w:t>
      </w:r>
    </w:p>
    <w:p w14:paraId="10870A90" w14:textId="77777777" w:rsidR="00D01742" w:rsidRPr="006D07EA" w:rsidRDefault="00D01742" w:rsidP="000B330A">
      <w:pPr>
        <w:numPr>
          <w:ilvl w:val="0"/>
          <w:numId w:val="20"/>
        </w:numPr>
        <w:ind w:left="1418"/>
        <w:jc w:val="both"/>
        <w:rPr>
          <w:sz w:val="16"/>
          <w:szCs w:val="16"/>
        </w:rPr>
      </w:pPr>
      <w:r w:rsidRPr="006D07EA">
        <w:rPr>
          <w:sz w:val="16"/>
          <w:szCs w:val="16"/>
        </w:rPr>
        <w:t xml:space="preserve">Raison sociale de </w:t>
      </w:r>
      <w:proofErr w:type="gramStart"/>
      <w:r w:rsidRPr="006D07EA">
        <w:rPr>
          <w:sz w:val="16"/>
          <w:szCs w:val="16"/>
        </w:rPr>
        <w:t>l’ (</w:t>
      </w:r>
      <w:proofErr w:type="gramEnd"/>
      <w:r w:rsidRPr="006D07EA">
        <w:rPr>
          <w:sz w:val="16"/>
          <w:szCs w:val="16"/>
        </w:rPr>
        <w:t>des) Entreprise (s).</w:t>
      </w:r>
    </w:p>
    <w:p w14:paraId="27ACF2C8" w14:textId="77777777" w:rsidR="00D01742" w:rsidRPr="006D07EA" w:rsidRDefault="00D01742"/>
    <w:p w14:paraId="30EAAC89" w14:textId="77777777" w:rsidR="00D01742" w:rsidRPr="006D07EA" w:rsidRDefault="00D01742"/>
    <w:p w14:paraId="35E9E15B" w14:textId="77777777" w:rsidR="00D01742" w:rsidRPr="006D07EA" w:rsidRDefault="00D01742"/>
    <w:p w14:paraId="687734E0" w14:textId="77777777" w:rsidR="00D01742" w:rsidRPr="006D07EA" w:rsidRDefault="00D01742"/>
    <w:p w14:paraId="403466E4" w14:textId="77777777" w:rsidR="00D01742" w:rsidRPr="006D07EA" w:rsidRDefault="00D01742"/>
    <w:p w14:paraId="355C19C9" w14:textId="77777777" w:rsidR="00D01742" w:rsidRPr="006D07EA" w:rsidRDefault="00D01742"/>
    <w:p w14:paraId="29560F82" w14:textId="77777777" w:rsidR="00D01742" w:rsidRPr="006D07EA" w:rsidRDefault="00D01742"/>
    <w:p w14:paraId="659DBFBF" w14:textId="77777777" w:rsidR="00D01742" w:rsidRPr="006D07EA" w:rsidRDefault="00D01742"/>
    <w:p w14:paraId="6FD1F433" w14:textId="77777777" w:rsidR="00D01742" w:rsidRPr="006D07EA" w:rsidRDefault="00D01742"/>
    <w:p w14:paraId="6492455B" w14:textId="77777777" w:rsidR="00D01742" w:rsidRPr="006D07EA" w:rsidRDefault="00D01742"/>
    <w:p w14:paraId="5A7BA593" w14:textId="77777777" w:rsidR="00D01742" w:rsidRPr="006D07EA" w:rsidRDefault="00D01742"/>
    <w:p w14:paraId="548BD95C" w14:textId="77777777" w:rsidR="00D01742" w:rsidRPr="006D07EA" w:rsidRDefault="00D01742"/>
    <w:p w14:paraId="141E79EA" w14:textId="77777777" w:rsidR="00D01742" w:rsidRPr="006D07EA" w:rsidRDefault="00D01742"/>
    <w:p w14:paraId="7037B12A" w14:textId="77777777" w:rsidR="00D01742" w:rsidRPr="006D07EA" w:rsidRDefault="00D01742"/>
    <w:p w14:paraId="23948A13" w14:textId="77777777" w:rsidR="00D01742" w:rsidRPr="006D07EA" w:rsidRDefault="00D01742"/>
    <w:p w14:paraId="1481D173" w14:textId="77777777" w:rsidR="00D01742" w:rsidRPr="006D07EA" w:rsidRDefault="00D01742"/>
    <w:p w14:paraId="534CD462" w14:textId="77777777" w:rsidR="00D01742" w:rsidRPr="006D07EA" w:rsidRDefault="00D01742"/>
    <w:p w14:paraId="457CA8DD" w14:textId="77777777" w:rsidR="00D01742" w:rsidRPr="006D07EA" w:rsidRDefault="00D01742"/>
    <w:p w14:paraId="5A670A63" w14:textId="77777777" w:rsidR="00D01742" w:rsidRPr="006D07EA" w:rsidRDefault="00D01742"/>
    <w:p w14:paraId="3E066B94" w14:textId="77777777" w:rsidR="00727C15" w:rsidRPr="006D07EA" w:rsidRDefault="00727C15"/>
    <w:p w14:paraId="1759F106" w14:textId="77777777" w:rsidR="00727C15" w:rsidRPr="006D07EA" w:rsidRDefault="00727C15"/>
    <w:p w14:paraId="70802800" w14:textId="77777777" w:rsidR="00727C15" w:rsidRPr="006D07EA" w:rsidRDefault="00727C15"/>
    <w:p w14:paraId="7F8B8A5F" w14:textId="77777777" w:rsidR="00727C15" w:rsidRPr="006D07EA" w:rsidRDefault="00727C15"/>
    <w:p w14:paraId="274860D0" w14:textId="77777777" w:rsidR="00727C15" w:rsidRPr="006D07EA" w:rsidRDefault="00727C15"/>
    <w:p w14:paraId="1EB6E09C" w14:textId="77777777" w:rsidR="00727C15" w:rsidRPr="006D07EA" w:rsidRDefault="00727C15"/>
    <w:p w14:paraId="68D37A5D" w14:textId="77777777" w:rsidR="00727C15" w:rsidRPr="006D07EA" w:rsidRDefault="00727C15"/>
    <w:p w14:paraId="140A3CBF" w14:textId="77777777" w:rsidR="00727C15" w:rsidRPr="006D07EA" w:rsidRDefault="00727C15"/>
    <w:p w14:paraId="67C921A2" w14:textId="77777777" w:rsidR="00727C15" w:rsidRPr="006D07EA" w:rsidRDefault="00727C15"/>
    <w:p w14:paraId="2A1C312C" w14:textId="77777777" w:rsidR="00727C15" w:rsidRPr="006D07EA" w:rsidRDefault="00727C15"/>
    <w:p w14:paraId="16973F5A" w14:textId="77777777" w:rsidR="00727C15" w:rsidRPr="006D07EA" w:rsidRDefault="00727C15"/>
    <w:p w14:paraId="4366156B" w14:textId="77777777" w:rsidR="00727C15" w:rsidRPr="006D07EA" w:rsidRDefault="00727C15"/>
    <w:p w14:paraId="3E508CC7" w14:textId="77777777" w:rsidR="00727C15" w:rsidRPr="006D07EA" w:rsidRDefault="00727C15"/>
    <w:p w14:paraId="33357F24" w14:textId="77777777" w:rsidR="00D01742" w:rsidRPr="006D07EA" w:rsidRDefault="00D01742"/>
    <w:p w14:paraId="265B618B" w14:textId="77777777" w:rsidR="00D01742" w:rsidRPr="006D07EA" w:rsidRDefault="00D01742"/>
    <w:p w14:paraId="1AB9E6B1" w14:textId="77777777" w:rsidR="00D01742" w:rsidRPr="006D07EA" w:rsidRDefault="00D01742"/>
    <w:p w14:paraId="68D3DBEE" w14:textId="77777777" w:rsidR="00D01742" w:rsidRPr="006D07EA" w:rsidRDefault="00D01742"/>
    <w:p w14:paraId="22A92C2E" w14:textId="77777777" w:rsidR="00D01742" w:rsidRPr="006D07EA" w:rsidRDefault="00D01742"/>
    <w:p w14:paraId="4F1097B5" w14:textId="77777777" w:rsidR="00D01742" w:rsidRPr="006D07EA" w:rsidRDefault="00A74F9C">
      <w:r w:rsidRPr="006D07EA">
        <w:rPr>
          <w:noProof/>
        </w:rPr>
        <mc:AlternateContent>
          <mc:Choice Requires="wps">
            <w:drawing>
              <wp:anchor distT="0" distB="0" distL="114300" distR="114300" simplePos="0" relativeHeight="251663360" behindDoc="0" locked="0" layoutInCell="1" allowOverlap="1" wp14:anchorId="16F17B5C" wp14:editId="49162348">
                <wp:simplePos x="0" y="0"/>
                <wp:positionH relativeFrom="margin">
                  <wp:align>center</wp:align>
                </wp:positionH>
                <wp:positionV relativeFrom="margin">
                  <wp:align>center</wp:align>
                </wp:positionV>
                <wp:extent cx="5675630" cy="1647825"/>
                <wp:effectExtent l="57150" t="38100" r="58420" b="85725"/>
                <wp:wrapSquare wrapText="bothSides"/>
                <wp:docPr id="23" name="Demi-cadre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75630" cy="1647825"/>
                        </a:xfrm>
                        <a:prstGeom prst="halfFrame">
                          <a:avLst/>
                        </a:prstGeom>
                        <a:gradFill rotWithShape="1">
                          <a:gsLst>
                            <a:gs pos="0">
                              <a:sysClr val="windowText" lastClr="000000">
                                <a:tint val="50000"/>
                                <a:satMod val="300000"/>
                              </a:sysClr>
                            </a:gs>
                            <a:gs pos="35000">
                              <a:sysClr val="windowText" lastClr="000000">
                                <a:tint val="37000"/>
                                <a:satMod val="300000"/>
                              </a:sysClr>
                            </a:gs>
                            <a:gs pos="100000">
                              <a:sysClr val="windowText" lastClr="000000">
                                <a:tint val="15000"/>
                                <a:satMod val="350000"/>
                              </a:sysClr>
                            </a:gs>
                          </a:gsLst>
                          <a:lin ang="16200000" scaled="1"/>
                        </a:gradFill>
                        <a:ln w="9525" cap="flat" cmpd="sng" algn="ctr">
                          <a:solidFill>
                            <a:sysClr val="windowText" lastClr="000000">
                              <a:shade val="95000"/>
                              <a:satMod val="105000"/>
                            </a:sysClr>
                          </a:solidFill>
                          <a:prstDash val="solid"/>
                        </a:ln>
                        <a:effectLst>
                          <a:outerShdw blurRad="40000" dist="20000" dir="5400000" rotWithShape="0">
                            <a:srgbClr val="000000">
                              <a:alpha val="38000"/>
                            </a:srgbClr>
                          </a:outerShdw>
                        </a:effectLst>
                      </wps:spPr>
                      <wps:txbx>
                        <w:txbxContent>
                          <w:p w14:paraId="17AA21E0" w14:textId="77777777" w:rsidR="00C51BBC" w:rsidRDefault="00C51BBC" w:rsidP="00A8435F">
                            <w:pPr>
                              <w:jc w:val="center"/>
                            </w:pPr>
                            <w:r w:rsidRPr="00C23978">
                              <w:rPr>
                                <w:rFonts w:ascii="Tw Cen MT" w:hAnsi="Tw Cen MT" w:cs="Arial"/>
                                <w:b/>
                                <w:sz w:val="32"/>
                                <w:szCs w:val="32"/>
                              </w:rPr>
                              <w:t xml:space="preserve">Pièce N° </w:t>
                            </w:r>
                            <w:r>
                              <w:rPr>
                                <w:rFonts w:ascii="Tw Cen MT" w:hAnsi="Tw Cen MT" w:cs="Arial"/>
                                <w:b/>
                                <w:sz w:val="32"/>
                                <w:szCs w:val="32"/>
                              </w:rPr>
                              <w:t>9.2</w:t>
                            </w:r>
                            <w:r w:rsidRPr="00C23978">
                              <w:rPr>
                                <w:rFonts w:ascii="Tw Cen MT" w:hAnsi="Tw Cen MT" w:cs="Arial"/>
                                <w:b/>
                                <w:sz w:val="32"/>
                                <w:szCs w:val="32"/>
                              </w:rPr>
                              <w:t xml:space="preserve"> : </w:t>
                            </w:r>
                            <w:r>
                              <w:rPr>
                                <w:rFonts w:ascii="Tw Cen MT" w:hAnsi="Tw Cen MT" w:cs="Arial"/>
                                <w:b/>
                                <w:sz w:val="32"/>
                                <w:szCs w:val="32"/>
                              </w:rPr>
                              <w:t>Modèle de Marché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F17B5C" id="Demi-cadre 23" o:spid="_x0000_s1036" style="position:absolute;margin-left:0;margin-top:0;width:446.9pt;height:129.75pt;z-index:251663360;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margin;mso-height-relative:margin;v-text-anchor:middle" coordsize="5675630,1647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965HLQMAAG4HAAAOAAAAZHJzL2Uyb0RvYy54bWysVUtv2zAMvg/YfxB8Xx03j7ZBkyJokWFA&#10;1hZrh54ZWY6FyZImKXG6Xz9SctL0cVk7HwyJpCh+Hx86v9g2im2E89LoSVYc9TImNDel1KtJ9vN+&#10;/uU0Yz6ALkEZLSbZo/DZxfTzp/PWjsWxqY0qhWPoRPtxaydZHYId57nntWjAHxkrNCor4xoIuHWr&#10;vHTQovdG5ce93ihvjSutM1x4j9KrpMym0X9VCR5uqsqLwNQkw9hC/Lv4X9I/n57DeOXA1pJ3YcA7&#10;omhAarx07+oKArC1k69cNZI7400VjrhpclNVkouIAdEUvRdo7mqwImJBcrzd0+T/n1t+vbmzt45C&#10;93Zh+C+PjOSt9eO9hja+s9lWriFbDJxtI4uPexbFNjCOwuHoZDjqI9kcdcVocHJ6PCSecxjvjlvn&#10;w1dhGkYLBAOqmjtoCCuMYbPwIdnv7Dpmy7lUijkTHmSoIzl4QaLd45lo5Zk1yE8viv2jv1SObQCz&#10;j0VTmvYeo8yYAh9QgWbxi7ZB6pAshyRMleEhfDdlEveTbYoseY6gVv7w4j6d/sDl/ZMPXF6kECme&#10;90EvYvQIER0cQt9Tgkl8AR0lqx37SmoG1PnFCJuTgDDPQYmS8pSIw16LaaQrlGbtJDsbYn0wDtj9&#10;lQLMDm8sHvB6lTFQKxwrPLjEqFFyf/hfAPoaSpGyePY2wqK3kz9H6A+vpHK8Al8nT1HVoVKa8Ig4&#10;cLpKNOsg3F1dtmyp1u4HIKRBoqSUVPSRoIyVEstwGDXI1vPa7urIrZb7Ko6sJjkoW0NXmqfEdVeZ&#10;yTyW5j6GuDsIL3Z4ampq77BdbpmkLEUvJFqa8vHWUUDUTMxbPpcIf4GdcwsOZyQKce6HG/xVymAe&#10;TbfKWG3cn7fkZI/djtqMtThzMcm/1+AENuQ3jU17VgwG6DbEzWB4ckyMHGqWhxq9bi4NNnYRo4tL&#10;sg9qt6ycaR7weZjRragCzfHuVE7d5jLQEMgYPjBczGZxjYPZQljoO8vJOSWWEn+/fQBnu4kVcIxc&#10;m918fjWzki2d1Ga2DqaScaA98Yr5oA0O9TRC0gNEr8bhPlo9PZPTvwAAAP//AwBQSwMEFAAGAAgA&#10;AAAhAHdguCXfAAAABQEAAA8AAABkcnMvZG93bnJldi54bWxMj0FLw0AQhe9C/8MyBS/FboxUmphN&#10;CYIHL6JVir1ts2MSmp0N2U0a++sdvdTLg+EN730v20y2FSP2vnGk4HYZgUAqnWmoUvDx/nSzBuGD&#10;JqNbR6jgGz1s8tlVplPjTvSG4zZUgkPIp1pBHUKXSunLGq32S9chsffleqsDn30lTa9PHG5bGUfR&#10;vbS6IW6odYePNZbH7WAVjM/7qHspz8fPodrt4+S1WJx3hVLX86l4ABFwCpdn+MVndMiZ6eAGMl60&#10;CnhI+FP21skdzzgoiFfJCmSeyf/0+Q8AAAD//wMAUEsBAi0AFAAGAAgAAAAhALaDOJL+AAAA4QEA&#10;ABMAAAAAAAAAAAAAAAAAAAAAAFtDb250ZW50X1R5cGVzXS54bWxQSwECLQAUAAYACAAAACEAOP0h&#10;/9YAAACUAQAACwAAAAAAAAAAAAAAAAAvAQAAX3JlbHMvLnJlbHNQSwECLQAUAAYACAAAACEADfeu&#10;Ry0DAABuBwAADgAAAAAAAAAAAAAAAAAuAgAAZHJzL2Uyb0RvYy54bWxQSwECLQAUAAYACAAAACEA&#10;d2C4Jd8AAAAFAQAADwAAAAAAAAAAAAAAAACHBQAAZHJzL2Rvd25yZXYueG1sUEsFBgAAAAAEAAQA&#10;8wAAAJMGAAAAAA==&#10;" adj="-11796480,,5400" path="m,l5675630,,3783772,549270r-3234502,l549270,1488354,,1647825,,xe" fillcolor="#bcbcbc">
                <v:fill color2="#ededed" rotate="t" angle="180" colors="0 #bcbcbc;22938f #d0d0d0;1 #ededed" focus="100%" type="gradient"/>
                <v:stroke joinstyle="miter"/>
                <v:shadow on="t" color="black" opacity="24903f" origin=",.5" offset="0,.55556mm"/>
                <v:formulas/>
                <v:path arrowok="t" o:connecttype="custom" o:connectlocs="0,0;5675630,0;3783772,549270;549270,549270;549270,1488354;0,1647825;0,0" o:connectangles="0,0,0,0,0,0,0" textboxrect="0,0,5675630,1647825"/>
                <v:textbox>
                  <w:txbxContent>
                    <w:p w14:paraId="17AA21E0" w14:textId="77777777" w:rsidR="00C51BBC" w:rsidRDefault="00C51BBC" w:rsidP="00A8435F">
                      <w:pPr>
                        <w:jc w:val="center"/>
                      </w:pPr>
                      <w:r w:rsidRPr="00C23978">
                        <w:rPr>
                          <w:rFonts w:ascii="Tw Cen MT" w:hAnsi="Tw Cen MT" w:cs="Arial"/>
                          <w:b/>
                          <w:sz w:val="32"/>
                          <w:szCs w:val="32"/>
                        </w:rPr>
                        <w:t xml:space="preserve">Pièce N° </w:t>
                      </w:r>
                      <w:r>
                        <w:rPr>
                          <w:rFonts w:ascii="Tw Cen MT" w:hAnsi="Tw Cen MT" w:cs="Arial"/>
                          <w:b/>
                          <w:sz w:val="32"/>
                          <w:szCs w:val="32"/>
                        </w:rPr>
                        <w:t>9.2</w:t>
                      </w:r>
                      <w:r w:rsidRPr="00C23978">
                        <w:rPr>
                          <w:rFonts w:ascii="Tw Cen MT" w:hAnsi="Tw Cen MT" w:cs="Arial"/>
                          <w:b/>
                          <w:sz w:val="32"/>
                          <w:szCs w:val="32"/>
                        </w:rPr>
                        <w:t xml:space="preserve"> : </w:t>
                      </w:r>
                      <w:r>
                        <w:rPr>
                          <w:rFonts w:ascii="Tw Cen MT" w:hAnsi="Tw Cen MT" w:cs="Arial"/>
                          <w:b/>
                          <w:sz w:val="32"/>
                          <w:szCs w:val="32"/>
                        </w:rPr>
                        <w:t>Modèle de Marché</w:t>
                      </w:r>
                    </w:p>
                  </w:txbxContent>
                </v:textbox>
                <w10:wrap type="square" anchorx="margin" anchory="margin"/>
              </v:shape>
            </w:pict>
          </mc:Fallback>
        </mc:AlternateContent>
      </w:r>
    </w:p>
    <w:p w14:paraId="4A98E108" w14:textId="77777777" w:rsidR="00D01742" w:rsidRPr="006D07EA" w:rsidRDefault="00D01742"/>
    <w:p w14:paraId="65FDC76C" w14:textId="77777777" w:rsidR="00D01742" w:rsidRPr="006D07EA" w:rsidRDefault="00D01742"/>
    <w:p w14:paraId="53D85A11" w14:textId="77777777" w:rsidR="004E25D8" w:rsidRPr="006D07EA" w:rsidRDefault="004E25D8"/>
    <w:p w14:paraId="723EA71B" w14:textId="5F329EA1" w:rsidR="00D01742" w:rsidRPr="006D07EA" w:rsidRDefault="00D01742"/>
    <w:tbl>
      <w:tblPr>
        <w:tblStyle w:val="Grilledutableau"/>
        <w:tblpPr w:leftFromText="141" w:rightFromText="141" w:vertAnchor="page" w:horzAnchor="margin" w:tblpY="361"/>
        <w:tblW w:w="1006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6"/>
        <w:gridCol w:w="2801"/>
        <w:gridCol w:w="3578"/>
      </w:tblGrid>
      <w:tr w:rsidR="001202D1" w:rsidRPr="008E1BFF" w14:paraId="79AAFF3C" w14:textId="77777777" w:rsidTr="00606F2C">
        <w:trPr>
          <w:trHeight w:val="1468"/>
        </w:trPr>
        <w:tc>
          <w:tcPr>
            <w:tcW w:w="3686" w:type="dxa"/>
          </w:tcPr>
          <w:p w14:paraId="20696058" w14:textId="77777777" w:rsidR="001202D1" w:rsidRPr="00077741" w:rsidRDefault="001202D1" w:rsidP="00606F2C">
            <w:pPr>
              <w:spacing w:before="240"/>
              <w:jc w:val="center"/>
              <w:rPr>
                <w:b/>
                <w:sz w:val="16"/>
                <w:szCs w:val="16"/>
              </w:rPr>
            </w:pPr>
            <w:r w:rsidRPr="00077741">
              <w:rPr>
                <w:b/>
                <w:sz w:val="16"/>
                <w:szCs w:val="16"/>
              </w:rPr>
              <w:lastRenderedPageBreak/>
              <w:t>REPUBLIQUE DU CAMEROUN</w:t>
            </w:r>
          </w:p>
          <w:p w14:paraId="05A1D954" w14:textId="77777777" w:rsidR="001202D1" w:rsidRPr="00077741" w:rsidRDefault="001202D1" w:rsidP="00606F2C">
            <w:pPr>
              <w:jc w:val="center"/>
              <w:rPr>
                <w:b/>
                <w:sz w:val="16"/>
                <w:szCs w:val="16"/>
              </w:rPr>
            </w:pPr>
            <w:r w:rsidRPr="00077741">
              <w:rPr>
                <w:b/>
                <w:sz w:val="16"/>
                <w:szCs w:val="16"/>
              </w:rPr>
              <w:t>Paix-Travail-Patrie</w:t>
            </w:r>
          </w:p>
          <w:p w14:paraId="2D1B1853" w14:textId="77777777" w:rsidR="001202D1" w:rsidRPr="00077741" w:rsidRDefault="001202D1" w:rsidP="00606F2C">
            <w:pPr>
              <w:jc w:val="center"/>
              <w:rPr>
                <w:b/>
                <w:sz w:val="16"/>
                <w:szCs w:val="16"/>
              </w:rPr>
            </w:pPr>
            <w:r w:rsidRPr="00077741">
              <w:rPr>
                <w:b/>
                <w:sz w:val="16"/>
                <w:szCs w:val="16"/>
              </w:rPr>
              <w:t>*************</w:t>
            </w:r>
          </w:p>
          <w:p w14:paraId="0380F376" w14:textId="77777777" w:rsidR="001202D1" w:rsidRPr="00077741" w:rsidRDefault="001202D1" w:rsidP="00606F2C">
            <w:pPr>
              <w:jc w:val="center"/>
              <w:rPr>
                <w:b/>
                <w:sz w:val="16"/>
                <w:szCs w:val="16"/>
              </w:rPr>
            </w:pPr>
            <w:r w:rsidRPr="00077741">
              <w:rPr>
                <w:b/>
                <w:sz w:val="16"/>
                <w:szCs w:val="16"/>
              </w:rPr>
              <w:t>REGION DE L’EST</w:t>
            </w:r>
          </w:p>
          <w:p w14:paraId="0508980A" w14:textId="77777777" w:rsidR="001202D1" w:rsidRPr="00077741" w:rsidRDefault="001202D1" w:rsidP="00606F2C">
            <w:pPr>
              <w:contextualSpacing/>
              <w:jc w:val="center"/>
            </w:pPr>
            <w:r w:rsidRPr="00077741">
              <w:rPr>
                <w:b/>
                <w:sz w:val="16"/>
                <w:szCs w:val="16"/>
              </w:rPr>
              <w:t>*************</w:t>
            </w:r>
          </w:p>
          <w:p w14:paraId="35BD6484" w14:textId="77777777" w:rsidR="001202D1" w:rsidRPr="00077741" w:rsidRDefault="001202D1" w:rsidP="00606F2C">
            <w:pPr>
              <w:contextualSpacing/>
              <w:jc w:val="center"/>
            </w:pPr>
            <w:r w:rsidRPr="00077741">
              <w:rPr>
                <w:b/>
                <w:sz w:val="16"/>
                <w:szCs w:val="16"/>
              </w:rPr>
              <w:t>DEPARTEMENT DE LOM ET DJEREM</w:t>
            </w:r>
          </w:p>
          <w:p w14:paraId="3DC5EE3A" w14:textId="77777777" w:rsidR="001202D1" w:rsidRPr="00077741" w:rsidRDefault="001202D1" w:rsidP="00606F2C">
            <w:pPr>
              <w:contextualSpacing/>
              <w:jc w:val="center"/>
              <w:rPr>
                <w:b/>
                <w:sz w:val="16"/>
                <w:szCs w:val="16"/>
              </w:rPr>
            </w:pPr>
            <w:r w:rsidRPr="00077741">
              <w:rPr>
                <w:b/>
                <w:sz w:val="16"/>
                <w:szCs w:val="16"/>
              </w:rPr>
              <w:t>*************</w:t>
            </w:r>
          </w:p>
          <w:p w14:paraId="6D50EB7A" w14:textId="77777777" w:rsidR="001202D1" w:rsidRPr="00077741" w:rsidRDefault="001202D1" w:rsidP="00606F2C">
            <w:pPr>
              <w:contextualSpacing/>
              <w:rPr>
                <w:b/>
                <w:sz w:val="16"/>
                <w:szCs w:val="16"/>
              </w:rPr>
            </w:pPr>
            <w:r w:rsidRPr="00077741">
              <w:rPr>
                <w:b/>
                <w:sz w:val="16"/>
                <w:szCs w:val="16"/>
              </w:rPr>
              <w:t xml:space="preserve">     COMMUNAUTE URBAINE DE BERTOUA</w:t>
            </w:r>
          </w:p>
          <w:p w14:paraId="5466A14D" w14:textId="77777777" w:rsidR="001202D1" w:rsidRPr="00077741" w:rsidRDefault="001202D1" w:rsidP="00606F2C">
            <w:pPr>
              <w:contextualSpacing/>
              <w:jc w:val="center"/>
              <w:rPr>
                <w:b/>
                <w:sz w:val="16"/>
                <w:szCs w:val="16"/>
              </w:rPr>
            </w:pPr>
            <w:r w:rsidRPr="00077741">
              <w:rPr>
                <w:b/>
                <w:sz w:val="16"/>
                <w:szCs w:val="16"/>
              </w:rPr>
              <w:t>*************</w:t>
            </w:r>
          </w:p>
          <w:p w14:paraId="0046FC17" w14:textId="77777777" w:rsidR="001202D1" w:rsidRPr="00077741" w:rsidRDefault="001202D1" w:rsidP="00606F2C">
            <w:pPr>
              <w:contextualSpacing/>
              <w:jc w:val="center"/>
              <w:rPr>
                <w:b/>
                <w:sz w:val="16"/>
                <w:szCs w:val="16"/>
              </w:rPr>
            </w:pPr>
            <w:r w:rsidRPr="00077741">
              <w:rPr>
                <w:b/>
                <w:sz w:val="16"/>
                <w:szCs w:val="16"/>
              </w:rPr>
              <w:t>SECRETARIAT GENERAL</w:t>
            </w:r>
          </w:p>
          <w:p w14:paraId="3E41AE29" w14:textId="77777777" w:rsidR="001202D1" w:rsidRDefault="001202D1" w:rsidP="00606F2C">
            <w:pPr>
              <w:contextualSpacing/>
              <w:jc w:val="center"/>
              <w:rPr>
                <w:b/>
                <w:sz w:val="16"/>
                <w:szCs w:val="16"/>
              </w:rPr>
            </w:pPr>
            <w:r w:rsidRPr="00077741">
              <w:rPr>
                <w:b/>
                <w:sz w:val="16"/>
                <w:szCs w:val="16"/>
              </w:rPr>
              <w:t>*************</w:t>
            </w:r>
          </w:p>
          <w:p w14:paraId="78C33063" w14:textId="78C5BD57" w:rsidR="001202D1" w:rsidRDefault="001202D1" w:rsidP="00606F2C">
            <w:pPr>
              <w:contextualSpacing/>
              <w:jc w:val="center"/>
              <w:rPr>
                <w:b/>
                <w:sz w:val="16"/>
                <w:szCs w:val="16"/>
              </w:rPr>
            </w:pPr>
            <w:r>
              <w:rPr>
                <w:b/>
                <w:sz w:val="16"/>
                <w:szCs w:val="16"/>
              </w:rPr>
              <w:t xml:space="preserve">STRUCTURE INTERNE DE GESTION </w:t>
            </w:r>
            <w:r w:rsidR="002E24F7">
              <w:rPr>
                <w:b/>
                <w:sz w:val="16"/>
                <w:szCs w:val="16"/>
              </w:rPr>
              <w:t xml:space="preserve">ADMINISTRATIVE </w:t>
            </w:r>
            <w:r>
              <w:rPr>
                <w:b/>
                <w:sz w:val="16"/>
                <w:szCs w:val="16"/>
              </w:rPr>
              <w:t>DES MARCHE</w:t>
            </w:r>
            <w:r w:rsidR="002E24F7">
              <w:rPr>
                <w:b/>
                <w:sz w:val="16"/>
                <w:szCs w:val="16"/>
              </w:rPr>
              <w:t>S</w:t>
            </w:r>
            <w:r>
              <w:rPr>
                <w:b/>
                <w:sz w:val="16"/>
                <w:szCs w:val="16"/>
              </w:rPr>
              <w:t xml:space="preserve"> PUBLIC</w:t>
            </w:r>
            <w:r w:rsidR="002E24F7">
              <w:rPr>
                <w:b/>
                <w:sz w:val="16"/>
                <w:szCs w:val="16"/>
              </w:rPr>
              <w:t>S</w:t>
            </w:r>
          </w:p>
          <w:p w14:paraId="6FA96297" w14:textId="31934FD2" w:rsidR="001202D1" w:rsidRPr="00077741" w:rsidRDefault="001202D1" w:rsidP="00FB40D8">
            <w:pPr>
              <w:contextualSpacing/>
              <w:jc w:val="center"/>
              <w:rPr>
                <w:b/>
                <w:sz w:val="16"/>
                <w:szCs w:val="16"/>
              </w:rPr>
            </w:pPr>
            <w:r>
              <w:rPr>
                <w:b/>
                <w:sz w:val="16"/>
                <w:szCs w:val="16"/>
              </w:rPr>
              <w:t>**************</w:t>
            </w:r>
          </w:p>
        </w:tc>
        <w:tc>
          <w:tcPr>
            <w:tcW w:w="2801" w:type="dxa"/>
          </w:tcPr>
          <w:p w14:paraId="50383B95" w14:textId="77777777" w:rsidR="001202D1" w:rsidRPr="00077741" w:rsidRDefault="001202D1" w:rsidP="00606F2C">
            <w:pPr>
              <w:tabs>
                <w:tab w:val="left" w:pos="870"/>
                <w:tab w:val="center" w:pos="1238"/>
              </w:tabs>
              <w:rPr>
                <w:lang w:val="en-US"/>
              </w:rPr>
            </w:pPr>
            <w:r w:rsidRPr="00077741">
              <w:rPr>
                <w:noProof/>
                <w:sz w:val="20"/>
                <w:szCs w:val="20"/>
              </w:rPr>
              <w:drawing>
                <wp:anchor distT="0" distB="0" distL="114300" distR="114300" simplePos="0" relativeHeight="251689984" behindDoc="0" locked="0" layoutInCell="1" allowOverlap="1" wp14:anchorId="300E9B15" wp14:editId="3B6038E4">
                  <wp:simplePos x="0" y="0"/>
                  <wp:positionH relativeFrom="column">
                    <wp:posOffset>162560</wp:posOffset>
                  </wp:positionH>
                  <wp:positionV relativeFrom="paragraph">
                    <wp:posOffset>147320</wp:posOffset>
                  </wp:positionV>
                  <wp:extent cx="1666875" cy="1143000"/>
                  <wp:effectExtent l="0" t="0" r="9525" b="0"/>
                  <wp:wrapNone/>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666875" cy="1143000"/>
                          </a:xfrm>
                          <a:prstGeom prst="rect">
                            <a:avLst/>
                          </a:prstGeom>
                          <a:noFill/>
                          <a:ln>
                            <a:noFill/>
                          </a:ln>
                        </pic:spPr>
                      </pic:pic>
                    </a:graphicData>
                  </a:graphic>
                </wp:anchor>
              </w:drawing>
            </w:r>
            <w:r w:rsidRPr="00077741">
              <w:rPr>
                <w:lang w:val="en-US"/>
              </w:rPr>
              <w:tab/>
            </w:r>
            <w:r w:rsidRPr="00077741">
              <w:rPr>
                <w:lang w:val="en-US"/>
              </w:rPr>
              <w:tab/>
            </w:r>
          </w:p>
        </w:tc>
        <w:tc>
          <w:tcPr>
            <w:tcW w:w="3578" w:type="dxa"/>
          </w:tcPr>
          <w:p w14:paraId="18529F5E" w14:textId="77777777" w:rsidR="001202D1" w:rsidRPr="00077741" w:rsidRDefault="001202D1" w:rsidP="00606F2C">
            <w:pPr>
              <w:spacing w:before="240"/>
              <w:jc w:val="center"/>
              <w:rPr>
                <w:b/>
                <w:sz w:val="16"/>
                <w:szCs w:val="16"/>
                <w:lang w:val="en-GB"/>
              </w:rPr>
            </w:pPr>
            <w:r w:rsidRPr="00077741">
              <w:rPr>
                <w:b/>
                <w:sz w:val="16"/>
                <w:szCs w:val="16"/>
                <w:lang w:val="en-GB"/>
              </w:rPr>
              <w:t>REPUBLIC OF CAMEROON</w:t>
            </w:r>
          </w:p>
          <w:p w14:paraId="34B8A3A1" w14:textId="77777777" w:rsidR="001202D1" w:rsidRPr="00077741" w:rsidRDefault="001202D1" w:rsidP="00606F2C">
            <w:pPr>
              <w:jc w:val="center"/>
              <w:rPr>
                <w:b/>
                <w:sz w:val="16"/>
                <w:szCs w:val="16"/>
                <w:lang w:val="en-GB"/>
              </w:rPr>
            </w:pPr>
            <w:r w:rsidRPr="00077741">
              <w:rPr>
                <w:b/>
                <w:sz w:val="16"/>
                <w:szCs w:val="16"/>
                <w:lang w:val="en-GB"/>
              </w:rPr>
              <w:t>Peace- Work-Fatherland</w:t>
            </w:r>
          </w:p>
          <w:p w14:paraId="2A6A2018" w14:textId="77777777" w:rsidR="001202D1" w:rsidRPr="00077741" w:rsidRDefault="001202D1" w:rsidP="00606F2C">
            <w:pPr>
              <w:jc w:val="center"/>
              <w:rPr>
                <w:b/>
                <w:sz w:val="16"/>
                <w:szCs w:val="16"/>
                <w:lang w:val="en-US"/>
              </w:rPr>
            </w:pPr>
            <w:r w:rsidRPr="00077741">
              <w:rPr>
                <w:b/>
                <w:sz w:val="16"/>
                <w:szCs w:val="16"/>
                <w:lang w:val="en-GB"/>
              </w:rPr>
              <w:t>******</w:t>
            </w:r>
            <w:r w:rsidRPr="00077741">
              <w:rPr>
                <w:b/>
                <w:sz w:val="16"/>
                <w:szCs w:val="16"/>
                <w:lang w:val="en-US"/>
              </w:rPr>
              <w:t>*******                                                                 EAST REGION</w:t>
            </w:r>
          </w:p>
          <w:p w14:paraId="445E12EF" w14:textId="77777777" w:rsidR="001202D1" w:rsidRPr="00077741" w:rsidRDefault="001202D1" w:rsidP="00606F2C">
            <w:pPr>
              <w:jc w:val="center"/>
              <w:rPr>
                <w:b/>
                <w:sz w:val="16"/>
                <w:szCs w:val="16"/>
                <w:lang w:val="en-US"/>
              </w:rPr>
            </w:pPr>
            <w:r w:rsidRPr="00077741">
              <w:rPr>
                <w:b/>
                <w:sz w:val="16"/>
                <w:szCs w:val="16"/>
                <w:lang w:val="en-US"/>
              </w:rPr>
              <w:t>*************</w:t>
            </w:r>
          </w:p>
          <w:p w14:paraId="680928F9" w14:textId="77777777" w:rsidR="001202D1" w:rsidRPr="00077741" w:rsidRDefault="001202D1" w:rsidP="00606F2C">
            <w:pPr>
              <w:jc w:val="center"/>
              <w:rPr>
                <w:b/>
                <w:sz w:val="16"/>
                <w:szCs w:val="16"/>
                <w:lang w:val="en-US"/>
              </w:rPr>
            </w:pPr>
            <w:r w:rsidRPr="00077741">
              <w:rPr>
                <w:b/>
                <w:sz w:val="16"/>
                <w:szCs w:val="16"/>
                <w:lang w:val="en-US"/>
              </w:rPr>
              <w:t>LOM AND DJEREM DIVISION</w:t>
            </w:r>
          </w:p>
          <w:p w14:paraId="4275C39B" w14:textId="77777777" w:rsidR="001202D1" w:rsidRPr="00077741" w:rsidRDefault="001202D1" w:rsidP="00606F2C">
            <w:pPr>
              <w:jc w:val="center"/>
              <w:rPr>
                <w:b/>
                <w:sz w:val="16"/>
                <w:szCs w:val="16"/>
                <w:lang w:val="en-US"/>
              </w:rPr>
            </w:pPr>
            <w:r w:rsidRPr="00077741">
              <w:rPr>
                <w:b/>
                <w:sz w:val="16"/>
                <w:szCs w:val="16"/>
                <w:lang w:val="en-US"/>
              </w:rPr>
              <w:t>*************                                                           BERTOUA CITY COUNCIL</w:t>
            </w:r>
          </w:p>
          <w:p w14:paraId="3ADDE168" w14:textId="77777777" w:rsidR="001202D1" w:rsidRPr="00077741" w:rsidRDefault="001202D1" w:rsidP="00606F2C">
            <w:pPr>
              <w:jc w:val="center"/>
              <w:rPr>
                <w:b/>
                <w:sz w:val="16"/>
                <w:szCs w:val="16"/>
                <w:lang w:val="en-US"/>
              </w:rPr>
            </w:pPr>
            <w:r w:rsidRPr="00077741">
              <w:rPr>
                <w:b/>
                <w:sz w:val="16"/>
                <w:szCs w:val="16"/>
                <w:lang w:val="en-US"/>
              </w:rPr>
              <w:t>**************</w:t>
            </w:r>
          </w:p>
          <w:p w14:paraId="6D1D3349" w14:textId="77777777" w:rsidR="001202D1" w:rsidRPr="00077741" w:rsidRDefault="001202D1" w:rsidP="00606F2C">
            <w:pPr>
              <w:jc w:val="center"/>
              <w:rPr>
                <w:b/>
                <w:sz w:val="16"/>
                <w:szCs w:val="16"/>
                <w:lang w:val="en-US"/>
              </w:rPr>
            </w:pPr>
            <w:r w:rsidRPr="00077741">
              <w:rPr>
                <w:b/>
                <w:sz w:val="16"/>
                <w:szCs w:val="16"/>
                <w:lang w:val="en-US"/>
              </w:rPr>
              <w:t>SECRETARIAT GENERAL</w:t>
            </w:r>
          </w:p>
          <w:p w14:paraId="144575ED" w14:textId="77777777" w:rsidR="001202D1" w:rsidRDefault="001202D1" w:rsidP="00606F2C">
            <w:pPr>
              <w:contextualSpacing/>
              <w:jc w:val="center"/>
              <w:rPr>
                <w:b/>
                <w:sz w:val="16"/>
                <w:szCs w:val="16"/>
                <w:lang w:val="en-US"/>
              </w:rPr>
            </w:pPr>
            <w:r w:rsidRPr="00077741">
              <w:rPr>
                <w:b/>
                <w:sz w:val="16"/>
                <w:szCs w:val="16"/>
                <w:lang w:val="en-US"/>
              </w:rPr>
              <w:t>*************</w:t>
            </w:r>
          </w:p>
          <w:p w14:paraId="47C9C90F" w14:textId="77777777" w:rsidR="001202D1" w:rsidRPr="00DB5CF8" w:rsidRDefault="001202D1" w:rsidP="00606F2C">
            <w:pPr>
              <w:contextualSpacing/>
              <w:jc w:val="center"/>
              <w:rPr>
                <w:b/>
                <w:sz w:val="16"/>
                <w:szCs w:val="16"/>
                <w:lang w:val="fr-CM"/>
              </w:rPr>
            </w:pPr>
            <w:r w:rsidRPr="00DB5CF8">
              <w:rPr>
                <w:b/>
                <w:sz w:val="16"/>
                <w:szCs w:val="16"/>
                <w:lang w:val="fr-CM"/>
              </w:rPr>
              <w:t>INTERNAL PUBLIC PROCUREMENT MANAGEMENT STRUCTURE</w:t>
            </w:r>
          </w:p>
          <w:p w14:paraId="233314A0" w14:textId="77777777" w:rsidR="001202D1" w:rsidRPr="00DB5CF8" w:rsidRDefault="001202D1" w:rsidP="00606F2C">
            <w:pPr>
              <w:contextualSpacing/>
              <w:jc w:val="center"/>
              <w:rPr>
                <w:b/>
                <w:sz w:val="16"/>
                <w:szCs w:val="16"/>
                <w:lang w:val="fr-CM"/>
              </w:rPr>
            </w:pPr>
            <w:r w:rsidRPr="00DB5CF8">
              <w:rPr>
                <w:b/>
                <w:sz w:val="16"/>
                <w:szCs w:val="16"/>
                <w:lang w:val="fr-CM"/>
              </w:rPr>
              <w:t>**************</w:t>
            </w:r>
          </w:p>
        </w:tc>
      </w:tr>
    </w:tbl>
    <w:p w14:paraId="3C071CCF" w14:textId="77777777" w:rsidR="00A8435F" w:rsidRPr="00DB5CF8" w:rsidRDefault="00A8435F">
      <w:pPr>
        <w:rPr>
          <w:lang w:val="fr-CM"/>
        </w:rPr>
      </w:pPr>
    </w:p>
    <w:p w14:paraId="77E8FEE6" w14:textId="61AEE3B6" w:rsidR="00A8435F" w:rsidRPr="006D07EA" w:rsidRDefault="00991592" w:rsidP="00A8435F">
      <w:pPr>
        <w:jc w:val="center"/>
        <w:outlineLvl w:val="0"/>
        <w:rPr>
          <w:b/>
          <w:sz w:val="28"/>
          <w:szCs w:val="28"/>
          <w:lang w:val="de-DE"/>
        </w:rPr>
      </w:pPr>
      <w:r w:rsidRPr="006D07EA">
        <w:rPr>
          <w:b/>
          <w:sz w:val="28"/>
          <w:szCs w:val="28"/>
          <w:lang w:val="de-DE"/>
        </w:rPr>
        <w:t>MARCHE N° ________/M/</w:t>
      </w:r>
      <w:r w:rsidR="00DB35A6">
        <w:rPr>
          <w:b/>
          <w:sz w:val="28"/>
          <w:szCs w:val="28"/>
          <w:lang w:val="de-DE"/>
        </w:rPr>
        <w:t>CU</w:t>
      </w:r>
      <w:r w:rsidRPr="006D07EA">
        <w:rPr>
          <w:b/>
          <w:sz w:val="28"/>
          <w:szCs w:val="28"/>
          <w:lang w:val="de-DE"/>
        </w:rPr>
        <w:t>B</w:t>
      </w:r>
      <w:r w:rsidR="00063C55">
        <w:rPr>
          <w:b/>
          <w:sz w:val="28"/>
          <w:szCs w:val="28"/>
          <w:lang w:val="de-DE"/>
        </w:rPr>
        <w:t>/</w:t>
      </w:r>
      <w:r w:rsidR="006B45C3" w:rsidRPr="006D07EA">
        <w:rPr>
          <w:b/>
          <w:sz w:val="28"/>
          <w:szCs w:val="28"/>
          <w:lang w:val="de-DE"/>
        </w:rPr>
        <w:t>MV</w:t>
      </w:r>
      <w:r w:rsidR="00063C55">
        <w:rPr>
          <w:b/>
          <w:sz w:val="28"/>
          <w:szCs w:val="28"/>
          <w:lang w:val="de-DE"/>
        </w:rPr>
        <w:t>B</w:t>
      </w:r>
      <w:r w:rsidR="00A8435F" w:rsidRPr="006D07EA">
        <w:rPr>
          <w:b/>
          <w:sz w:val="28"/>
          <w:szCs w:val="28"/>
          <w:lang w:val="de-DE"/>
        </w:rPr>
        <w:t>/</w:t>
      </w:r>
      <w:r w:rsidR="006B0704">
        <w:rPr>
          <w:b/>
          <w:sz w:val="28"/>
          <w:szCs w:val="28"/>
          <w:lang w:val="de-DE"/>
        </w:rPr>
        <w:t>SG</w:t>
      </w:r>
      <w:r w:rsidR="006D743B">
        <w:rPr>
          <w:b/>
          <w:sz w:val="28"/>
          <w:szCs w:val="28"/>
          <w:lang w:val="de-DE"/>
        </w:rPr>
        <w:t>/</w:t>
      </w:r>
      <w:r w:rsidR="00A21064">
        <w:rPr>
          <w:b/>
          <w:sz w:val="28"/>
          <w:szCs w:val="28"/>
          <w:lang w:val="de-DE"/>
        </w:rPr>
        <w:t>SIGAMP</w:t>
      </w:r>
      <w:r w:rsidR="005B7DD7" w:rsidRPr="006D07EA">
        <w:rPr>
          <w:b/>
          <w:sz w:val="28"/>
          <w:szCs w:val="28"/>
          <w:lang w:val="de-DE"/>
        </w:rPr>
        <w:t>/</w:t>
      </w:r>
      <w:r w:rsidR="00B638F3" w:rsidRPr="006D07EA">
        <w:rPr>
          <w:b/>
          <w:sz w:val="28"/>
          <w:szCs w:val="28"/>
          <w:lang w:val="de-DE"/>
        </w:rPr>
        <w:t>20</w:t>
      </w:r>
      <w:r w:rsidR="00280CD2">
        <w:rPr>
          <w:b/>
          <w:sz w:val="28"/>
          <w:szCs w:val="28"/>
          <w:lang w:val="de-DE"/>
        </w:rPr>
        <w:t>2</w:t>
      </w:r>
      <w:r w:rsidR="003C4C89">
        <w:rPr>
          <w:b/>
          <w:sz w:val="28"/>
          <w:szCs w:val="28"/>
          <w:lang w:val="de-DE"/>
        </w:rPr>
        <w:t>5</w:t>
      </w:r>
    </w:p>
    <w:p w14:paraId="2D45B868" w14:textId="77777777" w:rsidR="00300464" w:rsidRDefault="00A8435F" w:rsidP="00670F4C">
      <w:pPr>
        <w:jc w:val="center"/>
      </w:pPr>
      <w:r w:rsidRPr="006D07EA">
        <w:t>Passé après Appel d’Offres National Ouvert</w:t>
      </w:r>
      <w:r w:rsidR="00991592" w:rsidRPr="006D07EA">
        <w:t xml:space="preserve"> </w:t>
      </w:r>
    </w:p>
    <w:p w14:paraId="64A7AD33" w14:textId="77777777" w:rsidR="00300464" w:rsidRDefault="00300464" w:rsidP="00670F4C">
      <w:pPr>
        <w:jc w:val="center"/>
      </w:pPr>
      <w:r>
        <w:t>En procédure d’urgence</w:t>
      </w:r>
    </w:p>
    <w:p w14:paraId="4087A541" w14:textId="1ACD209A" w:rsidR="00A8435F" w:rsidRPr="007E2929" w:rsidRDefault="00991592" w:rsidP="00670F4C">
      <w:pPr>
        <w:jc w:val="center"/>
        <w:rPr>
          <w:bCs/>
          <w:sz w:val="22"/>
          <w:szCs w:val="20"/>
          <w:u w:val="single"/>
        </w:rPr>
      </w:pPr>
      <w:proofErr w:type="gramStart"/>
      <w:r w:rsidRPr="007E2929">
        <w:t>n</w:t>
      </w:r>
      <w:proofErr w:type="gramEnd"/>
      <w:r w:rsidR="00DB35A6" w:rsidRPr="007E2929">
        <w:t>°_________/AONO/CUB</w:t>
      </w:r>
      <w:r w:rsidR="00063C55" w:rsidRPr="007E2929">
        <w:t>/</w:t>
      </w:r>
      <w:r w:rsidR="00670F4C" w:rsidRPr="007E2929">
        <w:t>MV</w:t>
      </w:r>
      <w:r w:rsidR="00063C55" w:rsidRPr="007E2929">
        <w:t>B</w:t>
      </w:r>
      <w:r w:rsidR="00670F4C" w:rsidRPr="007E2929">
        <w:t>/</w:t>
      </w:r>
      <w:r w:rsidR="006B0704" w:rsidRPr="007E2929">
        <w:t>SG</w:t>
      </w:r>
      <w:r w:rsidR="00F514FA" w:rsidRPr="007E2929">
        <w:t>/</w:t>
      </w:r>
      <w:r w:rsidR="006D3985" w:rsidRPr="007E2929">
        <w:t>SIGAMP/</w:t>
      </w:r>
      <w:r w:rsidR="00C02E1C" w:rsidRPr="007E2929">
        <w:t>CIPM/202</w:t>
      </w:r>
      <w:r w:rsidR="003C4C89" w:rsidRPr="007E2929">
        <w:t>5</w:t>
      </w:r>
      <w:r w:rsidR="006D743B" w:rsidRPr="007E2929">
        <w:t xml:space="preserve"> </w:t>
      </w:r>
      <w:r w:rsidR="00670F4C" w:rsidRPr="007E2929">
        <w:t>du ______________</w:t>
      </w:r>
    </w:p>
    <w:p w14:paraId="2EDB9770" w14:textId="77777777" w:rsidR="00A8435F" w:rsidRPr="006D07EA" w:rsidRDefault="00A8435F" w:rsidP="00A8435F">
      <w:pPr>
        <w:outlineLvl w:val="0"/>
        <w:rPr>
          <w:b/>
          <w:sz w:val="22"/>
          <w:szCs w:val="20"/>
        </w:rPr>
      </w:pPr>
      <w:r w:rsidRPr="006D07EA">
        <w:rPr>
          <w:b/>
          <w:bCs/>
          <w:sz w:val="22"/>
          <w:szCs w:val="20"/>
          <w:u w:val="single"/>
        </w:rPr>
        <w:t>TITULAIRE</w:t>
      </w:r>
      <w:r w:rsidRPr="006D07EA">
        <w:rPr>
          <w:b/>
          <w:sz w:val="22"/>
          <w:szCs w:val="20"/>
          <w:u w:val="single"/>
        </w:rPr>
        <w:t> </w:t>
      </w:r>
      <w:r w:rsidRPr="006D07EA">
        <w:rPr>
          <w:b/>
          <w:sz w:val="22"/>
          <w:szCs w:val="20"/>
        </w:rPr>
        <w:t>: ________________________________________________________________________________</w:t>
      </w:r>
    </w:p>
    <w:p w14:paraId="394D81F3" w14:textId="77777777" w:rsidR="00A8435F" w:rsidRPr="006D07EA" w:rsidRDefault="00A8435F" w:rsidP="00A8435F">
      <w:pPr>
        <w:outlineLvl w:val="0"/>
        <w:rPr>
          <w:sz w:val="22"/>
          <w:szCs w:val="20"/>
        </w:rPr>
      </w:pPr>
      <w:r w:rsidRPr="006D07EA">
        <w:rPr>
          <w:sz w:val="22"/>
          <w:szCs w:val="20"/>
        </w:rPr>
        <w:t xml:space="preserve">                       B.P: _________________ </w:t>
      </w:r>
      <w:proofErr w:type="gramStart"/>
      <w:r w:rsidRPr="006D07EA">
        <w:rPr>
          <w:sz w:val="22"/>
          <w:szCs w:val="20"/>
        </w:rPr>
        <w:t>à  _</w:t>
      </w:r>
      <w:proofErr w:type="gramEnd"/>
      <w:r w:rsidRPr="006D07EA">
        <w:rPr>
          <w:sz w:val="22"/>
          <w:szCs w:val="20"/>
        </w:rPr>
        <w:t>__________________</w:t>
      </w:r>
      <w:r w:rsidRPr="006D07EA">
        <w:rPr>
          <w:sz w:val="22"/>
          <w:szCs w:val="20"/>
        </w:rPr>
        <w:tab/>
        <w:t xml:space="preserve">Tel___________  Fax : _____________ </w:t>
      </w:r>
    </w:p>
    <w:p w14:paraId="6D7F0E15" w14:textId="77777777" w:rsidR="00A8435F" w:rsidRPr="006D07EA" w:rsidRDefault="00A8435F" w:rsidP="00A8435F">
      <w:pPr>
        <w:rPr>
          <w:sz w:val="22"/>
          <w:szCs w:val="20"/>
        </w:rPr>
      </w:pPr>
      <w:r w:rsidRPr="006D07EA">
        <w:rPr>
          <w:sz w:val="22"/>
          <w:szCs w:val="20"/>
        </w:rPr>
        <w:t xml:space="preserve">                         N° R.C : __________________________ A ______________________________________</w:t>
      </w:r>
    </w:p>
    <w:p w14:paraId="3E4C2E6B" w14:textId="2BF5E905" w:rsidR="00A8435F" w:rsidRPr="006D07EA" w:rsidRDefault="00A8435F" w:rsidP="00A8435F">
      <w:pPr>
        <w:rPr>
          <w:b/>
          <w:sz w:val="22"/>
          <w:szCs w:val="20"/>
        </w:rPr>
      </w:pPr>
      <w:r w:rsidRPr="006D07EA">
        <w:rPr>
          <w:sz w:val="22"/>
          <w:szCs w:val="20"/>
        </w:rPr>
        <w:t xml:space="preserve">                         N° </w:t>
      </w:r>
      <w:r w:rsidR="006D743B">
        <w:rPr>
          <w:sz w:val="22"/>
          <w:szCs w:val="20"/>
        </w:rPr>
        <w:t xml:space="preserve">de l’attestation </w:t>
      </w:r>
      <w:r w:rsidR="00397572" w:rsidRPr="00397572">
        <w:rPr>
          <w:sz w:val="22"/>
          <w:szCs w:val="20"/>
        </w:rPr>
        <w:t>d’immatriculation</w:t>
      </w:r>
      <w:r w:rsidR="00397572" w:rsidRPr="006D07EA">
        <w:rPr>
          <w:b/>
          <w:sz w:val="22"/>
          <w:szCs w:val="20"/>
        </w:rPr>
        <w:t xml:space="preserve"> :</w:t>
      </w:r>
      <w:r w:rsidRPr="006D07EA">
        <w:rPr>
          <w:b/>
          <w:sz w:val="22"/>
          <w:szCs w:val="20"/>
        </w:rPr>
        <w:t xml:space="preserve"> ______________________________________________________</w:t>
      </w:r>
    </w:p>
    <w:p w14:paraId="0B9DA334" w14:textId="77777777" w:rsidR="00A8435F" w:rsidRPr="006D07EA" w:rsidRDefault="00A8435F" w:rsidP="00A8435F">
      <w:pPr>
        <w:rPr>
          <w:b/>
          <w:sz w:val="22"/>
          <w:szCs w:val="20"/>
        </w:rPr>
      </w:pPr>
      <w:r w:rsidRPr="006D07EA">
        <w:rPr>
          <w:sz w:val="22"/>
          <w:szCs w:val="20"/>
        </w:rPr>
        <w:t xml:space="preserve">                         N° Compte bancaire : ____________</w:t>
      </w:r>
      <w:proofErr w:type="gramStart"/>
      <w:r w:rsidRPr="006D07EA">
        <w:rPr>
          <w:sz w:val="22"/>
          <w:szCs w:val="20"/>
        </w:rPr>
        <w:t>_</w:t>
      </w:r>
      <w:r w:rsidRPr="006D07EA">
        <w:rPr>
          <w:b/>
          <w:bCs/>
          <w:sz w:val="22"/>
          <w:szCs w:val="20"/>
        </w:rPr>
        <w:t xml:space="preserve">  chez</w:t>
      </w:r>
      <w:proofErr w:type="gramEnd"/>
      <w:r w:rsidRPr="006D07EA">
        <w:rPr>
          <w:b/>
          <w:bCs/>
          <w:sz w:val="22"/>
          <w:szCs w:val="20"/>
        </w:rPr>
        <w:t xml:space="preserve">  ______ </w:t>
      </w:r>
      <w:r w:rsidRPr="006D07EA">
        <w:rPr>
          <w:b/>
          <w:sz w:val="22"/>
          <w:szCs w:val="20"/>
        </w:rPr>
        <w:t>-Agence de ______________</w:t>
      </w:r>
    </w:p>
    <w:p w14:paraId="398ABDAF" w14:textId="77777777" w:rsidR="00A8435F" w:rsidRPr="006D07EA" w:rsidRDefault="00A8435F" w:rsidP="00A8435F">
      <w:pPr>
        <w:ind w:firstLine="1843"/>
        <w:rPr>
          <w:szCs w:val="20"/>
        </w:rPr>
      </w:pPr>
    </w:p>
    <w:p w14:paraId="5088A7D9" w14:textId="0FDD4973" w:rsidR="00F35E27" w:rsidRPr="00280F97" w:rsidRDefault="00A8435F" w:rsidP="00F35E27">
      <w:pPr>
        <w:jc w:val="center"/>
      </w:pPr>
      <w:r w:rsidRPr="006D07EA">
        <w:rPr>
          <w:bCs/>
          <w:u w:val="single"/>
        </w:rPr>
        <w:t>OBJET</w:t>
      </w:r>
      <w:r w:rsidRPr="006D07EA">
        <w:rPr>
          <w:bCs/>
        </w:rPr>
        <w:t> </w:t>
      </w:r>
      <w:r w:rsidRPr="006D07EA">
        <w:rPr>
          <w:b/>
        </w:rPr>
        <w:t xml:space="preserve">: </w:t>
      </w:r>
      <w:r w:rsidR="000B7721" w:rsidRPr="000B7721">
        <w:rPr>
          <w:b/>
          <w:bCs/>
          <w:color w:val="000000" w:themeColor="text1"/>
        </w:rPr>
        <w:t>L’AMENAGEMENT DE LA ROUTE CARREFOUR ANGE RAPHAEL – HOPITAL DE REFERENCE DE BERTOUA DANS LE DEPARTEMENT DU LOM ET DJEREM ARRONDISSEMENT DE BERTOUA 1ER</w:t>
      </w:r>
    </w:p>
    <w:p w14:paraId="6967A83A" w14:textId="0DDC1E72" w:rsidR="00925308" w:rsidRPr="00280CD2" w:rsidRDefault="00925308" w:rsidP="00280CD2">
      <w:pPr>
        <w:pStyle w:val="CM111"/>
        <w:spacing w:after="0"/>
        <w:jc w:val="center"/>
        <w:rPr>
          <w:rFonts w:ascii="Times New Roman" w:hAnsi="Times New Roman" w:cs="Times New Roman"/>
          <w:b/>
        </w:rPr>
      </w:pPr>
    </w:p>
    <w:p w14:paraId="1A9BBA78" w14:textId="056DEA0B" w:rsidR="00A8435F" w:rsidRPr="006D07EA" w:rsidRDefault="00A8435F" w:rsidP="00925308">
      <w:pPr>
        <w:ind w:right="565"/>
        <w:jc w:val="both"/>
        <w:rPr>
          <w:sz w:val="18"/>
        </w:rPr>
      </w:pPr>
    </w:p>
    <w:p w14:paraId="634D438A" w14:textId="77777777" w:rsidR="00A8435F" w:rsidRPr="006D07EA" w:rsidRDefault="00A8435F" w:rsidP="00A8435F">
      <w:pPr>
        <w:outlineLvl w:val="0"/>
        <w:rPr>
          <w:b/>
          <w:bCs/>
          <w:sz w:val="22"/>
          <w:szCs w:val="20"/>
        </w:rPr>
      </w:pPr>
      <w:r w:rsidRPr="006D07EA">
        <w:rPr>
          <w:b/>
          <w:sz w:val="22"/>
          <w:szCs w:val="20"/>
          <w:u w:val="single"/>
        </w:rPr>
        <w:t>LIEU</w:t>
      </w:r>
      <w:r w:rsidRPr="006D07EA">
        <w:rPr>
          <w:b/>
          <w:sz w:val="22"/>
          <w:szCs w:val="20"/>
        </w:rPr>
        <w:t xml:space="preserve"> : </w:t>
      </w:r>
    </w:p>
    <w:p w14:paraId="2624FCF2" w14:textId="77777777" w:rsidR="00A8435F" w:rsidRPr="006D07EA" w:rsidRDefault="00A8435F" w:rsidP="00A8435F">
      <w:pPr>
        <w:rPr>
          <w:sz w:val="22"/>
          <w:szCs w:val="20"/>
        </w:rPr>
      </w:pPr>
    </w:p>
    <w:p w14:paraId="74089465" w14:textId="046E899A" w:rsidR="00A8435F" w:rsidRPr="006D07EA" w:rsidRDefault="00DB35A6" w:rsidP="00A8435F">
      <w:pPr>
        <w:ind w:left="2835" w:hanging="2835"/>
        <w:rPr>
          <w:b/>
        </w:rPr>
      </w:pPr>
      <w:r w:rsidRPr="006D07EA">
        <w:rPr>
          <w:b/>
          <w:sz w:val="22"/>
          <w:szCs w:val="20"/>
          <w:u w:val="single"/>
        </w:rPr>
        <w:t>DELAI D’EXECUTION</w:t>
      </w:r>
      <w:r w:rsidR="00D76BBD" w:rsidRPr="006D07EA">
        <w:rPr>
          <w:b/>
          <w:sz w:val="22"/>
          <w:szCs w:val="20"/>
        </w:rPr>
        <w:t xml:space="preserve"> : </w:t>
      </w:r>
      <w:r w:rsidR="003664E0">
        <w:rPr>
          <w:b/>
          <w:sz w:val="22"/>
          <w:szCs w:val="20"/>
        </w:rPr>
        <w:t>04</w:t>
      </w:r>
      <w:r w:rsidR="00B638F3" w:rsidRPr="006D07EA">
        <w:rPr>
          <w:b/>
          <w:sz w:val="22"/>
          <w:szCs w:val="20"/>
        </w:rPr>
        <w:t xml:space="preserve"> </w:t>
      </w:r>
      <w:r w:rsidR="00A8435F" w:rsidRPr="006D07EA">
        <w:rPr>
          <w:b/>
          <w:sz w:val="22"/>
          <w:szCs w:val="20"/>
        </w:rPr>
        <w:t>mois</w:t>
      </w:r>
    </w:p>
    <w:p w14:paraId="0831E7A6" w14:textId="77777777" w:rsidR="00A8435F" w:rsidRPr="006D07EA" w:rsidRDefault="00A8435F" w:rsidP="00A8435F">
      <w:pPr>
        <w:rPr>
          <w:b/>
          <w:sz w:val="22"/>
          <w:szCs w:val="20"/>
        </w:rPr>
      </w:pPr>
    </w:p>
    <w:p w14:paraId="7D906FA4" w14:textId="4090480D" w:rsidR="00A8435F" w:rsidRDefault="00DB35A6" w:rsidP="00A8435F">
      <w:pPr>
        <w:outlineLvl w:val="0"/>
        <w:rPr>
          <w:b/>
          <w:sz w:val="22"/>
          <w:szCs w:val="20"/>
          <w:u w:val="single"/>
        </w:rPr>
      </w:pPr>
      <w:r w:rsidRPr="006D07EA">
        <w:rPr>
          <w:b/>
          <w:sz w:val="22"/>
          <w:szCs w:val="20"/>
          <w:u w:val="single"/>
        </w:rPr>
        <w:t>MONTANTS EN</w:t>
      </w:r>
      <w:r w:rsidR="00A8435F" w:rsidRPr="006D07EA">
        <w:rPr>
          <w:b/>
          <w:sz w:val="22"/>
          <w:szCs w:val="20"/>
          <w:u w:val="single"/>
        </w:rPr>
        <w:t xml:space="preserve"> </w:t>
      </w:r>
      <w:proofErr w:type="gramStart"/>
      <w:r w:rsidR="00A8435F" w:rsidRPr="006D07EA">
        <w:rPr>
          <w:b/>
          <w:sz w:val="22"/>
          <w:szCs w:val="20"/>
          <w:u w:val="single"/>
        </w:rPr>
        <w:t>FCFA:</w:t>
      </w:r>
      <w:proofErr w:type="gramEnd"/>
      <w:r w:rsidR="00A8435F" w:rsidRPr="006D07EA">
        <w:rPr>
          <w:b/>
          <w:sz w:val="22"/>
          <w:szCs w:val="20"/>
          <w:u w:val="single"/>
        </w:rPr>
        <w:t xml:space="preserve"> </w:t>
      </w:r>
    </w:p>
    <w:p w14:paraId="649F9512" w14:textId="77777777" w:rsidR="00C02E1C" w:rsidRDefault="00C02E1C" w:rsidP="00A8435F">
      <w:pPr>
        <w:outlineLvl w:val="0"/>
        <w:rPr>
          <w:b/>
          <w:sz w:val="22"/>
          <w:szCs w:val="20"/>
          <w:u w:val="single"/>
        </w:rPr>
      </w:pPr>
    </w:p>
    <w:p w14:paraId="5926AFC6" w14:textId="0F75CBAA" w:rsidR="00C02E1C" w:rsidRPr="006D07EA" w:rsidRDefault="00C02E1C" w:rsidP="00A8435F">
      <w:pPr>
        <w:outlineLvl w:val="0"/>
        <w:rPr>
          <w:b/>
          <w:sz w:val="22"/>
          <w:szCs w:val="20"/>
          <w:u w:val="single"/>
        </w:rPr>
      </w:pPr>
      <w:r>
        <w:rPr>
          <w:b/>
          <w:sz w:val="22"/>
          <w:szCs w:val="20"/>
          <w:u w:val="single"/>
        </w:rPr>
        <w:t>IMPUTATION :</w:t>
      </w:r>
    </w:p>
    <w:p w14:paraId="2917EA74" w14:textId="77777777" w:rsidR="00A8435F" w:rsidRPr="006D07EA" w:rsidRDefault="00A8435F" w:rsidP="00A8435F">
      <w:pPr>
        <w:outlineLvl w:val="0"/>
        <w:rPr>
          <w:b/>
          <w:szCs w:val="20"/>
        </w:rPr>
      </w:pPr>
    </w:p>
    <w:tbl>
      <w:tblPr>
        <w:tblW w:w="6372" w:type="dxa"/>
        <w:tblInd w:w="23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592"/>
        <w:gridCol w:w="3780"/>
      </w:tblGrid>
      <w:tr w:rsidR="00A8435F" w:rsidRPr="006D07EA" w14:paraId="08645772" w14:textId="77777777" w:rsidTr="00774AE4">
        <w:tc>
          <w:tcPr>
            <w:tcW w:w="2592" w:type="dxa"/>
          </w:tcPr>
          <w:p w14:paraId="158A31FE" w14:textId="77777777" w:rsidR="00A8435F" w:rsidRPr="006D07EA" w:rsidRDefault="00A8435F" w:rsidP="00A8435F">
            <w:pPr>
              <w:outlineLvl w:val="0"/>
              <w:rPr>
                <w:b/>
              </w:rPr>
            </w:pPr>
            <w:r w:rsidRPr="006D07EA">
              <w:rPr>
                <w:b/>
              </w:rPr>
              <w:t>TTC</w:t>
            </w:r>
          </w:p>
        </w:tc>
        <w:tc>
          <w:tcPr>
            <w:tcW w:w="3780" w:type="dxa"/>
          </w:tcPr>
          <w:p w14:paraId="71ACAC8B" w14:textId="77777777" w:rsidR="00A8435F" w:rsidRPr="006D07EA" w:rsidRDefault="00A8435F" w:rsidP="00A8435F">
            <w:pPr>
              <w:jc w:val="right"/>
              <w:outlineLvl w:val="0"/>
              <w:rPr>
                <w:b/>
              </w:rPr>
            </w:pPr>
          </w:p>
        </w:tc>
      </w:tr>
      <w:tr w:rsidR="00A8435F" w:rsidRPr="006D07EA" w14:paraId="5DD2433C" w14:textId="77777777" w:rsidTr="00774AE4">
        <w:tc>
          <w:tcPr>
            <w:tcW w:w="2592" w:type="dxa"/>
          </w:tcPr>
          <w:p w14:paraId="0C7B6923" w14:textId="77777777" w:rsidR="00A8435F" w:rsidRPr="006D07EA" w:rsidRDefault="00A8435F" w:rsidP="00A8435F">
            <w:pPr>
              <w:outlineLvl w:val="0"/>
              <w:rPr>
                <w:b/>
              </w:rPr>
            </w:pPr>
            <w:r w:rsidRPr="006D07EA">
              <w:rPr>
                <w:b/>
              </w:rPr>
              <w:t>HTVA</w:t>
            </w:r>
          </w:p>
        </w:tc>
        <w:tc>
          <w:tcPr>
            <w:tcW w:w="3780" w:type="dxa"/>
          </w:tcPr>
          <w:p w14:paraId="757D2A72" w14:textId="77777777" w:rsidR="00A8435F" w:rsidRPr="006D07EA" w:rsidRDefault="00A8435F" w:rsidP="00A8435F">
            <w:pPr>
              <w:jc w:val="right"/>
              <w:outlineLvl w:val="0"/>
              <w:rPr>
                <w:b/>
              </w:rPr>
            </w:pPr>
          </w:p>
        </w:tc>
      </w:tr>
      <w:tr w:rsidR="00A8435F" w:rsidRPr="006D07EA" w14:paraId="0C27946E" w14:textId="77777777" w:rsidTr="00774AE4">
        <w:tc>
          <w:tcPr>
            <w:tcW w:w="2592" w:type="dxa"/>
          </w:tcPr>
          <w:p w14:paraId="666A3D52" w14:textId="77777777" w:rsidR="00A8435F" w:rsidRPr="006D07EA" w:rsidRDefault="00A8435F" w:rsidP="00A8435F">
            <w:pPr>
              <w:outlineLvl w:val="0"/>
              <w:rPr>
                <w:b/>
                <w:lang w:val="fr-CA"/>
              </w:rPr>
            </w:pPr>
            <w:r w:rsidRPr="006D07EA">
              <w:rPr>
                <w:lang w:val="fr-CA"/>
              </w:rPr>
              <w:t>T.V.A (19.25 %)</w:t>
            </w:r>
          </w:p>
        </w:tc>
        <w:tc>
          <w:tcPr>
            <w:tcW w:w="3780" w:type="dxa"/>
          </w:tcPr>
          <w:p w14:paraId="14BF5B8B" w14:textId="77777777" w:rsidR="00A8435F" w:rsidRPr="006D07EA" w:rsidRDefault="00A8435F" w:rsidP="00A8435F">
            <w:pPr>
              <w:jc w:val="right"/>
              <w:outlineLvl w:val="0"/>
              <w:rPr>
                <w:bCs/>
              </w:rPr>
            </w:pPr>
          </w:p>
        </w:tc>
      </w:tr>
      <w:tr w:rsidR="00A8435F" w:rsidRPr="006D07EA" w14:paraId="2BFE0F92" w14:textId="77777777" w:rsidTr="00774AE4">
        <w:tc>
          <w:tcPr>
            <w:tcW w:w="2592" w:type="dxa"/>
          </w:tcPr>
          <w:p w14:paraId="6575E486" w14:textId="11056E5F" w:rsidR="00A8435F" w:rsidRPr="006D07EA" w:rsidRDefault="00F623DC" w:rsidP="00F623DC">
            <w:pPr>
              <w:outlineLvl w:val="0"/>
              <w:rPr>
                <w:b/>
              </w:rPr>
            </w:pPr>
            <w:r w:rsidRPr="006D07EA">
              <w:t>AIR (2</w:t>
            </w:r>
            <w:r w:rsidR="00A8435F" w:rsidRPr="006D07EA">
              <w:t>,</w:t>
            </w:r>
            <w:r w:rsidRPr="006D07EA">
              <w:t>2</w:t>
            </w:r>
            <w:r w:rsidR="00925308">
              <w:t>% ou 5,5</w:t>
            </w:r>
            <w:r w:rsidR="00A8435F" w:rsidRPr="006D07EA">
              <w:t xml:space="preserve"> %)</w:t>
            </w:r>
          </w:p>
        </w:tc>
        <w:tc>
          <w:tcPr>
            <w:tcW w:w="3780" w:type="dxa"/>
          </w:tcPr>
          <w:p w14:paraId="76CCDB18" w14:textId="77777777" w:rsidR="00A8435F" w:rsidRPr="006D07EA" w:rsidRDefault="00A8435F" w:rsidP="00A8435F">
            <w:pPr>
              <w:jc w:val="right"/>
              <w:outlineLvl w:val="0"/>
              <w:rPr>
                <w:bCs/>
              </w:rPr>
            </w:pPr>
          </w:p>
        </w:tc>
      </w:tr>
      <w:tr w:rsidR="00A8435F" w:rsidRPr="006D07EA" w14:paraId="65836517" w14:textId="77777777" w:rsidTr="00774AE4">
        <w:tc>
          <w:tcPr>
            <w:tcW w:w="2592" w:type="dxa"/>
          </w:tcPr>
          <w:p w14:paraId="4CA82496" w14:textId="77777777" w:rsidR="00A8435F" w:rsidRPr="006D07EA" w:rsidRDefault="00A8435F" w:rsidP="00A8435F">
            <w:pPr>
              <w:outlineLvl w:val="0"/>
              <w:rPr>
                <w:b/>
              </w:rPr>
            </w:pPr>
            <w:r w:rsidRPr="006D07EA">
              <w:t>Net à mandater</w:t>
            </w:r>
          </w:p>
        </w:tc>
        <w:tc>
          <w:tcPr>
            <w:tcW w:w="3780" w:type="dxa"/>
          </w:tcPr>
          <w:p w14:paraId="69907272" w14:textId="77777777" w:rsidR="00A8435F" w:rsidRPr="006D07EA" w:rsidRDefault="00A8435F" w:rsidP="00A8435F">
            <w:pPr>
              <w:jc w:val="right"/>
              <w:outlineLvl w:val="0"/>
              <w:rPr>
                <w:b/>
              </w:rPr>
            </w:pPr>
          </w:p>
        </w:tc>
      </w:tr>
    </w:tbl>
    <w:p w14:paraId="7CCA0FD9" w14:textId="77777777" w:rsidR="00A8435F" w:rsidRPr="006D07EA" w:rsidRDefault="00A8435F" w:rsidP="00A8435F">
      <w:pPr>
        <w:rPr>
          <w:b/>
          <w:szCs w:val="20"/>
        </w:rPr>
      </w:pPr>
    </w:p>
    <w:p w14:paraId="6ECEF8A2" w14:textId="77777777" w:rsidR="00A8435F" w:rsidRPr="006D07EA" w:rsidRDefault="00A8435F" w:rsidP="00A8435F">
      <w:pPr>
        <w:rPr>
          <w:b/>
          <w:szCs w:val="20"/>
        </w:rPr>
      </w:pPr>
    </w:p>
    <w:p w14:paraId="152541FC" w14:textId="6D67555B" w:rsidR="00A8435F" w:rsidRPr="006D07EA" w:rsidRDefault="00A8435F" w:rsidP="00A8435F">
      <w:pPr>
        <w:outlineLvl w:val="0"/>
        <w:rPr>
          <w:b/>
          <w:szCs w:val="20"/>
        </w:rPr>
      </w:pPr>
      <w:proofErr w:type="gramStart"/>
      <w:r w:rsidRPr="006D07EA">
        <w:rPr>
          <w:b/>
          <w:szCs w:val="20"/>
          <w:u w:val="single"/>
        </w:rPr>
        <w:t>FINANCEMENT</w:t>
      </w:r>
      <w:r w:rsidRPr="006D07EA">
        <w:rPr>
          <w:b/>
          <w:szCs w:val="20"/>
        </w:rPr>
        <w:t>:</w:t>
      </w:r>
      <w:proofErr w:type="gramEnd"/>
      <w:r w:rsidR="00822EF5">
        <w:rPr>
          <w:b/>
          <w:szCs w:val="20"/>
        </w:rPr>
        <w:t xml:space="preserve"> </w:t>
      </w:r>
      <w:r w:rsidR="00280CD2">
        <w:rPr>
          <w:b/>
          <w:szCs w:val="20"/>
        </w:rPr>
        <w:t>BIP Exercice 2024</w:t>
      </w:r>
    </w:p>
    <w:p w14:paraId="18A8B3A6" w14:textId="77777777" w:rsidR="003664E0" w:rsidRPr="006D07EA" w:rsidRDefault="003664E0" w:rsidP="00A8435F">
      <w:pPr>
        <w:outlineLvl w:val="0"/>
        <w:rPr>
          <w:szCs w:val="20"/>
        </w:rPr>
      </w:pPr>
    </w:p>
    <w:p w14:paraId="1615E72A" w14:textId="2FD26FB4" w:rsidR="00A8435F" w:rsidRPr="003664E0" w:rsidRDefault="00831F17" w:rsidP="003664E0">
      <w:pPr>
        <w:tabs>
          <w:tab w:val="left" w:pos="4035"/>
        </w:tabs>
        <w:rPr>
          <w:b/>
          <w:szCs w:val="20"/>
        </w:rPr>
      </w:pPr>
      <w:r w:rsidRPr="003664E0">
        <w:rPr>
          <w:b/>
          <w:szCs w:val="20"/>
          <w:u w:val="single"/>
        </w:rPr>
        <w:t>IMPUTATION</w:t>
      </w:r>
      <w:r w:rsidR="003664E0" w:rsidRPr="003664E0">
        <w:rPr>
          <w:b/>
          <w:szCs w:val="20"/>
        </w:rPr>
        <w:t> :</w:t>
      </w:r>
      <w:r w:rsidRPr="003664E0">
        <w:rPr>
          <w:b/>
          <w:szCs w:val="20"/>
        </w:rPr>
        <w:t xml:space="preserve"> </w:t>
      </w:r>
      <w:r w:rsidR="003664E0" w:rsidRPr="003664E0">
        <w:rPr>
          <w:b/>
          <w:szCs w:val="20"/>
        </w:rPr>
        <w:tab/>
      </w:r>
    </w:p>
    <w:p w14:paraId="781B9343" w14:textId="77777777" w:rsidR="003664E0" w:rsidRDefault="003664E0" w:rsidP="00A8435F">
      <w:pPr>
        <w:rPr>
          <w:szCs w:val="20"/>
        </w:rPr>
      </w:pPr>
    </w:p>
    <w:p w14:paraId="6151E217" w14:textId="1FA19018" w:rsidR="00A8435F" w:rsidRPr="006D07EA" w:rsidRDefault="00A8435F" w:rsidP="00A8435F">
      <w:pPr>
        <w:rPr>
          <w:szCs w:val="20"/>
        </w:rPr>
      </w:pPr>
      <w:r w:rsidRPr="006D07EA">
        <w:rPr>
          <w:szCs w:val="20"/>
        </w:rPr>
        <w:t xml:space="preserve">                                                           </w:t>
      </w:r>
      <w:r w:rsidR="003664E0">
        <w:rPr>
          <w:szCs w:val="20"/>
        </w:rPr>
        <w:t xml:space="preserve">       </w:t>
      </w:r>
      <w:r w:rsidRPr="006D07EA">
        <w:rPr>
          <w:szCs w:val="20"/>
        </w:rPr>
        <w:t xml:space="preserve">   Souscrite le …………………………………</w:t>
      </w:r>
      <w:proofErr w:type="gramStart"/>
      <w:r w:rsidRPr="006D07EA">
        <w:rPr>
          <w:szCs w:val="20"/>
        </w:rPr>
        <w:t>…….</w:t>
      </w:r>
      <w:proofErr w:type="gramEnd"/>
      <w:r w:rsidRPr="006D07EA">
        <w:rPr>
          <w:szCs w:val="20"/>
        </w:rPr>
        <w:t>.</w:t>
      </w:r>
    </w:p>
    <w:p w14:paraId="1D5B702A" w14:textId="77777777" w:rsidR="00A8435F" w:rsidRPr="006D07EA" w:rsidRDefault="00A8435F" w:rsidP="00A8435F">
      <w:pPr>
        <w:rPr>
          <w:szCs w:val="20"/>
        </w:rPr>
      </w:pPr>
    </w:p>
    <w:p w14:paraId="57EAACA2" w14:textId="1421B692" w:rsidR="00A8435F" w:rsidRPr="006D07EA" w:rsidRDefault="00A8435F" w:rsidP="00A8435F">
      <w:pPr>
        <w:ind w:left="3540"/>
        <w:rPr>
          <w:szCs w:val="20"/>
        </w:rPr>
      </w:pPr>
      <w:r w:rsidRPr="006D07EA">
        <w:rPr>
          <w:szCs w:val="20"/>
        </w:rPr>
        <w:t xml:space="preserve">      </w:t>
      </w:r>
      <w:r w:rsidR="003664E0">
        <w:rPr>
          <w:szCs w:val="20"/>
        </w:rPr>
        <w:t xml:space="preserve"> </w:t>
      </w:r>
      <w:r w:rsidRPr="006D07EA">
        <w:rPr>
          <w:szCs w:val="20"/>
        </w:rPr>
        <w:t xml:space="preserve">   Signée le ………………………………………...</w:t>
      </w:r>
    </w:p>
    <w:p w14:paraId="60EDB797" w14:textId="77777777" w:rsidR="00A8435F" w:rsidRPr="006D07EA" w:rsidRDefault="00A8435F" w:rsidP="00A8435F">
      <w:pPr>
        <w:ind w:firstLine="4140"/>
        <w:rPr>
          <w:szCs w:val="20"/>
        </w:rPr>
      </w:pPr>
    </w:p>
    <w:p w14:paraId="1AA8F58C" w14:textId="6C65CE50" w:rsidR="00A8435F" w:rsidRPr="006D07EA" w:rsidRDefault="00A8435F" w:rsidP="00A8435F">
      <w:pPr>
        <w:ind w:left="3540"/>
        <w:rPr>
          <w:szCs w:val="20"/>
        </w:rPr>
      </w:pPr>
      <w:r w:rsidRPr="006D07EA">
        <w:rPr>
          <w:szCs w:val="20"/>
        </w:rPr>
        <w:t xml:space="preserve">      </w:t>
      </w:r>
      <w:r w:rsidR="003664E0">
        <w:rPr>
          <w:szCs w:val="20"/>
        </w:rPr>
        <w:t xml:space="preserve"> </w:t>
      </w:r>
      <w:r w:rsidRPr="006D07EA">
        <w:rPr>
          <w:szCs w:val="20"/>
        </w:rPr>
        <w:t xml:space="preserve">   Notifiée le …………………………...……………</w:t>
      </w:r>
    </w:p>
    <w:p w14:paraId="5EE0BF98" w14:textId="77777777" w:rsidR="00A8435F" w:rsidRPr="006D07EA" w:rsidRDefault="00A8435F" w:rsidP="00A8435F">
      <w:pPr>
        <w:ind w:firstLine="4140"/>
        <w:rPr>
          <w:szCs w:val="20"/>
        </w:rPr>
      </w:pPr>
    </w:p>
    <w:p w14:paraId="6F230BD9" w14:textId="77777777" w:rsidR="00A8435F" w:rsidRPr="006D07EA" w:rsidRDefault="00A8435F" w:rsidP="00A8435F">
      <w:pPr>
        <w:ind w:firstLine="4140"/>
        <w:rPr>
          <w:sz w:val="20"/>
          <w:szCs w:val="20"/>
        </w:rPr>
      </w:pPr>
      <w:proofErr w:type="gramStart"/>
      <w:r w:rsidRPr="006D07EA">
        <w:rPr>
          <w:szCs w:val="20"/>
        </w:rPr>
        <w:t>Enregistrée  le</w:t>
      </w:r>
      <w:proofErr w:type="gramEnd"/>
      <w:r w:rsidRPr="006D07EA">
        <w:rPr>
          <w:szCs w:val="20"/>
        </w:rPr>
        <w:t>…………………………………………</w:t>
      </w:r>
    </w:p>
    <w:p w14:paraId="2E8A77AC" w14:textId="77777777" w:rsidR="00A8435F" w:rsidRPr="006D07EA" w:rsidRDefault="00A8435F" w:rsidP="00A8435F">
      <w:pPr>
        <w:rPr>
          <w:b/>
          <w:sz w:val="32"/>
          <w:szCs w:val="32"/>
        </w:rPr>
      </w:pPr>
      <w:r w:rsidRPr="006D07EA">
        <w:rPr>
          <w:szCs w:val="20"/>
        </w:rPr>
        <w:br w:type="page"/>
      </w:r>
      <w:proofErr w:type="gramStart"/>
      <w:r w:rsidRPr="006D07EA">
        <w:rPr>
          <w:b/>
          <w:sz w:val="32"/>
          <w:szCs w:val="32"/>
        </w:rPr>
        <w:lastRenderedPageBreak/>
        <w:t>ENTRE:</w:t>
      </w:r>
      <w:proofErr w:type="gramEnd"/>
      <w:r w:rsidRPr="006D07EA">
        <w:rPr>
          <w:b/>
          <w:sz w:val="32"/>
          <w:szCs w:val="32"/>
        </w:rPr>
        <w:t xml:space="preserve"> </w:t>
      </w:r>
    </w:p>
    <w:p w14:paraId="111DD46F" w14:textId="77777777" w:rsidR="00A8435F" w:rsidRPr="006D07EA" w:rsidRDefault="00A8435F" w:rsidP="00A8435F">
      <w:pPr>
        <w:rPr>
          <w:sz w:val="20"/>
          <w:szCs w:val="20"/>
          <w:lang w:val="fr-CA"/>
        </w:rPr>
      </w:pPr>
    </w:p>
    <w:p w14:paraId="406B5CB9" w14:textId="77777777" w:rsidR="00A8435F" w:rsidRPr="006D07EA" w:rsidRDefault="00A8435F" w:rsidP="00A8435F">
      <w:pPr>
        <w:rPr>
          <w:sz w:val="20"/>
          <w:szCs w:val="20"/>
          <w:lang w:val="fr-CA"/>
        </w:rPr>
      </w:pPr>
    </w:p>
    <w:p w14:paraId="71D0FA19" w14:textId="6ACFA4F3" w:rsidR="00A8435F" w:rsidRPr="006D07EA" w:rsidRDefault="00A8435F" w:rsidP="00A8435F">
      <w:pPr>
        <w:keepNext/>
        <w:jc w:val="both"/>
        <w:outlineLvl w:val="0"/>
        <w:rPr>
          <w:b/>
          <w:snapToGrid w:val="0"/>
          <w:lang w:val="fr-CA"/>
        </w:rPr>
      </w:pPr>
      <w:r w:rsidRPr="006D07EA">
        <w:rPr>
          <w:b/>
          <w:snapToGrid w:val="0"/>
          <w:lang w:val="fr-CA"/>
        </w:rPr>
        <w:t xml:space="preserve">L’Administration Bénéficiaire, représentée par Monsieur le </w:t>
      </w:r>
      <w:r w:rsidR="004A1F8D" w:rsidRPr="006D07EA">
        <w:rPr>
          <w:b/>
          <w:snapToGrid w:val="0"/>
          <w:lang w:val="fr-CA"/>
        </w:rPr>
        <w:t>Maire de la Ville</w:t>
      </w:r>
      <w:r w:rsidRPr="006D07EA">
        <w:rPr>
          <w:b/>
          <w:snapToGrid w:val="0"/>
          <w:lang w:val="fr-CA"/>
        </w:rPr>
        <w:t xml:space="preserve"> de Bertoua, </w:t>
      </w:r>
      <w:r w:rsidR="005C221C" w:rsidRPr="006D07EA">
        <w:rPr>
          <w:b/>
          <w:snapToGrid w:val="0"/>
          <w:lang w:val="fr-CA"/>
        </w:rPr>
        <w:t>dénommé ci</w:t>
      </w:r>
      <w:r w:rsidRPr="006D07EA">
        <w:rPr>
          <w:b/>
          <w:snapToGrid w:val="0"/>
          <w:lang w:val="fr-CA"/>
        </w:rPr>
        <w:t xml:space="preserve">-après </w:t>
      </w:r>
      <w:r w:rsidR="009138F8" w:rsidRPr="006D07EA">
        <w:rPr>
          <w:b/>
          <w:snapToGrid w:val="0"/>
          <w:lang w:val="fr-CA"/>
        </w:rPr>
        <w:t>« Le</w:t>
      </w:r>
      <w:r w:rsidRPr="006D07EA">
        <w:rPr>
          <w:b/>
          <w:bCs/>
          <w:snapToGrid w:val="0"/>
          <w:lang w:val="fr-CA"/>
        </w:rPr>
        <w:t xml:space="preserve"> Maître </w:t>
      </w:r>
      <w:r w:rsidR="009138F8" w:rsidRPr="006D07EA">
        <w:rPr>
          <w:b/>
          <w:bCs/>
          <w:snapToGrid w:val="0"/>
          <w:lang w:val="fr-CA"/>
        </w:rPr>
        <w:t>d’Ouvrage</w:t>
      </w:r>
      <w:r w:rsidR="009138F8" w:rsidRPr="006D07EA">
        <w:rPr>
          <w:b/>
          <w:snapToGrid w:val="0"/>
          <w:lang w:val="fr-CA"/>
        </w:rPr>
        <w:t xml:space="preserve"> »</w:t>
      </w:r>
      <w:r w:rsidRPr="006D07EA">
        <w:rPr>
          <w:b/>
          <w:snapToGrid w:val="0"/>
          <w:lang w:val="fr-CA"/>
        </w:rPr>
        <w:t xml:space="preserve"> </w:t>
      </w:r>
    </w:p>
    <w:p w14:paraId="79178990" w14:textId="77777777" w:rsidR="00A8435F" w:rsidRPr="006D07EA" w:rsidRDefault="00A8435F" w:rsidP="00A8435F">
      <w:pPr>
        <w:rPr>
          <w:sz w:val="20"/>
          <w:szCs w:val="20"/>
        </w:rPr>
      </w:pPr>
    </w:p>
    <w:p w14:paraId="17055C84" w14:textId="77777777" w:rsidR="00A8435F" w:rsidRPr="006D07EA" w:rsidRDefault="00A8435F" w:rsidP="00A8435F">
      <w:pPr>
        <w:jc w:val="right"/>
        <w:rPr>
          <w:b/>
          <w:bCs/>
          <w:szCs w:val="20"/>
        </w:rPr>
      </w:pPr>
      <w:r w:rsidRPr="006D07EA">
        <w:rPr>
          <w:b/>
          <w:bCs/>
          <w:sz w:val="28"/>
          <w:szCs w:val="20"/>
        </w:rPr>
        <w:t>D’UNE PART</w:t>
      </w:r>
      <w:r w:rsidRPr="006D07EA">
        <w:rPr>
          <w:b/>
          <w:bCs/>
          <w:szCs w:val="20"/>
        </w:rPr>
        <w:t>,</w:t>
      </w:r>
    </w:p>
    <w:p w14:paraId="43BAE987" w14:textId="77777777" w:rsidR="00A8435F" w:rsidRPr="006D07EA" w:rsidRDefault="00A8435F" w:rsidP="00A8435F">
      <w:pPr>
        <w:rPr>
          <w:szCs w:val="20"/>
        </w:rPr>
      </w:pPr>
    </w:p>
    <w:p w14:paraId="749DB502" w14:textId="77777777" w:rsidR="00A8435F" w:rsidRPr="006D07EA" w:rsidRDefault="00A8435F" w:rsidP="00A8435F">
      <w:pPr>
        <w:rPr>
          <w:szCs w:val="20"/>
        </w:rPr>
      </w:pPr>
    </w:p>
    <w:p w14:paraId="61360D2E" w14:textId="77777777" w:rsidR="00A8435F" w:rsidRPr="006D07EA" w:rsidRDefault="00A8435F" w:rsidP="00A8435F">
      <w:pPr>
        <w:rPr>
          <w:szCs w:val="20"/>
        </w:rPr>
      </w:pPr>
    </w:p>
    <w:p w14:paraId="71A47680" w14:textId="77777777" w:rsidR="00A8435F" w:rsidRPr="006D07EA" w:rsidRDefault="00A8435F" w:rsidP="00A8435F">
      <w:pPr>
        <w:rPr>
          <w:szCs w:val="20"/>
        </w:rPr>
      </w:pPr>
    </w:p>
    <w:p w14:paraId="4D62EFB4" w14:textId="77777777" w:rsidR="00A8435F" w:rsidRPr="006D07EA" w:rsidRDefault="00A8435F" w:rsidP="00A8435F">
      <w:pPr>
        <w:rPr>
          <w:szCs w:val="20"/>
        </w:rPr>
      </w:pPr>
    </w:p>
    <w:p w14:paraId="6792B91C" w14:textId="77777777" w:rsidR="00A8435F" w:rsidRPr="006D07EA" w:rsidRDefault="00A8435F" w:rsidP="00A8435F">
      <w:pPr>
        <w:rPr>
          <w:szCs w:val="20"/>
        </w:rPr>
      </w:pPr>
    </w:p>
    <w:p w14:paraId="02D45685" w14:textId="77777777" w:rsidR="00A8435F" w:rsidRPr="006D07EA" w:rsidRDefault="00A8435F" w:rsidP="00A8435F">
      <w:pPr>
        <w:rPr>
          <w:szCs w:val="20"/>
        </w:rPr>
      </w:pPr>
    </w:p>
    <w:p w14:paraId="2707DCA6" w14:textId="77777777" w:rsidR="00A8435F" w:rsidRPr="006D07EA" w:rsidRDefault="00A8435F" w:rsidP="00A8435F">
      <w:pPr>
        <w:rPr>
          <w:szCs w:val="20"/>
        </w:rPr>
      </w:pPr>
    </w:p>
    <w:p w14:paraId="73A885D9" w14:textId="77777777" w:rsidR="00A8435F" w:rsidRPr="006D07EA" w:rsidRDefault="00A8435F" w:rsidP="00A8435F">
      <w:pPr>
        <w:outlineLvl w:val="0"/>
        <w:rPr>
          <w:b/>
          <w:sz w:val="32"/>
          <w:szCs w:val="32"/>
        </w:rPr>
      </w:pPr>
      <w:r w:rsidRPr="006D07EA">
        <w:rPr>
          <w:b/>
          <w:sz w:val="32"/>
          <w:szCs w:val="32"/>
        </w:rPr>
        <w:t>ET :</w:t>
      </w:r>
    </w:p>
    <w:p w14:paraId="2323D9DC" w14:textId="77777777" w:rsidR="00A8435F" w:rsidRPr="006D07EA" w:rsidRDefault="00A8435F" w:rsidP="00A8435F">
      <w:pPr>
        <w:rPr>
          <w:szCs w:val="20"/>
        </w:rPr>
      </w:pPr>
    </w:p>
    <w:p w14:paraId="3169827F" w14:textId="77777777" w:rsidR="00A8435F" w:rsidRPr="006D07EA" w:rsidRDefault="00A8435F" w:rsidP="00A8435F">
      <w:pPr>
        <w:rPr>
          <w:szCs w:val="20"/>
        </w:rPr>
      </w:pPr>
    </w:p>
    <w:p w14:paraId="37C0171B" w14:textId="77777777" w:rsidR="00A8435F" w:rsidRPr="006D07EA" w:rsidRDefault="00A8435F" w:rsidP="00A8435F">
      <w:pPr>
        <w:rPr>
          <w:szCs w:val="20"/>
        </w:rPr>
      </w:pPr>
    </w:p>
    <w:p w14:paraId="5F433FE6" w14:textId="77777777" w:rsidR="00A8435F" w:rsidRPr="006D07EA" w:rsidRDefault="00A8435F" w:rsidP="00A8435F">
      <w:pPr>
        <w:rPr>
          <w:szCs w:val="20"/>
        </w:rPr>
      </w:pPr>
    </w:p>
    <w:p w14:paraId="31F73345" w14:textId="77777777" w:rsidR="00A8435F" w:rsidRPr="006D07EA" w:rsidRDefault="00A8435F" w:rsidP="00A8435F">
      <w:pPr>
        <w:rPr>
          <w:szCs w:val="20"/>
        </w:rPr>
      </w:pPr>
    </w:p>
    <w:p w14:paraId="7376BA4D" w14:textId="7E61781E" w:rsidR="00A8435F" w:rsidRPr="006D07EA" w:rsidRDefault="00A8435F" w:rsidP="00A8435F">
      <w:pPr>
        <w:outlineLvl w:val="0"/>
        <w:rPr>
          <w:b/>
          <w:szCs w:val="20"/>
        </w:rPr>
      </w:pPr>
      <w:r w:rsidRPr="006D07EA">
        <w:rPr>
          <w:b/>
          <w:bCs/>
          <w:szCs w:val="20"/>
        </w:rPr>
        <w:t xml:space="preserve"> </w:t>
      </w:r>
      <w:r w:rsidR="009138F8" w:rsidRPr="006D07EA">
        <w:rPr>
          <w:b/>
          <w:bCs/>
          <w:szCs w:val="20"/>
        </w:rPr>
        <w:t>L’ENTREPRISE _</w:t>
      </w:r>
      <w:r w:rsidRPr="006D07EA">
        <w:rPr>
          <w:b/>
          <w:bCs/>
          <w:szCs w:val="20"/>
        </w:rPr>
        <w:t>_______________</w:t>
      </w:r>
    </w:p>
    <w:p w14:paraId="2CD60CD1" w14:textId="1A68BC4D" w:rsidR="00A8435F" w:rsidRPr="006D07EA" w:rsidRDefault="00A8435F" w:rsidP="00A8435F">
      <w:pPr>
        <w:outlineLvl w:val="0"/>
        <w:rPr>
          <w:sz w:val="20"/>
          <w:szCs w:val="20"/>
        </w:rPr>
      </w:pPr>
      <w:r w:rsidRPr="006D07EA">
        <w:rPr>
          <w:sz w:val="20"/>
          <w:szCs w:val="20"/>
        </w:rPr>
        <w:t xml:space="preserve">                           B.P: _____</w:t>
      </w:r>
      <w:r w:rsidRPr="006D07EA">
        <w:rPr>
          <w:sz w:val="20"/>
          <w:szCs w:val="20"/>
        </w:rPr>
        <w:tab/>
      </w:r>
      <w:proofErr w:type="gramStart"/>
      <w:r w:rsidRPr="006D07EA">
        <w:rPr>
          <w:sz w:val="20"/>
          <w:szCs w:val="20"/>
        </w:rPr>
        <w:t>Tel:</w:t>
      </w:r>
      <w:proofErr w:type="gramEnd"/>
      <w:r w:rsidRPr="006D07EA">
        <w:rPr>
          <w:sz w:val="20"/>
          <w:szCs w:val="20"/>
        </w:rPr>
        <w:t xml:space="preserve"> __________________________</w:t>
      </w:r>
      <w:r w:rsidR="009138F8" w:rsidRPr="006D07EA">
        <w:rPr>
          <w:sz w:val="20"/>
          <w:szCs w:val="20"/>
        </w:rPr>
        <w:t>_ Fax</w:t>
      </w:r>
      <w:r w:rsidRPr="006D07EA">
        <w:rPr>
          <w:sz w:val="20"/>
          <w:szCs w:val="20"/>
        </w:rPr>
        <w:t xml:space="preserve"> : ___ </w:t>
      </w:r>
    </w:p>
    <w:p w14:paraId="2AB676AF" w14:textId="77777777" w:rsidR="00A8435F" w:rsidRPr="006D07EA" w:rsidRDefault="00A8435F" w:rsidP="00A8435F">
      <w:pPr>
        <w:rPr>
          <w:szCs w:val="20"/>
        </w:rPr>
      </w:pPr>
      <w:r w:rsidRPr="006D07EA">
        <w:rPr>
          <w:szCs w:val="20"/>
        </w:rPr>
        <w:t xml:space="preserve">                         N° R.C _____________</w:t>
      </w:r>
      <w:proofErr w:type="gramStart"/>
      <w:r w:rsidRPr="006D07EA">
        <w:rPr>
          <w:szCs w:val="20"/>
        </w:rPr>
        <w:t>_  à</w:t>
      </w:r>
      <w:proofErr w:type="gramEnd"/>
      <w:r w:rsidRPr="006D07EA">
        <w:rPr>
          <w:szCs w:val="20"/>
        </w:rPr>
        <w:t xml:space="preserve"> ______________________</w:t>
      </w:r>
    </w:p>
    <w:p w14:paraId="34F3D95D" w14:textId="4FFF11A4" w:rsidR="00A8435F" w:rsidRPr="006D07EA" w:rsidRDefault="00A8435F" w:rsidP="00A8435F">
      <w:pPr>
        <w:rPr>
          <w:b/>
          <w:szCs w:val="20"/>
        </w:rPr>
      </w:pPr>
      <w:r w:rsidRPr="006D07EA">
        <w:rPr>
          <w:szCs w:val="20"/>
        </w:rPr>
        <w:t xml:space="preserve">                         N</w:t>
      </w:r>
      <w:r w:rsidR="006D743B">
        <w:rPr>
          <w:szCs w:val="20"/>
        </w:rPr>
        <w:t>° de l’attestation d’immatriculation</w:t>
      </w:r>
      <w:r w:rsidRPr="006D07EA">
        <w:rPr>
          <w:szCs w:val="20"/>
        </w:rPr>
        <w:t> </w:t>
      </w:r>
      <w:r w:rsidRPr="006D07EA">
        <w:rPr>
          <w:b/>
          <w:szCs w:val="20"/>
        </w:rPr>
        <w:t>____________</w:t>
      </w:r>
    </w:p>
    <w:p w14:paraId="09E68AB2" w14:textId="77777777" w:rsidR="00A8435F" w:rsidRPr="006D07EA" w:rsidRDefault="00A8435F" w:rsidP="00A8435F">
      <w:pPr>
        <w:rPr>
          <w:b/>
          <w:szCs w:val="20"/>
        </w:rPr>
      </w:pPr>
      <w:r w:rsidRPr="006D07EA">
        <w:rPr>
          <w:szCs w:val="20"/>
        </w:rPr>
        <w:t xml:space="preserve">                         N° Compte bancaire : ___________ à ______________</w:t>
      </w:r>
      <w:proofErr w:type="gramStart"/>
      <w:r w:rsidRPr="006D07EA">
        <w:rPr>
          <w:szCs w:val="20"/>
        </w:rPr>
        <w:t>_  Agence</w:t>
      </w:r>
      <w:proofErr w:type="gramEnd"/>
      <w:r w:rsidRPr="006D07EA">
        <w:rPr>
          <w:szCs w:val="20"/>
        </w:rPr>
        <w:t xml:space="preserve"> de _____________</w:t>
      </w:r>
    </w:p>
    <w:p w14:paraId="6C639432" w14:textId="77777777" w:rsidR="00A8435F" w:rsidRPr="006D07EA" w:rsidRDefault="00A8435F" w:rsidP="00A8435F">
      <w:pPr>
        <w:ind w:firstLine="1843"/>
        <w:rPr>
          <w:szCs w:val="20"/>
        </w:rPr>
      </w:pPr>
    </w:p>
    <w:p w14:paraId="43393195" w14:textId="77777777" w:rsidR="00A8435F" w:rsidRPr="006D07EA" w:rsidRDefault="00A8435F" w:rsidP="00A8435F">
      <w:pPr>
        <w:rPr>
          <w:szCs w:val="20"/>
        </w:rPr>
      </w:pPr>
      <w:r w:rsidRPr="006D07EA">
        <w:rPr>
          <w:szCs w:val="20"/>
        </w:rPr>
        <w:t xml:space="preserve">Représentée par Monsieur </w:t>
      </w:r>
      <w:r w:rsidRPr="006D07EA">
        <w:rPr>
          <w:b/>
          <w:bCs/>
          <w:szCs w:val="20"/>
        </w:rPr>
        <w:t>_________________________</w:t>
      </w:r>
      <w:r w:rsidRPr="006D07EA">
        <w:rPr>
          <w:b/>
          <w:szCs w:val="20"/>
        </w:rPr>
        <w:t>,</w:t>
      </w:r>
      <w:r w:rsidRPr="006D07EA">
        <w:rPr>
          <w:szCs w:val="20"/>
        </w:rPr>
        <w:t xml:space="preserve"> son Directeur Général</w:t>
      </w:r>
      <w:r w:rsidR="00F21352" w:rsidRPr="006D07EA">
        <w:rPr>
          <w:szCs w:val="20"/>
        </w:rPr>
        <w:t>, dénommé</w:t>
      </w:r>
      <w:r w:rsidRPr="006D07EA">
        <w:rPr>
          <w:szCs w:val="20"/>
        </w:rPr>
        <w:t xml:space="preserve"> ci-après                              </w:t>
      </w:r>
      <w:proofErr w:type="gramStart"/>
      <w:r w:rsidRPr="006D07EA">
        <w:rPr>
          <w:szCs w:val="20"/>
        </w:rPr>
        <w:t xml:space="preserve">   «</w:t>
      </w:r>
      <w:proofErr w:type="gramEnd"/>
      <w:r w:rsidRPr="006D07EA">
        <w:rPr>
          <w:szCs w:val="20"/>
        </w:rPr>
        <w:t> </w:t>
      </w:r>
      <w:r w:rsidRPr="006D07EA">
        <w:rPr>
          <w:b/>
          <w:szCs w:val="20"/>
        </w:rPr>
        <w:t>LE COCONTRACTANT</w:t>
      </w:r>
      <w:r w:rsidRPr="006D07EA">
        <w:rPr>
          <w:szCs w:val="20"/>
        </w:rPr>
        <w:t xml:space="preserve"> » </w:t>
      </w:r>
    </w:p>
    <w:p w14:paraId="042FFEDE" w14:textId="77777777" w:rsidR="00A8435F" w:rsidRPr="006D07EA" w:rsidRDefault="00A8435F" w:rsidP="00A8435F">
      <w:pPr>
        <w:ind w:firstLine="708"/>
        <w:jc w:val="both"/>
        <w:rPr>
          <w:szCs w:val="20"/>
        </w:rPr>
      </w:pPr>
    </w:p>
    <w:p w14:paraId="4051470A" w14:textId="77777777" w:rsidR="00A8435F" w:rsidRPr="006D07EA" w:rsidRDefault="00A8435F" w:rsidP="00A8435F">
      <w:pPr>
        <w:ind w:firstLine="708"/>
        <w:jc w:val="both"/>
        <w:rPr>
          <w:szCs w:val="20"/>
        </w:rPr>
      </w:pPr>
    </w:p>
    <w:p w14:paraId="091F33E9" w14:textId="77777777" w:rsidR="00A8435F" w:rsidRPr="006D07EA" w:rsidRDefault="00A8435F" w:rsidP="00A8435F">
      <w:pPr>
        <w:ind w:firstLine="708"/>
        <w:jc w:val="both"/>
        <w:rPr>
          <w:szCs w:val="20"/>
        </w:rPr>
      </w:pPr>
    </w:p>
    <w:p w14:paraId="0D172CFE" w14:textId="77777777" w:rsidR="00A8435F" w:rsidRPr="006D07EA" w:rsidRDefault="00A8435F" w:rsidP="00A8435F">
      <w:pPr>
        <w:ind w:firstLine="708"/>
        <w:jc w:val="both"/>
        <w:rPr>
          <w:szCs w:val="20"/>
        </w:rPr>
      </w:pPr>
    </w:p>
    <w:p w14:paraId="4D25BA5B" w14:textId="77777777" w:rsidR="00A8435F" w:rsidRPr="006D07EA" w:rsidRDefault="00A8435F" w:rsidP="00A8435F">
      <w:pPr>
        <w:ind w:firstLine="708"/>
        <w:jc w:val="both"/>
        <w:rPr>
          <w:szCs w:val="20"/>
        </w:rPr>
      </w:pPr>
    </w:p>
    <w:p w14:paraId="3B6B03BC" w14:textId="77777777" w:rsidR="00A8435F" w:rsidRPr="006D07EA" w:rsidRDefault="00A8435F" w:rsidP="00A8435F">
      <w:pPr>
        <w:ind w:firstLine="708"/>
        <w:jc w:val="right"/>
        <w:rPr>
          <w:szCs w:val="20"/>
        </w:rPr>
      </w:pPr>
      <w:r w:rsidRPr="006D07EA">
        <w:rPr>
          <w:b/>
          <w:szCs w:val="20"/>
        </w:rPr>
        <w:t>D’AUTRE PART</w:t>
      </w:r>
      <w:r w:rsidRPr="006D07EA">
        <w:rPr>
          <w:szCs w:val="20"/>
        </w:rPr>
        <w:t>,</w:t>
      </w:r>
    </w:p>
    <w:p w14:paraId="137B1280" w14:textId="77777777" w:rsidR="00A8435F" w:rsidRPr="006D07EA" w:rsidRDefault="00A8435F" w:rsidP="00A8435F">
      <w:pPr>
        <w:rPr>
          <w:szCs w:val="20"/>
        </w:rPr>
      </w:pPr>
    </w:p>
    <w:p w14:paraId="73816BC0" w14:textId="77777777" w:rsidR="00A8435F" w:rsidRPr="006D07EA" w:rsidRDefault="00A8435F" w:rsidP="00A8435F">
      <w:pPr>
        <w:rPr>
          <w:szCs w:val="20"/>
        </w:rPr>
      </w:pPr>
    </w:p>
    <w:p w14:paraId="470F87E1" w14:textId="77777777" w:rsidR="00A8435F" w:rsidRPr="006D07EA" w:rsidRDefault="00A8435F" w:rsidP="00A8435F">
      <w:pPr>
        <w:rPr>
          <w:szCs w:val="20"/>
        </w:rPr>
      </w:pPr>
    </w:p>
    <w:p w14:paraId="39DCA891" w14:textId="77777777" w:rsidR="00A8435F" w:rsidRPr="006D07EA" w:rsidRDefault="00A8435F" w:rsidP="00A8435F">
      <w:pPr>
        <w:rPr>
          <w:szCs w:val="20"/>
        </w:rPr>
      </w:pPr>
    </w:p>
    <w:p w14:paraId="613B96BE" w14:textId="77777777" w:rsidR="00A8435F" w:rsidRPr="006D07EA" w:rsidRDefault="00A8435F" w:rsidP="00A8435F">
      <w:pPr>
        <w:rPr>
          <w:szCs w:val="20"/>
        </w:rPr>
      </w:pPr>
    </w:p>
    <w:p w14:paraId="4612EF95" w14:textId="77777777" w:rsidR="00A8435F" w:rsidRPr="006D07EA" w:rsidRDefault="00A8435F" w:rsidP="00A8435F">
      <w:pPr>
        <w:rPr>
          <w:szCs w:val="20"/>
        </w:rPr>
      </w:pPr>
    </w:p>
    <w:p w14:paraId="5F7E0AEF" w14:textId="77777777" w:rsidR="00A8435F" w:rsidRPr="006D07EA" w:rsidRDefault="00A8435F" w:rsidP="00A8435F">
      <w:pPr>
        <w:rPr>
          <w:szCs w:val="20"/>
        </w:rPr>
      </w:pPr>
    </w:p>
    <w:p w14:paraId="01764A92" w14:textId="77777777" w:rsidR="00A8435F" w:rsidRPr="006D07EA" w:rsidRDefault="00A8435F" w:rsidP="00A8435F">
      <w:pPr>
        <w:rPr>
          <w:szCs w:val="20"/>
        </w:rPr>
      </w:pPr>
    </w:p>
    <w:p w14:paraId="32176B0D" w14:textId="77777777" w:rsidR="00A8435F" w:rsidRPr="006D07EA" w:rsidRDefault="00A8435F" w:rsidP="00A8435F">
      <w:pPr>
        <w:rPr>
          <w:szCs w:val="20"/>
        </w:rPr>
      </w:pPr>
    </w:p>
    <w:p w14:paraId="4772AB6A" w14:textId="77777777" w:rsidR="00A8435F" w:rsidRPr="006D07EA" w:rsidRDefault="00A8435F" w:rsidP="00A8435F">
      <w:pPr>
        <w:rPr>
          <w:szCs w:val="20"/>
        </w:rPr>
      </w:pPr>
    </w:p>
    <w:p w14:paraId="1526D0BF" w14:textId="77777777" w:rsidR="00A8435F" w:rsidRPr="006D07EA" w:rsidRDefault="00A8435F" w:rsidP="00A8435F">
      <w:pPr>
        <w:rPr>
          <w:szCs w:val="20"/>
        </w:rPr>
      </w:pPr>
    </w:p>
    <w:p w14:paraId="0D22F945" w14:textId="77777777" w:rsidR="00A8435F" w:rsidRPr="006D07EA" w:rsidRDefault="00A8435F" w:rsidP="00A8435F">
      <w:pPr>
        <w:outlineLvl w:val="0"/>
        <w:rPr>
          <w:b/>
          <w:sz w:val="32"/>
          <w:szCs w:val="32"/>
        </w:rPr>
      </w:pPr>
    </w:p>
    <w:p w14:paraId="11C1834B" w14:textId="77777777" w:rsidR="00A8435F" w:rsidRPr="006D07EA" w:rsidRDefault="00A8435F" w:rsidP="00A8435F">
      <w:pPr>
        <w:outlineLvl w:val="0"/>
        <w:rPr>
          <w:b/>
          <w:sz w:val="32"/>
          <w:szCs w:val="32"/>
        </w:rPr>
      </w:pPr>
    </w:p>
    <w:p w14:paraId="47D682B4" w14:textId="77777777" w:rsidR="00A8435F" w:rsidRPr="006D07EA" w:rsidRDefault="00A8435F" w:rsidP="00A8435F">
      <w:pPr>
        <w:outlineLvl w:val="0"/>
        <w:rPr>
          <w:b/>
          <w:sz w:val="32"/>
          <w:szCs w:val="32"/>
        </w:rPr>
      </w:pPr>
    </w:p>
    <w:p w14:paraId="0B60FE8C" w14:textId="77777777" w:rsidR="00A8435F" w:rsidRPr="006D07EA" w:rsidRDefault="00A8435F" w:rsidP="00A8435F">
      <w:pPr>
        <w:outlineLvl w:val="0"/>
        <w:rPr>
          <w:b/>
          <w:sz w:val="32"/>
          <w:szCs w:val="32"/>
        </w:rPr>
      </w:pPr>
    </w:p>
    <w:p w14:paraId="2311FB75" w14:textId="77777777" w:rsidR="00A8435F" w:rsidRPr="006D07EA" w:rsidRDefault="00A8435F" w:rsidP="00A8435F">
      <w:pPr>
        <w:outlineLvl w:val="0"/>
        <w:rPr>
          <w:b/>
          <w:sz w:val="32"/>
          <w:szCs w:val="32"/>
        </w:rPr>
      </w:pPr>
    </w:p>
    <w:p w14:paraId="03E86CA2" w14:textId="77777777" w:rsidR="00A8435F" w:rsidRPr="006D07EA" w:rsidRDefault="00A8435F" w:rsidP="00A8435F">
      <w:pPr>
        <w:outlineLvl w:val="0"/>
        <w:rPr>
          <w:b/>
          <w:sz w:val="32"/>
          <w:szCs w:val="32"/>
        </w:rPr>
      </w:pPr>
    </w:p>
    <w:p w14:paraId="069C2E04" w14:textId="77777777" w:rsidR="00A8435F" w:rsidRPr="006D07EA" w:rsidRDefault="00A8435F" w:rsidP="00A8435F">
      <w:pPr>
        <w:outlineLvl w:val="0"/>
        <w:rPr>
          <w:b/>
          <w:sz w:val="32"/>
          <w:szCs w:val="32"/>
        </w:rPr>
      </w:pPr>
    </w:p>
    <w:p w14:paraId="309DF48B" w14:textId="77777777" w:rsidR="00A8435F" w:rsidRPr="006D07EA" w:rsidRDefault="00A8435F" w:rsidP="00A8435F">
      <w:pPr>
        <w:outlineLvl w:val="0"/>
        <w:rPr>
          <w:b/>
          <w:sz w:val="32"/>
          <w:szCs w:val="32"/>
        </w:rPr>
      </w:pPr>
      <w:r w:rsidRPr="006D07EA">
        <w:rPr>
          <w:b/>
          <w:sz w:val="32"/>
          <w:szCs w:val="32"/>
        </w:rPr>
        <w:t>IL EST CONVENU ET ARRETE CE QUI SUIT :</w:t>
      </w:r>
    </w:p>
    <w:p w14:paraId="36BB4EF7" w14:textId="77777777" w:rsidR="00A8435F" w:rsidRPr="006D07EA" w:rsidRDefault="00A8435F" w:rsidP="00A8435F">
      <w:pPr>
        <w:outlineLvl w:val="0"/>
        <w:rPr>
          <w:sz w:val="20"/>
          <w:szCs w:val="20"/>
        </w:rPr>
      </w:pPr>
    </w:p>
    <w:p w14:paraId="4AD124BC" w14:textId="44FF3F90" w:rsidR="00A8435F" w:rsidRPr="006D07EA" w:rsidRDefault="00A8435F" w:rsidP="00A8435F">
      <w:pPr>
        <w:keepNext/>
        <w:jc w:val="both"/>
        <w:outlineLvl w:val="0"/>
        <w:rPr>
          <w:b/>
          <w:snapToGrid w:val="0"/>
          <w:lang w:val="fr-CA"/>
        </w:rPr>
      </w:pPr>
      <w:r w:rsidRPr="006D07EA">
        <w:rPr>
          <w:b/>
          <w:snapToGrid w:val="0"/>
          <w:lang w:val="fr-CA"/>
        </w:rPr>
        <w:t xml:space="preserve">DOCUMENTS A INSERER (avant </w:t>
      </w:r>
      <w:r w:rsidR="005C221C" w:rsidRPr="006D07EA">
        <w:rPr>
          <w:b/>
          <w:snapToGrid w:val="0"/>
          <w:lang w:val="fr-CA"/>
        </w:rPr>
        <w:t>la page</w:t>
      </w:r>
      <w:r w:rsidRPr="006D07EA">
        <w:rPr>
          <w:b/>
          <w:snapToGrid w:val="0"/>
          <w:lang w:val="fr-CA"/>
        </w:rPr>
        <w:t xml:space="preserve"> de signature):</w:t>
      </w:r>
    </w:p>
    <w:p w14:paraId="547B1351" w14:textId="77777777" w:rsidR="00A8435F" w:rsidRPr="006D07EA" w:rsidRDefault="00A8435F" w:rsidP="00A8435F">
      <w:pPr>
        <w:rPr>
          <w:bCs/>
          <w:szCs w:val="32"/>
        </w:rPr>
      </w:pPr>
    </w:p>
    <w:p w14:paraId="10A0EE29" w14:textId="77777777" w:rsidR="00A8435F" w:rsidRPr="006D07EA" w:rsidRDefault="00A8435F" w:rsidP="00A8435F">
      <w:pPr>
        <w:keepNext/>
        <w:outlineLvl w:val="7"/>
      </w:pPr>
    </w:p>
    <w:p w14:paraId="08DD454F" w14:textId="77777777" w:rsidR="00A8435F" w:rsidRPr="006D07EA" w:rsidRDefault="00A8435F" w:rsidP="000B330A">
      <w:pPr>
        <w:keepNext/>
        <w:numPr>
          <w:ilvl w:val="0"/>
          <w:numId w:val="21"/>
        </w:numPr>
        <w:jc w:val="both"/>
        <w:outlineLvl w:val="7"/>
        <w:rPr>
          <w:b/>
          <w:bCs/>
        </w:rPr>
      </w:pPr>
      <w:r w:rsidRPr="006D07EA">
        <w:rPr>
          <w:b/>
          <w:bCs/>
        </w:rPr>
        <w:t>CCAP</w:t>
      </w:r>
    </w:p>
    <w:p w14:paraId="2BB893D5" w14:textId="77777777" w:rsidR="00A8435F" w:rsidRPr="006D07EA" w:rsidRDefault="00A8435F" w:rsidP="00A8435F">
      <w:pPr>
        <w:jc w:val="both"/>
        <w:rPr>
          <w:b/>
          <w:szCs w:val="20"/>
        </w:rPr>
      </w:pPr>
    </w:p>
    <w:p w14:paraId="630C2BB1" w14:textId="77777777" w:rsidR="00A8435F" w:rsidRPr="006D07EA" w:rsidRDefault="00A8435F" w:rsidP="000B330A">
      <w:pPr>
        <w:numPr>
          <w:ilvl w:val="0"/>
          <w:numId w:val="21"/>
        </w:numPr>
        <w:jc w:val="both"/>
        <w:rPr>
          <w:b/>
          <w:szCs w:val="20"/>
        </w:rPr>
      </w:pPr>
      <w:r w:rsidRPr="006D07EA">
        <w:rPr>
          <w:b/>
          <w:szCs w:val="20"/>
        </w:rPr>
        <w:t>CCTP</w:t>
      </w:r>
    </w:p>
    <w:p w14:paraId="64F512EB" w14:textId="77777777" w:rsidR="00A8435F" w:rsidRPr="006D07EA" w:rsidRDefault="00A8435F" w:rsidP="00A8435F">
      <w:pPr>
        <w:jc w:val="both"/>
        <w:rPr>
          <w:b/>
          <w:szCs w:val="20"/>
        </w:rPr>
      </w:pPr>
    </w:p>
    <w:p w14:paraId="28E3B79C" w14:textId="2CE52394" w:rsidR="00A8435F" w:rsidRPr="006D07EA" w:rsidRDefault="00A8435F" w:rsidP="000B330A">
      <w:pPr>
        <w:numPr>
          <w:ilvl w:val="0"/>
          <w:numId w:val="21"/>
        </w:numPr>
        <w:jc w:val="both"/>
        <w:rPr>
          <w:b/>
          <w:szCs w:val="20"/>
        </w:rPr>
      </w:pPr>
      <w:r w:rsidRPr="006D07EA">
        <w:rPr>
          <w:b/>
          <w:szCs w:val="20"/>
        </w:rPr>
        <w:t>BP</w:t>
      </w:r>
      <w:r w:rsidR="005C221C">
        <w:rPr>
          <w:b/>
          <w:szCs w:val="20"/>
        </w:rPr>
        <w:t>U</w:t>
      </w:r>
      <w:r w:rsidRPr="006D07EA">
        <w:rPr>
          <w:b/>
          <w:szCs w:val="20"/>
        </w:rPr>
        <w:t xml:space="preserve"> </w:t>
      </w:r>
    </w:p>
    <w:p w14:paraId="4307A746" w14:textId="77777777" w:rsidR="00A8435F" w:rsidRPr="006D07EA" w:rsidRDefault="00A8435F" w:rsidP="00A8435F">
      <w:pPr>
        <w:jc w:val="both"/>
        <w:rPr>
          <w:b/>
          <w:szCs w:val="20"/>
        </w:rPr>
      </w:pPr>
    </w:p>
    <w:p w14:paraId="17A90CD6" w14:textId="02564BC5" w:rsidR="00A8435F" w:rsidRPr="006D07EA" w:rsidRDefault="00A8435F" w:rsidP="000B330A">
      <w:pPr>
        <w:numPr>
          <w:ilvl w:val="0"/>
          <w:numId w:val="21"/>
        </w:numPr>
        <w:jc w:val="both"/>
        <w:rPr>
          <w:b/>
          <w:szCs w:val="20"/>
        </w:rPr>
      </w:pPr>
      <w:r w:rsidRPr="006D07EA">
        <w:rPr>
          <w:b/>
          <w:szCs w:val="20"/>
        </w:rPr>
        <w:t>D</w:t>
      </w:r>
      <w:r w:rsidR="005C221C">
        <w:rPr>
          <w:b/>
          <w:szCs w:val="20"/>
        </w:rPr>
        <w:t>Q</w:t>
      </w:r>
      <w:r w:rsidRPr="006D07EA">
        <w:rPr>
          <w:b/>
          <w:szCs w:val="20"/>
        </w:rPr>
        <w:t>E</w:t>
      </w:r>
    </w:p>
    <w:p w14:paraId="4B5E3081" w14:textId="77777777" w:rsidR="00A8435F" w:rsidRPr="006D07EA" w:rsidRDefault="00A8435F" w:rsidP="00A8435F">
      <w:pPr>
        <w:jc w:val="center"/>
        <w:rPr>
          <w:b/>
          <w:szCs w:val="20"/>
        </w:rPr>
      </w:pPr>
    </w:p>
    <w:p w14:paraId="777798A1" w14:textId="77777777" w:rsidR="00A8435F" w:rsidRPr="006D07EA" w:rsidRDefault="00A8435F" w:rsidP="00A8435F">
      <w:pPr>
        <w:jc w:val="center"/>
        <w:rPr>
          <w:b/>
          <w:sz w:val="28"/>
          <w:szCs w:val="20"/>
        </w:rPr>
      </w:pPr>
      <w:r w:rsidRPr="006D07EA">
        <w:rPr>
          <w:sz w:val="20"/>
          <w:szCs w:val="20"/>
        </w:rPr>
        <w:br w:type="page"/>
      </w:r>
      <w:r w:rsidRPr="006D07EA">
        <w:rPr>
          <w:b/>
          <w:sz w:val="28"/>
          <w:szCs w:val="20"/>
        </w:rPr>
        <w:lastRenderedPageBreak/>
        <w:t>TITRE IV :   DETAIL QUANTITATIF ET ESTIMATIF</w:t>
      </w:r>
    </w:p>
    <w:p w14:paraId="42275B8A" w14:textId="77777777" w:rsidR="00A8435F" w:rsidRPr="006D07EA" w:rsidRDefault="00A8435F" w:rsidP="00A8435F">
      <w:pPr>
        <w:rPr>
          <w:b/>
          <w:bCs/>
          <w:szCs w:val="20"/>
        </w:rPr>
      </w:pPr>
      <w:r w:rsidRPr="006D07EA">
        <w:rPr>
          <w:b/>
          <w:bCs/>
          <w:szCs w:val="20"/>
        </w:rPr>
        <w:t>Entreprise : _____</w:t>
      </w:r>
    </w:p>
    <w:p w14:paraId="7AEF8B21" w14:textId="77777777" w:rsidR="00A8435F" w:rsidRPr="006D07EA" w:rsidRDefault="00A8435F" w:rsidP="00A8435F">
      <w:pPr>
        <w:rPr>
          <w:sz w:val="20"/>
          <w:szCs w:val="20"/>
        </w:rPr>
      </w:pPr>
    </w:p>
    <w:p w14:paraId="52B97490" w14:textId="77777777" w:rsidR="00A8435F" w:rsidRPr="006D07EA" w:rsidRDefault="00A8435F" w:rsidP="00A8435F">
      <w:pPr>
        <w:rPr>
          <w:b/>
          <w:sz w:val="20"/>
          <w:szCs w:val="20"/>
        </w:rPr>
      </w:pPr>
    </w:p>
    <w:tbl>
      <w:tblPr>
        <w:tblW w:w="99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418"/>
        <w:gridCol w:w="2409"/>
        <w:gridCol w:w="851"/>
        <w:gridCol w:w="2977"/>
        <w:gridCol w:w="850"/>
        <w:gridCol w:w="1418"/>
      </w:tblGrid>
      <w:tr w:rsidR="00A8435F" w:rsidRPr="006D07EA" w14:paraId="6A39D09C" w14:textId="77777777" w:rsidTr="00774AE4">
        <w:trPr>
          <w:cantSplit/>
          <w:trHeight w:val="520"/>
          <w:jc w:val="center"/>
        </w:trPr>
        <w:tc>
          <w:tcPr>
            <w:tcW w:w="1418" w:type="dxa"/>
            <w:vAlign w:val="center"/>
          </w:tcPr>
          <w:p w14:paraId="2FB990A7" w14:textId="77777777" w:rsidR="00A8435F" w:rsidRPr="006D07EA" w:rsidRDefault="00A8435F" w:rsidP="00A8435F">
            <w:pPr>
              <w:jc w:val="center"/>
              <w:rPr>
                <w:szCs w:val="20"/>
              </w:rPr>
            </w:pPr>
            <w:r w:rsidRPr="006D07EA">
              <w:rPr>
                <w:sz w:val="22"/>
                <w:szCs w:val="20"/>
              </w:rPr>
              <w:t>N° PRIX</w:t>
            </w:r>
          </w:p>
        </w:tc>
        <w:tc>
          <w:tcPr>
            <w:tcW w:w="2409" w:type="dxa"/>
            <w:vAlign w:val="center"/>
          </w:tcPr>
          <w:p w14:paraId="7CEF366C" w14:textId="77777777" w:rsidR="00A8435F" w:rsidRPr="006D07EA" w:rsidRDefault="00A8435F" w:rsidP="00A8435F">
            <w:pPr>
              <w:jc w:val="center"/>
              <w:rPr>
                <w:szCs w:val="20"/>
              </w:rPr>
            </w:pPr>
            <w:r w:rsidRPr="006D07EA">
              <w:rPr>
                <w:sz w:val="22"/>
                <w:szCs w:val="20"/>
              </w:rPr>
              <w:t>DESIGNATION DES TRAVAUX</w:t>
            </w:r>
          </w:p>
        </w:tc>
        <w:tc>
          <w:tcPr>
            <w:tcW w:w="851" w:type="dxa"/>
            <w:vAlign w:val="center"/>
          </w:tcPr>
          <w:p w14:paraId="0007D2B0" w14:textId="77777777" w:rsidR="00A8435F" w:rsidRPr="006D07EA" w:rsidRDefault="00A8435F" w:rsidP="00A8435F">
            <w:pPr>
              <w:jc w:val="center"/>
              <w:rPr>
                <w:szCs w:val="20"/>
              </w:rPr>
            </w:pPr>
            <w:r w:rsidRPr="006D07EA">
              <w:rPr>
                <w:sz w:val="22"/>
                <w:szCs w:val="20"/>
              </w:rPr>
              <w:t>UNITE</w:t>
            </w:r>
          </w:p>
        </w:tc>
        <w:tc>
          <w:tcPr>
            <w:tcW w:w="2977" w:type="dxa"/>
            <w:vAlign w:val="center"/>
          </w:tcPr>
          <w:p w14:paraId="472A4A62" w14:textId="77777777" w:rsidR="00A8435F" w:rsidRPr="006D07EA" w:rsidRDefault="00A8435F" w:rsidP="00A8435F">
            <w:pPr>
              <w:jc w:val="center"/>
              <w:rPr>
                <w:szCs w:val="20"/>
              </w:rPr>
            </w:pPr>
            <w:r w:rsidRPr="006D07EA">
              <w:rPr>
                <w:sz w:val="22"/>
                <w:szCs w:val="20"/>
              </w:rPr>
              <w:t>QUANTITES</w:t>
            </w:r>
          </w:p>
        </w:tc>
        <w:tc>
          <w:tcPr>
            <w:tcW w:w="850" w:type="dxa"/>
            <w:vAlign w:val="center"/>
          </w:tcPr>
          <w:p w14:paraId="3C745E08" w14:textId="77777777" w:rsidR="00A8435F" w:rsidRPr="006D07EA" w:rsidRDefault="00A8435F" w:rsidP="00A8435F">
            <w:pPr>
              <w:jc w:val="center"/>
              <w:rPr>
                <w:szCs w:val="20"/>
                <w:lang w:val="nl-NL"/>
              </w:rPr>
            </w:pPr>
            <w:r w:rsidRPr="006D07EA">
              <w:rPr>
                <w:sz w:val="22"/>
                <w:szCs w:val="20"/>
                <w:lang w:val="nl-NL"/>
              </w:rPr>
              <w:t>P U HTVA</w:t>
            </w:r>
          </w:p>
        </w:tc>
        <w:tc>
          <w:tcPr>
            <w:tcW w:w="1418" w:type="dxa"/>
            <w:vAlign w:val="center"/>
          </w:tcPr>
          <w:p w14:paraId="57482482" w14:textId="77777777" w:rsidR="00A8435F" w:rsidRPr="006D07EA" w:rsidRDefault="00A8435F" w:rsidP="00A8435F">
            <w:pPr>
              <w:jc w:val="center"/>
              <w:rPr>
                <w:szCs w:val="20"/>
              </w:rPr>
            </w:pPr>
            <w:r w:rsidRPr="006D07EA">
              <w:rPr>
                <w:sz w:val="22"/>
                <w:szCs w:val="20"/>
              </w:rPr>
              <w:t>MONTANT</w:t>
            </w:r>
          </w:p>
          <w:p w14:paraId="05AD73A2" w14:textId="77777777" w:rsidR="00A8435F" w:rsidRPr="006D07EA" w:rsidRDefault="00A8435F" w:rsidP="00A8435F">
            <w:pPr>
              <w:jc w:val="center"/>
              <w:rPr>
                <w:szCs w:val="20"/>
              </w:rPr>
            </w:pPr>
            <w:r w:rsidRPr="006D07EA">
              <w:rPr>
                <w:sz w:val="22"/>
                <w:szCs w:val="20"/>
              </w:rPr>
              <w:t>FCFA</w:t>
            </w:r>
          </w:p>
        </w:tc>
      </w:tr>
      <w:tr w:rsidR="00A8435F" w:rsidRPr="006D07EA" w14:paraId="44A4633C" w14:textId="77777777" w:rsidTr="00774AE4">
        <w:trPr>
          <w:jc w:val="center"/>
        </w:trPr>
        <w:tc>
          <w:tcPr>
            <w:tcW w:w="1418" w:type="dxa"/>
          </w:tcPr>
          <w:p w14:paraId="4704EACE" w14:textId="77777777" w:rsidR="00A8435F" w:rsidRPr="006D07EA" w:rsidRDefault="00A8435F" w:rsidP="00A8435F">
            <w:pPr>
              <w:jc w:val="center"/>
              <w:rPr>
                <w:szCs w:val="20"/>
                <w:lang w:val="en-GB"/>
              </w:rPr>
            </w:pPr>
          </w:p>
          <w:p w14:paraId="22B0BD86" w14:textId="77777777" w:rsidR="00A8435F" w:rsidRPr="006D07EA" w:rsidRDefault="00A8435F" w:rsidP="00A8435F">
            <w:pPr>
              <w:jc w:val="center"/>
              <w:rPr>
                <w:szCs w:val="20"/>
                <w:lang w:val="en-GB"/>
              </w:rPr>
            </w:pPr>
          </w:p>
          <w:p w14:paraId="71638B9A" w14:textId="77777777" w:rsidR="00A8435F" w:rsidRPr="006D07EA" w:rsidRDefault="00A8435F" w:rsidP="00A8435F">
            <w:pPr>
              <w:jc w:val="center"/>
              <w:rPr>
                <w:szCs w:val="20"/>
                <w:lang w:val="en-GB"/>
              </w:rPr>
            </w:pPr>
          </w:p>
          <w:p w14:paraId="12EF8F8E" w14:textId="77777777" w:rsidR="00A8435F" w:rsidRPr="006D07EA" w:rsidRDefault="00A8435F" w:rsidP="00A8435F">
            <w:pPr>
              <w:jc w:val="center"/>
              <w:rPr>
                <w:szCs w:val="20"/>
                <w:lang w:val="en-GB"/>
              </w:rPr>
            </w:pPr>
          </w:p>
          <w:p w14:paraId="0B62F0C3" w14:textId="77777777" w:rsidR="00A8435F" w:rsidRPr="006D07EA" w:rsidRDefault="00A8435F" w:rsidP="00A8435F">
            <w:pPr>
              <w:jc w:val="center"/>
              <w:rPr>
                <w:szCs w:val="20"/>
                <w:lang w:val="en-GB"/>
              </w:rPr>
            </w:pPr>
          </w:p>
          <w:p w14:paraId="6DBB28D3" w14:textId="77777777" w:rsidR="00A8435F" w:rsidRPr="006D07EA" w:rsidRDefault="00A8435F" w:rsidP="00A8435F">
            <w:pPr>
              <w:jc w:val="center"/>
              <w:rPr>
                <w:szCs w:val="20"/>
                <w:lang w:val="en-GB"/>
              </w:rPr>
            </w:pPr>
          </w:p>
          <w:p w14:paraId="401A2B80" w14:textId="77777777" w:rsidR="00A8435F" w:rsidRPr="006D07EA" w:rsidRDefault="00A8435F" w:rsidP="00A8435F">
            <w:pPr>
              <w:jc w:val="center"/>
              <w:rPr>
                <w:szCs w:val="20"/>
                <w:lang w:val="en-GB"/>
              </w:rPr>
            </w:pPr>
          </w:p>
          <w:p w14:paraId="4703A949" w14:textId="77777777" w:rsidR="00A8435F" w:rsidRPr="006D07EA" w:rsidRDefault="00A8435F" w:rsidP="00A8435F">
            <w:pPr>
              <w:jc w:val="center"/>
              <w:rPr>
                <w:szCs w:val="20"/>
                <w:lang w:val="en-GB"/>
              </w:rPr>
            </w:pPr>
          </w:p>
          <w:p w14:paraId="728242E9" w14:textId="77777777" w:rsidR="00A8435F" w:rsidRPr="006D07EA" w:rsidRDefault="00A8435F" w:rsidP="00A8435F">
            <w:pPr>
              <w:jc w:val="center"/>
              <w:rPr>
                <w:szCs w:val="20"/>
                <w:lang w:val="en-GB"/>
              </w:rPr>
            </w:pPr>
          </w:p>
          <w:p w14:paraId="0A4DEC58" w14:textId="77777777" w:rsidR="00A8435F" w:rsidRPr="006D07EA" w:rsidRDefault="00A8435F" w:rsidP="00A8435F">
            <w:pPr>
              <w:jc w:val="center"/>
              <w:rPr>
                <w:szCs w:val="20"/>
                <w:lang w:val="en-GB"/>
              </w:rPr>
            </w:pPr>
          </w:p>
          <w:p w14:paraId="6A709DA5" w14:textId="77777777" w:rsidR="00A8435F" w:rsidRPr="006D07EA" w:rsidRDefault="00A8435F" w:rsidP="00A8435F">
            <w:pPr>
              <w:jc w:val="center"/>
              <w:rPr>
                <w:szCs w:val="20"/>
                <w:lang w:val="en-GB"/>
              </w:rPr>
            </w:pPr>
          </w:p>
          <w:p w14:paraId="7D5CAD30" w14:textId="77777777" w:rsidR="00A8435F" w:rsidRPr="006D07EA" w:rsidRDefault="00A8435F" w:rsidP="00A8435F">
            <w:pPr>
              <w:jc w:val="center"/>
              <w:rPr>
                <w:szCs w:val="20"/>
                <w:lang w:val="en-GB"/>
              </w:rPr>
            </w:pPr>
          </w:p>
          <w:p w14:paraId="676CFA01" w14:textId="77777777" w:rsidR="00A8435F" w:rsidRPr="006D07EA" w:rsidRDefault="00A8435F" w:rsidP="00A8435F">
            <w:pPr>
              <w:jc w:val="center"/>
              <w:rPr>
                <w:szCs w:val="20"/>
                <w:lang w:val="en-GB"/>
              </w:rPr>
            </w:pPr>
          </w:p>
          <w:p w14:paraId="5ABFE409" w14:textId="77777777" w:rsidR="00A8435F" w:rsidRPr="006D07EA" w:rsidRDefault="00A8435F" w:rsidP="00A8435F">
            <w:pPr>
              <w:jc w:val="center"/>
              <w:rPr>
                <w:szCs w:val="20"/>
                <w:lang w:val="en-GB"/>
              </w:rPr>
            </w:pPr>
          </w:p>
          <w:p w14:paraId="0E9C07C9" w14:textId="77777777" w:rsidR="00A8435F" w:rsidRPr="006D07EA" w:rsidRDefault="00A8435F" w:rsidP="00A8435F">
            <w:pPr>
              <w:jc w:val="center"/>
              <w:rPr>
                <w:szCs w:val="20"/>
                <w:lang w:val="en-GB"/>
              </w:rPr>
            </w:pPr>
          </w:p>
          <w:p w14:paraId="12E36DAF" w14:textId="77777777" w:rsidR="00A8435F" w:rsidRPr="006D07EA" w:rsidRDefault="00A8435F" w:rsidP="00A8435F">
            <w:pPr>
              <w:jc w:val="center"/>
              <w:rPr>
                <w:szCs w:val="20"/>
                <w:lang w:val="en-GB"/>
              </w:rPr>
            </w:pPr>
          </w:p>
          <w:p w14:paraId="39F386E0" w14:textId="77777777" w:rsidR="00A8435F" w:rsidRPr="006D07EA" w:rsidRDefault="00A8435F" w:rsidP="00A8435F">
            <w:pPr>
              <w:jc w:val="center"/>
              <w:rPr>
                <w:szCs w:val="20"/>
                <w:lang w:val="en-GB"/>
              </w:rPr>
            </w:pPr>
          </w:p>
          <w:p w14:paraId="4E8A10F9" w14:textId="77777777" w:rsidR="00A8435F" w:rsidRPr="006D07EA" w:rsidRDefault="00A8435F" w:rsidP="00A8435F">
            <w:pPr>
              <w:jc w:val="center"/>
              <w:rPr>
                <w:szCs w:val="20"/>
                <w:lang w:val="en-GB"/>
              </w:rPr>
            </w:pPr>
          </w:p>
          <w:p w14:paraId="21B9F2E1" w14:textId="77777777" w:rsidR="00A8435F" w:rsidRPr="006D07EA" w:rsidRDefault="00A8435F" w:rsidP="00A8435F">
            <w:pPr>
              <w:jc w:val="center"/>
              <w:rPr>
                <w:szCs w:val="20"/>
                <w:lang w:val="en-GB"/>
              </w:rPr>
            </w:pPr>
          </w:p>
          <w:p w14:paraId="75A77415" w14:textId="77777777" w:rsidR="00A8435F" w:rsidRPr="006D07EA" w:rsidRDefault="00A8435F" w:rsidP="00A8435F">
            <w:pPr>
              <w:jc w:val="center"/>
              <w:rPr>
                <w:szCs w:val="20"/>
                <w:lang w:val="en-GB"/>
              </w:rPr>
            </w:pPr>
          </w:p>
          <w:p w14:paraId="341D3B5F" w14:textId="77777777" w:rsidR="00A8435F" w:rsidRPr="006D07EA" w:rsidRDefault="00A8435F" w:rsidP="00A8435F">
            <w:pPr>
              <w:jc w:val="center"/>
              <w:rPr>
                <w:szCs w:val="20"/>
                <w:lang w:val="en-GB"/>
              </w:rPr>
            </w:pPr>
          </w:p>
          <w:p w14:paraId="607B7B29" w14:textId="77777777" w:rsidR="00A8435F" w:rsidRPr="006D07EA" w:rsidRDefault="00A8435F" w:rsidP="00A8435F">
            <w:pPr>
              <w:jc w:val="center"/>
              <w:rPr>
                <w:szCs w:val="20"/>
                <w:lang w:val="en-GB"/>
              </w:rPr>
            </w:pPr>
          </w:p>
          <w:p w14:paraId="7C30B0F4" w14:textId="77777777" w:rsidR="00A8435F" w:rsidRPr="006D07EA" w:rsidRDefault="00A8435F" w:rsidP="00A8435F">
            <w:pPr>
              <w:jc w:val="center"/>
              <w:rPr>
                <w:szCs w:val="20"/>
                <w:lang w:val="en-GB"/>
              </w:rPr>
            </w:pPr>
          </w:p>
          <w:p w14:paraId="73017168" w14:textId="77777777" w:rsidR="00A8435F" w:rsidRPr="006D07EA" w:rsidRDefault="00A8435F" w:rsidP="00A8435F">
            <w:pPr>
              <w:jc w:val="center"/>
              <w:rPr>
                <w:szCs w:val="20"/>
                <w:lang w:val="en-GB"/>
              </w:rPr>
            </w:pPr>
          </w:p>
          <w:p w14:paraId="19688ADC" w14:textId="77777777" w:rsidR="00A8435F" w:rsidRPr="006D07EA" w:rsidRDefault="00A8435F" w:rsidP="00A8435F">
            <w:pPr>
              <w:jc w:val="center"/>
              <w:rPr>
                <w:szCs w:val="20"/>
                <w:lang w:val="en-GB"/>
              </w:rPr>
            </w:pPr>
          </w:p>
          <w:p w14:paraId="5AA3D8EF" w14:textId="77777777" w:rsidR="00A8435F" w:rsidRPr="006D07EA" w:rsidRDefault="00A8435F" w:rsidP="00A8435F">
            <w:pPr>
              <w:jc w:val="center"/>
              <w:rPr>
                <w:szCs w:val="20"/>
                <w:lang w:val="en-GB"/>
              </w:rPr>
            </w:pPr>
          </w:p>
        </w:tc>
        <w:tc>
          <w:tcPr>
            <w:tcW w:w="2409" w:type="dxa"/>
          </w:tcPr>
          <w:p w14:paraId="5AC63FCF" w14:textId="77777777" w:rsidR="00A8435F" w:rsidRPr="006D07EA" w:rsidRDefault="00A8435F" w:rsidP="00A8435F">
            <w:pPr>
              <w:rPr>
                <w:szCs w:val="20"/>
                <w:lang w:val="en-GB"/>
              </w:rPr>
            </w:pPr>
          </w:p>
        </w:tc>
        <w:tc>
          <w:tcPr>
            <w:tcW w:w="851" w:type="dxa"/>
          </w:tcPr>
          <w:p w14:paraId="028AD320" w14:textId="77777777" w:rsidR="00A8435F" w:rsidRPr="006D07EA" w:rsidRDefault="00A8435F" w:rsidP="00A8435F">
            <w:pPr>
              <w:jc w:val="center"/>
              <w:rPr>
                <w:b/>
                <w:szCs w:val="20"/>
                <w:lang w:val="en-GB"/>
              </w:rPr>
            </w:pPr>
          </w:p>
          <w:p w14:paraId="22D22DD2" w14:textId="77777777" w:rsidR="00A8435F" w:rsidRPr="006D07EA" w:rsidRDefault="00A8435F" w:rsidP="00A8435F">
            <w:pPr>
              <w:jc w:val="center"/>
              <w:rPr>
                <w:szCs w:val="20"/>
                <w:lang w:val="en-GB"/>
              </w:rPr>
            </w:pPr>
          </w:p>
        </w:tc>
        <w:tc>
          <w:tcPr>
            <w:tcW w:w="2977" w:type="dxa"/>
          </w:tcPr>
          <w:p w14:paraId="743497CC" w14:textId="77777777" w:rsidR="00A8435F" w:rsidRPr="006D07EA" w:rsidRDefault="00A8435F" w:rsidP="00A8435F">
            <w:pPr>
              <w:jc w:val="center"/>
              <w:rPr>
                <w:szCs w:val="20"/>
                <w:lang w:val="en-GB"/>
              </w:rPr>
            </w:pPr>
          </w:p>
        </w:tc>
        <w:tc>
          <w:tcPr>
            <w:tcW w:w="850" w:type="dxa"/>
          </w:tcPr>
          <w:p w14:paraId="20B05B08" w14:textId="77777777" w:rsidR="00A8435F" w:rsidRPr="006D07EA" w:rsidRDefault="00A8435F" w:rsidP="00A8435F">
            <w:pPr>
              <w:rPr>
                <w:szCs w:val="20"/>
                <w:lang w:val="en-GB"/>
              </w:rPr>
            </w:pPr>
          </w:p>
        </w:tc>
        <w:tc>
          <w:tcPr>
            <w:tcW w:w="1418" w:type="dxa"/>
          </w:tcPr>
          <w:p w14:paraId="28A1075E" w14:textId="77777777" w:rsidR="00A8435F" w:rsidRPr="006D07EA" w:rsidRDefault="00A8435F" w:rsidP="00A8435F">
            <w:pPr>
              <w:rPr>
                <w:szCs w:val="20"/>
                <w:lang w:val="en-GB"/>
              </w:rPr>
            </w:pPr>
          </w:p>
        </w:tc>
      </w:tr>
      <w:tr w:rsidR="00A8435F" w:rsidRPr="006D07EA" w14:paraId="4FE76781" w14:textId="77777777" w:rsidTr="00774AE4">
        <w:trPr>
          <w:cantSplit/>
          <w:jc w:val="center"/>
        </w:trPr>
        <w:tc>
          <w:tcPr>
            <w:tcW w:w="1418" w:type="dxa"/>
          </w:tcPr>
          <w:p w14:paraId="717FD693" w14:textId="77777777" w:rsidR="00A8435F" w:rsidRPr="006D07EA" w:rsidRDefault="00A8435F" w:rsidP="00A8435F">
            <w:pPr>
              <w:rPr>
                <w:szCs w:val="20"/>
                <w:lang w:val="en-GB"/>
              </w:rPr>
            </w:pPr>
          </w:p>
        </w:tc>
        <w:tc>
          <w:tcPr>
            <w:tcW w:w="7087" w:type="dxa"/>
            <w:gridSpan w:val="4"/>
          </w:tcPr>
          <w:p w14:paraId="5057C72D" w14:textId="77777777" w:rsidR="00A8435F" w:rsidRPr="006D07EA" w:rsidRDefault="00A8435F" w:rsidP="00A8435F">
            <w:pPr>
              <w:rPr>
                <w:b/>
                <w:sz w:val="20"/>
                <w:szCs w:val="20"/>
              </w:rPr>
            </w:pPr>
          </w:p>
          <w:p w14:paraId="5280FA44" w14:textId="77777777" w:rsidR="00A8435F" w:rsidRPr="006D07EA" w:rsidRDefault="00A8435F" w:rsidP="00A8435F">
            <w:pPr>
              <w:rPr>
                <w:b/>
                <w:szCs w:val="20"/>
              </w:rPr>
            </w:pPr>
            <w:r w:rsidRPr="006D07EA">
              <w:rPr>
                <w:b/>
                <w:sz w:val="22"/>
                <w:szCs w:val="20"/>
              </w:rPr>
              <w:t>A-MONTANT TOTAL HORS T VA…………...</w:t>
            </w:r>
          </w:p>
          <w:p w14:paraId="390DD247" w14:textId="77777777" w:rsidR="00A8435F" w:rsidRPr="006D07EA" w:rsidRDefault="00A8435F" w:rsidP="00A8435F">
            <w:pPr>
              <w:jc w:val="both"/>
              <w:rPr>
                <w:b/>
                <w:noProof/>
                <w:szCs w:val="20"/>
              </w:rPr>
            </w:pPr>
            <w:r w:rsidRPr="006D07EA">
              <w:rPr>
                <w:b/>
                <w:noProof/>
                <w:szCs w:val="20"/>
              </w:rPr>
              <w:t>B-T VA (19,25 % de A)……………………………………………</w:t>
            </w:r>
          </w:p>
          <w:p w14:paraId="6248C3E2" w14:textId="77777777" w:rsidR="00A8435F" w:rsidRPr="006D07EA" w:rsidRDefault="00A8435F" w:rsidP="00A8435F">
            <w:pPr>
              <w:rPr>
                <w:b/>
                <w:szCs w:val="20"/>
              </w:rPr>
            </w:pPr>
            <w:r w:rsidRPr="006D07EA">
              <w:rPr>
                <w:b/>
                <w:sz w:val="22"/>
                <w:szCs w:val="20"/>
              </w:rPr>
              <w:t>C-MONTANT TTC (A+</w:t>
            </w:r>
            <w:proofErr w:type="gramStart"/>
            <w:r w:rsidRPr="006D07EA">
              <w:rPr>
                <w:b/>
                <w:sz w:val="22"/>
                <w:szCs w:val="20"/>
              </w:rPr>
              <w:t>B)…</w:t>
            </w:r>
            <w:proofErr w:type="gramEnd"/>
            <w:r w:rsidRPr="006D07EA">
              <w:rPr>
                <w:b/>
                <w:sz w:val="22"/>
                <w:szCs w:val="20"/>
              </w:rPr>
              <w:t>……………………………………</w:t>
            </w:r>
          </w:p>
          <w:p w14:paraId="1C8FA9FE" w14:textId="77777777" w:rsidR="00A8435F" w:rsidRPr="006D07EA" w:rsidRDefault="00A8435F" w:rsidP="00A8435F">
            <w:pPr>
              <w:rPr>
                <w:b/>
                <w:sz w:val="20"/>
                <w:szCs w:val="20"/>
              </w:rPr>
            </w:pPr>
            <w:r w:rsidRPr="006D07EA">
              <w:rPr>
                <w:b/>
                <w:sz w:val="20"/>
                <w:szCs w:val="20"/>
              </w:rPr>
              <w:t>D-AIR (</w:t>
            </w:r>
            <w:r w:rsidR="00A574C1" w:rsidRPr="006D07EA">
              <w:rPr>
                <w:b/>
                <w:sz w:val="20"/>
                <w:szCs w:val="20"/>
              </w:rPr>
              <w:t>2.2</w:t>
            </w:r>
            <w:r w:rsidRPr="006D07EA">
              <w:rPr>
                <w:b/>
                <w:sz w:val="20"/>
                <w:szCs w:val="20"/>
              </w:rPr>
              <w:t xml:space="preserve">% de </w:t>
            </w:r>
            <w:proofErr w:type="gramStart"/>
            <w:r w:rsidRPr="006D07EA">
              <w:rPr>
                <w:b/>
                <w:sz w:val="20"/>
                <w:szCs w:val="20"/>
              </w:rPr>
              <w:t>A )</w:t>
            </w:r>
            <w:proofErr w:type="gramEnd"/>
            <w:r w:rsidRPr="006D07EA">
              <w:rPr>
                <w:b/>
                <w:sz w:val="20"/>
                <w:szCs w:val="20"/>
              </w:rPr>
              <w:t>…………………………………………</w:t>
            </w:r>
          </w:p>
          <w:p w14:paraId="4E793689" w14:textId="77777777" w:rsidR="00A8435F" w:rsidRPr="006D07EA" w:rsidRDefault="00A8435F" w:rsidP="00A8435F">
            <w:pPr>
              <w:rPr>
                <w:b/>
                <w:szCs w:val="20"/>
              </w:rPr>
            </w:pPr>
            <w:r w:rsidRPr="006D07EA">
              <w:rPr>
                <w:b/>
                <w:sz w:val="20"/>
                <w:szCs w:val="20"/>
              </w:rPr>
              <w:t xml:space="preserve">E- Net à mandater </w:t>
            </w:r>
            <w:proofErr w:type="gramStart"/>
            <w:r w:rsidRPr="006D07EA">
              <w:rPr>
                <w:b/>
                <w:sz w:val="20"/>
                <w:szCs w:val="20"/>
              </w:rPr>
              <w:t>( A</w:t>
            </w:r>
            <w:proofErr w:type="gramEnd"/>
            <w:r w:rsidRPr="006D07EA">
              <w:rPr>
                <w:b/>
                <w:sz w:val="20"/>
                <w:szCs w:val="20"/>
              </w:rPr>
              <w:t xml:space="preserve"> - B)                                                    </w:t>
            </w:r>
          </w:p>
        </w:tc>
        <w:tc>
          <w:tcPr>
            <w:tcW w:w="1418" w:type="dxa"/>
          </w:tcPr>
          <w:p w14:paraId="1B2E07A1" w14:textId="77777777" w:rsidR="00A8435F" w:rsidRPr="006D07EA" w:rsidRDefault="00A8435F" w:rsidP="00A8435F">
            <w:pPr>
              <w:rPr>
                <w:b/>
                <w:szCs w:val="20"/>
              </w:rPr>
            </w:pPr>
          </w:p>
        </w:tc>
      </w:tr>
    </w:tbl>
    <w:p w14:paraId="7B7AACA8" w14:textId="77777777" w:rsidR="00A8435F" w:rsidRPr="006D07EA" w:rsidRDefault="00A8435F" w:rsidP="00A8435F">
      <w:pPr>
        <w:rPr>
          <w:b/>
          <w:szCs w:val="20"/>
        </w:rPr>
      </w:pPr>
    </w:p>
    <w:p w14:paraId="2C3E9F58" w14:textId="77777777" w:rsidR="00A8435F" w:rsidRPr="006D07EA" w:rsidRDefault="00A8435F" w:rsidP="00A8435F">
      <w:pPr>
        <w:jc w:val="center"/>
        <w:rPr>
          <w:szCs w:val="20"/>
        </w:rPr>
      </w:pPr>
      <w:r w:rsidRPr="006D07EA">
        <w:rPr>
          <w:szCs w:val="20"/>
        </w:rPr>
        <w:t>Arrêté le montant du présent détail estimatif à la somme de</w:t>
      </w:r>
      <w:proofErr w:type="gramStart"/>
      <w:r w:rsidRPr="006D07EA">
        <w:rPr>
          <w:szCs w:val="20"/>
        </w:rPr>
        <w:t xml:space="preserve"> ….</w:t>
      </w:r>
      <w:proofErr w:type="gramEnd"/>
      <w:r w:rsidRPr="006D07EA">
        <w:rPr>
          <w:szCs w:val="20"/>
        </w:rPr>
        <w:t xml:space="preserve">.…..…………………………….….. …………………………………… (Montant en chiffres et en </w:t>
      </w:r>
      <w:proofErr w:type="gramStart"/>
      <w:r w:rsidRPr="006D07EA">
        <w:rPr>
          <w:szCs w:val="20"/>
        </w:rPr>
        <w:t>lettres)…</w:t>
      </w:r>
      <w:proofErr w:type="gramEnd"/>
      <w:r w:rsidRPr="006D07EA">
        <w:rPr>
          <w:szCs w:val="20"/>
        </w:rPr>
        <w:t>………….. FCFA. Toutes Taxes Comprises</w:t>
      </w:r>
    </w:p>
    <w:p w14:paraId="7973C59D" w14:textId="77777777" w:rsidR="00A8435F" w:rsidRPr="006D07EA" w:rsidRDefault="00A8435F" w:rsidP="00A8435F">
      <w:pPr>
        <w:jc w:val="center"/>
        <w:rPr>
          <w:b/>
          <w:szCs w:val="20"/>
        </w:rPr>
      </w:pPr>
      <w:r w:rsidRPr="006D07EA">
        <w:rPr>
          <w:szCs w:val="20"/>
        </w:rPr>
        <w:br w:type="page"/>
      </w:r>
      <w:r w:rsidRPr="006D07EA">
        <w:rPr>
          <w:b/>
          <w:szCs w:val="20"/>
        </w:rPr>
        <w:lastRenderedPageBreak/>
        <w:t>Page ___ et Dernière</w:t>
      </w:r>
    </w:p>
    <w:p w14:paraId="6970FF49" w14:textId="77777777" w:rsidR="00A8435F" w:rsidRPr="006D07EA" w:rsidRDefault="00A8435F" w:rsidP="00A8435F">
      <w:pPr>
        <w:jc w:val="center"/>
        <w:rPr>
          <w:b/>
          <w:szCs w:val="20"/>
        </w:rPr>
      </w:pPr>
    </w:p>
    <w:p w14:paraId="2EFE790C" w14:textId="21FB4FEB" w:rsidR="00A8435F" w:rsidRPr="006D07EA" w:rsidRDefault="00A8435F" w:rsidP="00A8435F">
      <w:pPr>
        <w:ind w:firstLine="1134"/>
        <w:jc w:val="center"/>
        <w:outlineLvl w:val="0"/>
        <w:rPr>
          <w:b/>
          <w:szCs w:val="20"/>
          <w:lang w:val="fr-CA"/>
        </w:rPr>
      </w:pPr>
      <w:r w:rsidRPr="006D07EA">
        <w:rPr>
          <w:b/>
          <w:szCs w:val="20"/>
        </w:rPr>
        <w:t>Du MARCHE</w:t>
      </w:r>
      <w:r w:rsidR="00E01003" w:rsidRPr="006D07EA">
        <w:rPr>
          <w:b/>
          <w:szCs w:val="20"/>
        </w:rPr>
        <w:t xml:space="preserve"> </w:t>
      </w:r>
      <w:r w:rsidRPr="006D07EA">
        <w:rPr>
          <w:b/>
          <w:szCs w:val="20"/>
          <w:lang w:val="fr-CA"/>
        </w:rPr>
        <w:t>N</w:t>
      </w:r>
      <w:r w:rsidR="00E01003" w:rsidRPr="006D07EA">
        <w:rPr>
          <w:b/>
          <w:szCs w:val="20"/>
          <w:lang w:val="fr-CA"/>
        </w:rPr>
        <w:t>° ________ /M/CUB</w:t>
      </w:r>
      <w:r w:rsidR="00063C55">
        <w:rPr>
          <w:b/>
          <w:szCs w:val="20"/>
          <w:lang w:val="fr-CA"/>
        </w:rPr>
        <w:t>/</w:t>
      </w:r>
      <w:r w:rsidR="006B0704">
        <w:rPr>
          <w:b/>
          <w:szCs w:val="20"/>
          <w:lang w:val="fr-CA"/>
        </w:rPr>
        <w:t>MV</w:t>
      </w:r>
      <w:r w:rsidR="00063C55">
        <w:rPr>
          <w:b/>
          <w:szCs w:val="20"/>
          <w:lang w:val="fr-CA"/>
        </w:rPr>
        <w:t>B</w:t>
      </w:r>
      <w:r w:rsidR="006B0704">
        <w:rPr>
          <w:b/>
          <w:szCs w:val="20"/>
          <w:lang w:val="fr-CA"/>
        </w:rPr>
        <w:t>/SG</w:t>
      </w:r>
      <w:r w:rsidR="006D743B">
        <w:rPr>
          <w:b/>
          <w:szCs w:val="20"/>
          <w:lang w:val="fr-CA"/>
        </w:rPr>
        <w:t>/</w:t>
      </w:r>
      <w:r w:rsidR="006D3985">
        <w:rPr>
          <w:b/>
          <w:szCs w:val="20"/>
          <w:lang w:val="fr-CA"/>
        </w:rPr>
        <w:t>SIGAMP/</w:t>
      </w:r>
      <w:r w:rsidR="00B22570">
        <w:rPr>
          <w:b/>
          <w:szCs w:val="20"/>
          <w:lang w:val="fr-CA"/>
        </w:rPr>
        <w:t>202</w:t>
      </w:r>
      <w:r w:rsidR="003C4C89">
        <w:rPr>
          <w:b/>
          <w:szCs w:val="20"/>
          <w:lang w:val="fr-CA"/>
        </w:rPr>
        <w:t>5</w:t>
      </w:r>
    </w:p>
    <w:p w14:paraId="5D8DE419" w14:textId="7CC0A95E" w:rsidR="005F689F" w:rsidRPr="00280F97" w:rsidRDefault="00A8435F" w:rsidP="005F689F">
      <w:pPr>
        <w:jc w:val="center"/>
      </w:pPr>
      <w:r w:rsidRPr="006D07EA">
        <w:t xml:space="preserve">Passé après Appel d’Offres National </w:t>
      </w:r>
      <w:proofErr w:type="gramStart"/>
      <w:r w:rsidRPr="006D07EA">
        <w:t xml:space="preserve">Ouvert </w:t>
      </w:r>
      <w:r w:rsidR="009A3DE0">
        <w:t xml:space="preserve"> en</w:t>
      </w:r>
      <w:proofErr w:type="gramEnd"/>
      <w:r w:rsidR="009A3DE0">
        <w:t xml:space="preserve"> Procédure d’urgence</w:t>
      </w:r>
      <w:r w:rsidR="004101D1" w:rsidRPr="006D07EA">
        <w:t>°_________/AONO/</w:t>
      </w:r>
      <w:r w:rsidR="00063C55">
        <w:t>CUB/</w:t>
      </w:r>
      <w:r w:rsidR="004101D1" w:rsidRPr="006D07EA">
        <w:t>MV</w:t>
      </w:r>
      <w:r w:rsidR="00063C55">
        <w:t>B</w:t>
      </w:r>
      <w:r w:rsidR="004101D1" w:rsidRPr="006D07EA">
        <w:t>/</w:t>
      </w:r>
      <w:r w:rsidR="006B0704">
        <w:t>SG</w:t>
      </w:r>
      <w:r w:rsidR="006D743B">
        <w:t>/</w:t>
      </w:r>
      <w:r w:rsidR="006D3985">
        <w:t>SIGAMP/</w:t>
      </w:r>
      <w:r w:rsidR="00B22570">
        <w:t>CIPM/202</w:t>
      </w:r>
      <w:r w:rsidR="003C4C89">
        <w:t>5</w:t>
      </w:r>
      <w:r w:rsidR="004101D1" w:rsidRPr="006D07EA">
        <w:t xml:space="preserve"> du ______________</w:t>
      </w:r>
      <w:r w:rsidR="007644CB">
        <w:t xml:space="preserve"> avec _______________,</w:t>
      </w:r>
      <w:r w:rsidR="007644CB" w:rsidRPr="00820917">
        <w:rPr>
          <w:b/>
          <w:bCs/>
          <w:color w:val="000000" w:themeColor="text1"/>
        </w:rPr>
        <w:t xml:space="preserve"> </w:t>
      </w:r>
      <w:r w:rsidR="003C4C89" w:rsidRPr="003C4C89">
        <w:rPr>
          <w:b/>
          <w:bCs/>
          <w:color w:val="000000" w:themeColor="text1"/>
        </w:rPr>
        <w:t>d’Aménagement de la route carrefour Ange Raphael – Hôpital de référence de Bertoua dans le département du LOM et DJEREM arrondissement de Bertoua 1er</w:t>
      </w:r>
    </w:p>
    <w:p w14:paraId="48D9B290" w14:textId="74E703E8" w:rsidR="00B22570" w:rsidRPr="00925308" w:rsidRDefault="00B22570" w:rsidP="00B22570">
      <w:pPr>
        <w:pStyle w:val="CM111"/>
        <w:spacing w:after="0"/>
        <w:jc w:val="center"/>
        <w:rPr>
          <w:rFonts w:ascii="Times New Roman" w:hAnsi="Times New Roman" w:cs="Times New Roman"/>
          <w:b/>
        </w:rPr>
      </w:pPr>
    </w:p>
    <w:p w14:paraId="73769FEB" w14:textId="7BAD77CB" w:rsidR="00A8435F" w:rsidRDefault="00A8435F" w:rsidP="00133A55">
      <w:pPr>
        <w:rPr>
          <w:b/>
          <w:szCs w:val="20"/>
        </w:rPr>
      </w:pPr>
    </w:p>
    <w:p w14:paraId="1E002652" w14:textId="77777777" w:rsidR="005F2739" w:rsidRPr="006D07EA" w:rsidRDefault="005F2739" w:rsidP="00A8435F">
      <w:pPr>
        <w:jc w:val="center"/>
        <w:rPr>
          <w:b/>
          <w:szCs w:val="20"/>
        </w:rPr>
      </w:pPr>
    </w:p>
    <w:p w14:paraId="28E1DD0E" w14:textId="5C7B1AC6" w:rsidR="00A8435F" w:rsidRPr="006D07EA" w:rsidRDefault="00667F0F" w:rsidP="00A8435F">
      <w:pPr>
        <w:outlineLvl w:val="0"/>
        <w:rPr>
          <w:b/>
          <w:szCs w:val="20"/>
        </w:rPr>
      </w:pPr>
      <w:r>
        <w:rPr>
          <w:b/>
          <w:szCs w:val="20"/>
          <w:u w:val="single"/>
        </w:rPr>
        <w:t>MONTANT</w:t>
      </w:r>
      <w:r w:rsidRPr="006D07EA">
        <w:rPr>
          <w:b/>
          <w:szCs w:val="20"/>
          <w:u w:val="single"/>
        </w:rPr>
        <w:t> EN</w:t>
      </w:r>
      <w:r w:rsidR="00A8435F" w:rsidRPr="006D07EA">
        <w:rPr>
          <w:b/>
          <w:szCs w:val="20"/>
          <w:u w:val="single"/>
        </w:rPr>
        <w:t xml:space="preserve"> </w:t>
      </w:r>
      <w:proofErr w:type="gramStart"/>
      <w:r w:rsidR="00A8435F" w:rsidRPr="006D07EA">
        <w:rPr>
          <w:b/>
          <w:szCs w:val="20"/>
          <w:u w:val="single"/>
        </w:rPr>
        <w:t>FCFA:</w:t>
      </w:r>
      <w:proofErr w:type="gramEnd"/>
    </w:p>
    <w:p w14:paraId="7BEA1E1A" w14:textId="77777777" w:rsidR="00A8435F" w:rsidRPr="006D07EA" w:rsidRDefault="00A8435F" w:rsidP="00A8435F">
      <w:pPr>
        <w:outlineLvl w:val="0"/>
        <w:rPr>
          <w:b/>
          <w:szCs w:val="20"/>
        </w:rPr>
      </w:pPr>
    </w:p>
    <w:tbl>
      <w:tblPr>
        <w:tblW w:w="5839" w:type="dxa"/>
        <w:tblInd w:w="23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193"/>
        <w:gridCol w:w="3646"/>
      </w:tblGrid>
      <w:tr w:rsidR="00A8435F" w:rsidRPr="006D07EA" w14:paraId="2043DE88" w14:textId="77777777" w:rsidTr="00133A55">
        <w:tc>
          <w:tcPr>
            <w:tcW w:w="2193" w:type="dxa"/>
          </w:tcPr>
          <w:p w14:paraId="5F91B83D" w14:textId="77777777" w:rsidR="00A8435F" w:rsidRPr="006D07EA" w:rsidRDefault="00A8435F" w:rsidP="00A8435F">
            <w:pPr>
              <w:outlineLvl w:val="0"/>
              <w:rPr>
                <w:b/>
                <w:szCs w:val="20"/>
              </w:rPr>
            </w:pPr>
            <w:r w:rsidRPr="006D07EA">
              <w:rPr>
                <w:b/>
                <w:szCs w:val="20"/>
              </w:rPr>
              <w:t>TTC</w:t>
            </w:r>
          </w:p>
        </w:tc>
        <w:tc>
          <w:tcPr>
            <w:tcW w:w="3646" w:type="dxa"/>
          </w:tcPr>
          <w:p w14:paraId="7455F278" w14:textId="77777777" w:rsidR="00A8435F" w:rsidRPr="006D07EA" w:rsidRDefault="00A8435F" w:rsidP="00A8435F">
            <w:pPr>
              <w:jc w:val="right"/>
              <w:outlineLvl w:val="0"/>
              <w:rPr>
                <w:b/>
                <w:szCs w:val="20"/>
              </w:rPr>
            </w:pPr>
          </w:p>
        </w:tc>
      </w:tr>
      <w:tr w:rsidR="00A8435F" w:rsidRPr="006D07EA" w14:paraId="16CE88B3" w14:textId="77777777" w:rsidTr="00133A55">
        <w:tc>
          <w:tcPr>
            <w:tcW w:w="2193" w:type="dxa"/>
          </w:tcPr>
          <w:p w14:paraId="66BCC179" w14:textId="77777777" w:rsidR="00A8435F" w:rsidRPr="006D07EA" w:rsidRDefault="00A8435F" w:rsidP="00A8435F">
            <w:pPr>
              <w:outlineLvl w:val="0"/>
              <w:rPr>
                <w:b/>
                <w:szCs w:val="20"/>
              </w:rPr>
            </w:pPr>
            <w:r w:rsidRPr="006D07EA">
              <w:rPr>
                <w:b/>
                <w:szCs w:val="20"/>
              </w:rPr>
              <w:t>HTVA</w:t>
            </w:r>
          </w:p>
        </w:tc>
        <w:tc>
          <w:tcPr>
            <w:tcW w:w="3646" w:type="dxa"/>
          </w:tcPr>
          <w:p w14:paraId="72573664" w14:textId="77777777" w:rsidR="00A8435F" w:rsidRPr="006D07EA" w:rsidRDefault="00A8435F" w:rsidP="00A8435F">
            <w:pPr>
              <w:jc w:val="right"/>
              <w:outlineLvl w:val="0"/>
              <w:rPr>
                <w:b/>
                <w:szCs w:val="20"/>
              </w:rPr>
            </w:pPr>
          </w:p>
        </w:tc>
      </w:tr>
      <w:tr w:rsidR="00A8435F" w:rsidRPr="006D07EA" w14:paraId="4C5C59E3" w14:textId="77777777" w:rsidTr="00133A55">
        <w:tc>
          <w:tcPr>
            <w:tcW w:w="2193" w:type="dxa"/>
          </w:tcPr>
          <w:p w14:paraId="0C5F03F0" w14:textId="77777777" w:rsidR="00A8435F" w:rsidRPr="006D07EA" w:rsidRDefault="00E01003" w:rsidP="00A8435F">
            <w:pPr>
              <w:outlineLvl w:val="0"/>
              <w:rPr>
                <w:b/>
                <w:szCs w:val="20"/>
                <w:lang w:val="fr-CA"/>
              </w:rPr>
            </w:pPr>
            <w:r w:rsidRPr="006D07EA">
              <w:rPr>
                <w:b/>
                <w:sz w:val="22"/>
                <w:szCs w:val="20"/>
                <w:lang w:val="fr-CA"/>
              </w:rPr>
              <w:t>T.V.A (19,</w:t>
            </w:r>
            <w:r w:rsidR="00A8435F" w:rsidRPr="006D07EA">
              <w:rPr>
                <w:b/>
                <w:sz w:val="22"/>
                <w:szCs w:val="20"/>
                <w:lang w:val="fr-CA"/>
              </w:rPr>
              <w:t>25 %)</w:t>
            </w:r>
          </w:p>
        </w:tc>
        <w:tc>
          <w:tcPr>
            <w:tcW w:w="3646" w:type="dxa"/>
          </w:tcPr>
          <w:p w14:paraId="3426B78D" w14:textId="77777777" w:rsidR="00A8435F" w:rsidRPr="006D07EA" w:rsidRDefault="00A8435F" w:rsidP="00A8435F">
            <w:pPr>
              <w:jc w:val="right"/>
              <w:outlineLvl w:val="0"/>
              <w:rPr>
                <w:b/>
                <w:bCs/>
                <w:szCs w:val="20"/>
              </w:rPr>
            </w:pPr>
          </w:p>
        </w:tc>
      </w:tr>
      <w:tr w:rsidR="00A8435F" w:rsidRPr="006D07EA" w14:paraId="47523DAC" w14:textId="77777777" w:rsidTr="00133A55">
        <w:tc>
          <w:tcPr>
            <w:tcW w:w="2193" w:type="dxa"/>
          </w:tcPr>
          <w:p w14:paraId="0DF1461D" w14:textId="5066ED3C" w:rsidR="00A8435F" w:rsidRPr="006D07EA" w:rsidRDefault="00A8435F" w:rsidP="00667A23">
            <w:pPr>
              <w:outlineLvl w:val="0"/>
              <w:rPr>
                <w:b/>
                <w:szCs w:val="20"/>
              </w:rPr>
            </w:pPr>
            <w:r w:rsidRPr="006D07EA">
              <w:rPr>
                <w:b/>
                <w:sz w:val="22"/>
                <w:szCs w:val="20"/>
              </w:rPr>
              <w:t>AIR (</w:t>
            </w:r>
            <w:r w:rsidR="005E0CFD" w:rsidRPr="006D07EA">
              <w:rPr>
                <w:b/>
                <w:sz w:val="22"/>
                <w:szCs w:val="20"/>
              </w:rPr>
              <w:t>2,2</w:t>
            </w:r>
            <w:r w:rsidR="00E01003" w:rsidRPr="006D07EA">
              <w:rPr>
                <w:b/>
                <w:sz w:val="22"/>
                <w:szCs w:val="20"/>
              </w:rPr>
              <w:t xml:space="preserve"> </w:t>
            </w:r>
            <w:r w:rsidRPr="006D07EA">
              <w:rPr>
                <w:b/>
                <w:sz w:val="22"/>
                <w:szCs w:val="20"/>
              </w:rPr>
              <w:t>%</w:t>
            </w:r>
            <w:r w:rsidR="00133A55">
              <w:rPr>
                <w:b/>
                <w:sz w:val="22"/>
                <w:szCs w:val="20"/>
              </w:rPr>
              <w:t xml:space="preserve"> ou 5,5%</w:t>
            </w:r>
            <w:r w:rsidRPr="006D07EA">
              <w:rPr>
                <w:b/>
                <w:sz w:val="22"/>
                <w:szCs w:val="20"/>
              </w:rPr>
              <w:t>)</w:t>
            </w:r>
          </w:p>
        </w:tc>
        <w:tc>
          <w:tcPr>
            <w:tcW w:w="3646" w:type="dxa"/>
          </w:tcPr>
          <w:p w14:paraId="7C1B888B" w14:textId="77777777" w:rsidR="00A8435F" w:rsidRPr="006D07EA" w:rsidRDefault="00A8435F" w:rsidP="00A8435F">
            <w:pPr>
              <w:jc w:val="right"/>
              <w:outlineLvl w:val="0"/>
              <w:rPr>
                <w:b/>
                <w:bCs/>
                <w:szCs w:val="20"/>
              </w:rPr>
            </w:pPr>
          </w:p>
        </w:tc>
      </w:tr>
      <w:tr w:rsidR="00A8435F" w:rsidRPr="006D07EA" w14:paraId="109D55BC" w14:textId="77777777" w:rsidTr="00133A55">
        <w:tc>
          <w:tcPr>
            <w:tcW w:w="2193" w:type="dxa"/>
          </w:tcPr>
          <w:p w14:paraId="3914CF05" w14:textId="77777777" w:rsidR="00A8435F" w:rsidRPr="006D07EA" w:rsidRDefault="00A8435F" w:rsidP="00A8435F">
            <w:pPr>
              <w:outlineLvl w:val="0"/>
              <w:rPr>
                <w:b/>
                <w:szCs w:val="20"/>
              </w:rPr>
            </w:pPr>
            <w:r w:rsidRPr="006D07EA">
              <w:rPr>
                <w:b/>
                <w:sz w:val="22"/>
                <w:szCs w:val="20"/>
              </w:rPr>
              <w:t>Net à mandater</w:t>
            </w:r>
          </w:p>
        </w:tc>
        <w:tc>
          <w:tcPr>
            <w:tcW w:w="3646" w:type="dxa"/>
          </w:tcPr>
          <w:p w14:paraId="6E56BCFE" w14:textId="77777777" w:rsidR="00A8435F" w:rsidRPr="006D07EA" w:rsidRDefault="00A8435F" w:rsidP="00A8435F">
            <w:pPr>
              <w:jc w:val="right"/>
              <w:outlineLvl w:val="0"/>
              <w:rPr>
                <w:b/>
                <w:szCs w:val="20"/>
              </w:rPr>
            </w:pPr>
          </w:p>
        </w:tc>
      </w:tr>
    </w:tbl>
    <w:p w14:paraId="7EEED1B4" w14:textId="77777777" w:rsidR="00A8435F" w:rsidRPr="006D07EA" w:rsidRDefault="00A8435F" w:rsidP="00A8435F">
      <w:pPr>
        <w:outlineLvl w:val="0"/>
        <w:rPr>
          <w:b/>
          <w:szCs w:val="20"/>
        </w:rPr>
      </w:pPr>
    </w:p>
    <w:p w14:paraId="2AEFE060" w14:textId="77777777" w:rsidR="00A8435F" w:rsidRPr="006D07EA" w:rsidRDefault="00A8435F" w:rsidP="00A8435F">
      <w:pPr>
        <w:jc w:val="both"/>
        <w:rPr>
          <w:b/>
          <w:szCs w:val="20"/>
        </w:rPr>
      </w:pPr>
    </w:p>
    <w:p w14:paraId="4F7F91A0" w14:textId="77777777" w:rsidR="00A8435F" w:rsidRPr="006D07EA" w:rsidRDefault="00A8435F" w:rsidP="00A8435F">
      <w:pPr>
        <w:jc w:val="both"/>
        <w:rPr>
          <w:b/>
          <w:szCs w:val="20"/>
        </w:rPr>
      </w:pPr>
    </w:p>
    <w:p w14:paraId="6C027D4A" w14:textId="77777777" w:rsidR="00A8435F" w:rsidRPr="006D07EA" w:rsidRDefault="00A8435F" w:rsidP="00A8435F">
      <w:pPr>
        <w:jc w:val="center"/>
        <w:rPr>
          <w:szCs w:val="20"/>
          <w:u w:val="single"/>
        </w:rPr>
      </w:pPr>
      <w:r w:rsidRPr="006D07EA">
        <w:rPr>
          <w:b/>
          <w:szCs w:val="20"/>
          <w:u w:val="single"/>
        </w:rPr>
        <w:t>VISAS ET SIGNATURES</w:t>
      </w:r>
    </w:p>
    <w:p w14:paraId="368D7BBD" w14:textId="77777777" w:rsidR="00A8435F" w:rsidRPr="006D07EA" w:rsidRDefault="00A8435F" w:rsidP="00A8435F">
      <w:pPr>
        <w:rPr>
          <w:sz w:val="20"/>
          <w:szCs w:val="20"/>
        </w:rPr>
      </w:pPr>
    </w:p>
    <w:tbl>
      <w:tblPr>
        <w:tblW w:w="9781"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4820"/>
        <w:gridCol w:w="4961"/>
      </w:tblGrid>
      <w:tr w:rsidR="00A8435F" w:rsidRPr="006D07EA" w14:paraId="14106BD6" w14:textId="77777777" w:rsidTr="00774AE4">
        <w:trPr>
          <w:cantSplit/>
          <w:trHeight w:val="2112"/>
        </w:trPr>
        <w:tc>
          <w:tcPr>
            <w:tcW w:w="4820" w:type="dxa"/>
          </w:tcPr>
          <w:p w14:paraId="6CD0E53D" w14:textId="38CC24DF" w:rsidR="00A8435F" w:rsidRPr="006D07EA" w:rsidRDefault="00A8435F" w:rsidP="00A8435F">
            <w:pPr>
              <w:jc w:val="center"/>
              <w:rPr>
                <w:b/>
                <w:bCs/>
                <w:szCs w:val="20"/>
              </w:rPr>
            </w:pPr>
            <w:r w:rsidRPr="006D07EA">
              <w:rPr>
                <w:b/>
                <w:szCs w:val="20"/>
              </w:rPr>
              <w:br w:type="page"/>
            </w:r>
            <w:r w:rsidR="00362FA6">
              <w:rPr>
                <w:b/>
                <w:bCs/>
                <w:szCs w:val="20"/>
              </w:rPr>
              <w:t>Lue et accepté</w:t>
            </w:r>
            <w:r w:rsidRPr="006D07EA">
              <w:rPr>
                <w:b/>
                <w:bCs/>
                <w:szCs w:val="20"/>
              </w:rPr>
              <w:t xml:space="preserve"> par le Cocontractant</w:t>
            </w:r>
          </w:p>
          <w:p w14:paraId="24F73E5D" w14:textId="77777777" w:rsidR="00A8435F" w:rsidRPr="006D07EA" w:rsidRDefault="00A8435F" w:rsidP="00A8435F">
            <w:pPr>
              <w:jc w:val="center"/>
              <w:rPr>
                <w:szCs w:val="20"/>
              </w:rPr>
            </w:pPr>
          </w:p>
          <w:p w14:paraId="3C202A29" w14:textId="77777777" w:rsidR="00A8435F" w:rsidRPr="006D07EA" w:rsidRDefault="00A8435F" w:rsidP="00A8435F">
            <w:pPr>
              <w:jc w:val="center"/>
              <w:rPr>
                <w:szCs w:val="20"/>
              </w:rPr>
            </w:pPr>
          </w:p>
          <w:p w14:paraId="38FE3F76" w14:textId="77777777" w:rsidR="00A8435F" w:rsidRPr="006D07EA" w:rsidRDefault="00A8435F" w:rsidP="00A8435F">
            <w:pPr>
              <w:jc w:val="center"/>
              <w:rPr>
                <w:szCs w:val="20"/>
              </w:rPr>
            </w:pPr>
          </w:p>
          <w:p w14:paraId="0CD5602C" w14:textId="77777777" w:rsidR="00A8435F" w:rsidRPr="006D07EA" w:rsidRDefault="00A8435F" w:rsidP="00A8435F">
            <w:pPr>
              <w:jc w:val="center"/>
              <w:rPr>
                <w:szCs w:val="20"/>
              </w:rPr>
            </w:pPr>
          </w:p>
          <w:p w14:paraId="70D72457" w14:textId="77777777" w:rsidR="00A8435F" w:rsidRPr="006D07EA" w:rsidRDefault="00A8435F" w:rsidP="00A8435F">
            <w:pPr>
              <w:jc w:val="center"/>
              <w:rPr>
                <w:szCs w:val="20"/>
              </w:rPr>
            </w:pPr>
          </w:p>
          <w:p w14:paraId="089A0BD4" w14:textId="77777777" w:rsidR="00A8435F" w:rsidRPr="006D07EA" w:rsidRDefault="00A8435F" w:rsidP="00A8435F">
            <w:pPr>
              <w:jc w:val="center"/>
              <w:rPr>
                <w:szCs w:val="20"/>
              </w:rPr>
            </w:pPr>
          </w:p>
          <w:p w14:paraId="18C47EFD" w14:textId="77777777" w:rsidR="00A8435F" w:rsidRPr="006D07EA" w:rsidRDefault="00A8435F" w:rsidP="00A8435F">
            <w:pPr>
              <w:jc w:val="center"/>
              <w:rPr>
                <w:szCs w:val="20"/>
              </w:rPr>
            </w:pPr>
          </w:p>
          <w:p w14:paraId="45486183" w14:textId="77777777" w:rsidR="00A8435F" w:rsidRPr="006D07EA" w:rsidRDefault="00A8435F" w:rsidP="00A8435F">
            <w:pPr>
              <w:jc w:val="center"/>
              <w:rPr>
                <w:szCs w:val="20"/>
              </w:rPr>
            </w:pPr>
          </w:p>
          <w:p w14:paraId="04D1C1E0" w14:textId="77777777" w:rsidR="00A8435F" w:rsidRPr="006D07EA" w:rsidRDefault="00A8435F" w:rsidP="00A8435F">
            <w:pPr>
              <w:jc w:val="center"/>
              <w:rPr>
                <w:szCs w:val="20"/>
              </w:rPr>
            </w:pPr>
          </w:p>
          <w:p w14:paraId="7E075556" w14:textId="77777777" w:rsidR="00A8435F" w:rsidRPr="006D07EA" w:rsidRDefault="00A8435F" w:rsidP="00A8435F">
            <w:pPr>
              <w:jc w:val="center"/>
              <w:rPr>
                <w:szCs w:val="20"/>
              </w:rPr>
            </w:pPr>
          </w:p>
          <w:p w14:paraId="7A61AF76" w14:textId="77777777" w:rsidR="00A8435F" w:rsidRPr="006D07EA" w:rsidRDefault="00A8435F" w:rsidP="00A8435F">
            <w:pPr>
              <w:rPr>
                <w:szCs w:val="20"/>
              </w:rPr>
            </w:pPr>
          </w:p>
          <w:p w14:paraId="10953F60" w14:textId="77777777" w:rsidR="00A8435F" w:rsidRPr="006D07EA" w:rsidRDefault="00A8435F" w:rsidP="00A8435F">
            <w:pPr>
              <w:spacing w:after="120"/>
              <w:rPr>
                <w:szCs w:val="20"/>
              </w:rPr>
            </w:pPr>
            <w:r w:rsidRPr="006D07EA">
              <w:rPr>
                <w:szCs w:val="20"/>
              </w:rPr>
              <w:t>Bertoua, le ……………</w:t>
            </w:r>
          </w:p>
        </w:tc>
        <w:tc>
          <w:tcPr>
            <w:tcW w:w="4961" w:type="dxa"/>
          </w:tcPr>
          <w:p w14:paraId="48AD02F1" w14:textId="5A0C8A52" w:rsidR="00A8435F" w:rsidRPr="006D07EA" w:rsidRDefault="00362FA6" w:rsidP="00A8435F">
            <w:pPr>
              <w:keepNext/>
              <w:jc w:val="center"/>
              <w:outlineLvl w:val="7"/>
              <w:rPr>
                <w:b/>
                <w:bCs/>
                <w:szCs w:val="20"/>
              </w:rPr>
            </w:pPr>
            <w:r>
              <w:rPr>
                <w:b/>
                <w:bCs/>
                <w:szCs w:val="20"/>
              </w:rPr>
              <w:t>Signé</w:t>
            </w:r>
            <w:r w:rsidR="00A8435F" w:rsidRPr="006D07EA">
              <w:rPr>
                <w:b/>
                <w:bCs/>
                <w:szCs w:val="20"/>
              </w:rPr>
              <w:t xml:space="preserve"> par le </w:t>
            </w:r>
            <w:r w:rsidR="00375947" w:rsidRPr="006D07EA">
              <w:rPr>
                <w:b/>
                <w:bCs/>
                <w:szCs w:val="20"/>
              </w:rPr>
              <w:t>Maire de la Ville</w:t>
            </w:r>
            <w:r w:rsidR="005B7DD7" w:rsidRPr="006D07EA">
              <w:rPr>
                <w:b/>
                <w:bCs/>
                <w:szCs w:val="20"/>
              </w:rPr>
              <w:t xml:space="preserve"> de Bertoua</w:t>
            </w:r>
            <w:r w:rsidR="00A8435F" w:rsidRPr="006D07EA">
              <w:rPr>
                <w:b/>
                <w:bCs/>
                <w:szCs w:val="20"/>
              </w:rPr>
              <w:t>,</w:t>
            </w:r>
          </w:p>
          <w:p w14:paraId="3056B2D1" w14:textId="77777777" w:rsidR="00A8435F" w:rsidRPr="006D07EA" w:rsidRDefault="00375947" w:rsidP="00A8435F">
            <w:pPr>
              <w:jc w:val="center"/>
            </w:pPr>
            <w:r w:rsidRPr="006D07EA">
              <w:rPr>
                <w:b/>
                <w:bCs/>
              </w:rPr>
              <w:t>(</w:t>
            </w:r>
            <w:r w:rsidR="005B7DD7" w:rsidRPr="006D07EA">
              <w:rPr>
                <w:b/>
                <w:bCs/>
              </w:rPr>
              <w:t>Maitre d’Ouvrage</w:t>
            </w:r>
            <w:r w:rsidRPr="006D07EA">
              <w:rPr>
                <w:b/>
                <w:bCs/>
              </w:rPr>
              <w:t>)</w:t>
            </w:r>
          </w:p>
          <w:p w14:paraId="0916B88C" w14:textId="77777777" w:rsidR="00A8435F" w:rsidRPr="006D07EA" w:rsidRDefault="00A8435F" w:rsidP="00A8435F">
            <w:pPr>
              <w:jc w:val="center"/>
              <w:rPr>
                <w:b/>
                <w:bCs/>
                <w:szCs w:val="20"/>
              </w:rPr>
            </w:pPr>
          </w:p>
          <w:p w14:paraId="47B28450" w14:textId="77777777" w:rsidR="00A8435F" w:rsidRPr="006D07EA" w:rsidRDefault="00A8435F" w:rsidP="00A8435F">
            <w:pPr>
              <w:jc w:val="center"/>
              <w:rPr>
                <w:b/>
                <w:bCs/>
                <w:szCs w:val="20"/>
              </w:rPr>
            </w:pPr>
          </w:p>
          <w:p w14:paraId="268AC668" w14:textId="77777777" w:rsidR="00A8435F" w:rsidRPr="006D07EA" w:rsidRDefault="00A8435F" w:rsidP="00A8435F">
            <w:pPr>
              <w:jc w:val="center"/>
              <w:rPr>
                <w:b/>
                <w:bCs/>
                <w:szCs w:val="20"/>
              </w:rPr>
            </w:pPr>
          </w:p>
          <w:p w14:paraId="34EA595A" w14:textId="77777777" w:rsidR="00A8435F" w:rsidRPr="006D07EA" w:rsidRDefault="00A8435F" w:rsidP="00A8435F">
            <w:pPr>
              <w:jc w:val="center"/>
              <w:rPr>
                <w:b/>
                <w:bCs/>
                <w:szCs w:val="20"/>
              </w:rPr>
            </w:pPr>
          </w:p>
          <w:p w14:paraId="1D7295CF" w14:textId="77777777" w:rsidR="00A8435F" w:rsidRPr="006D07EA" w:rsidRDefault="00A8435F" w:rsidP="00A8435F">
            <w:pPr>
              <w:jc w:val="center"/>
              <w:rPr>
                <w:b/>
                <w:bCs/>
                <w:szCs w:val="20"/>
              </w:rPr>
            </w:pPr>
          </w:p>
          <w:p w14:paraId="4FE9DDF2" w14:textId="77777777" w:rsidR="00A8435F" w:rsidRPr="006D07EA" w:rsidRDefault="00A8435F" w:rsidP="00A8435F">
            <w:pPr>
              <w:jc w:val="center"/>
              <w:rPr>
                <w:b/>
                <w:bCs/>
                <w:szCs w:val="20"/>
              </w:rPr>
            </w:pPr>
          </w:p>
          <w:p w14:paraId="59F46C26" w14:textId="77777777" w:rsidR="00A8435F" w:rsidRPr="006D07EA" w:rsidRDefault="00A8435F" w:rsidP="00A8435F">
            <w:pPr>
              <w:jc w:val="center"/>
              <w:rPr>
                <w:b/>
                <w:bCs/>
                <w:szCs w:val="20"/>
              </w:rPr>
            </w:pPr>
          </w:p>
          <w:p w14:paraId="10E5C27A" w14:textId="77777777" w:rsidR="00A8435F" w:rsidRPr="006D07EA" w:rsidRDefault="00A8435F" w:rsidP="00A8435F">
            <w:pPr>
              <w:jc w:val="center"/>
              <w:rPr>
                <w:b/>
                <w:bCs/>
                <w:szCs w:val="20"/>
              </w:rPr>
            </w:pPr>
          </w:p>
          <w:p w14:paraId="59627F89" w14:textId="77777777" w:rsidR="00A8435F" w:rsidRPr="006D07EA" w:rsidRDefault="00A8435F" w:rsidP="00A8435F">
            <w:pPr>
              <w:jc w:val="center"/>
              <w:rPr>
                <w:b/>
                <w:bCs/>
                <w:szCs w:val="20"/>
              </w:rPr>
            </w:pPr>
          </w:p>
          <w:p w14:paraId="32C393F8" w14:textId="77777777" w:rsidR="00A8435F" w:rsidRPr="006D07EA" w:rsidRDefault="00A8435F" w:rsidP="00A8435F">
            <w:pPr>
              <w:rPr>
                <w:szCs w:val="20"/>
              </w:rPr>
            </w:pPr>
            <w:r w:rsidRPr="006D07EA">
              <w:rPr>
                <w:szCs w:val="20"/>
              </w:rPr>
              <w:t>Bertoua, le……………</w:t>
            </w:r>
            <w:proofErr w:type="gramStart"/>
            <w:r w:rsidRPr="006D07EA">
              <w:rPr>
                <w:szCs w:val="20"/>
              </w:rPr>
              <w:t>…….</w:t>
            </w:r>
            <w:proofErr w:type="gramEnd"/>
            <w:r w:rsidRPr="006D07EA">
              <w:rPr>
                <w:szCs w:val="20"/>
              </w:rPr>
              <w:t>.</w:t>
            </w:r>
          </w:p>
        </w:tc>
      </w:tr>
      <w:tr w:rsidR="00A8435F" w:rsidRPr="006D07EA" w14:paraId="284D8DA5" w14:textId="77777777" w:rsidTr="00774AE4">
        <w:trPr>
          <w:trHeight w:val="3661"/>
        </w:trPr>
        <w:tc>
          <w:tcPr>
            <w:tcW w:w="9781" w:type="dxa"/>
            <w:gridSpan w:val="2"/>
          </w:tcPr>
          <w:p w14:paraId="5505A2F1" w14:textId="77777777" w:rsidR="00A8435F" w:rsidRPr="006D07EA" w:rsidRDefault="00A8435F" w:rsidP="00A8435F">
            <w:pPr>
              <w:jc w:val="center"/>
              <w:rPr>
                <w:szCs w:val="20"/>
              </w:rPr>
            </w:pPr>
            <w:r w:rsidRPr="006D07EA">
              <w:rPr>
                <w:szCs w:val="20"/>
              </w:rPr>
              <w:t>ENREGISTREMENT</w:t>
            </w:r>
          </w:p>
          <w:p w14:paraId="5448EC37" w14:textId="77777777" w:rsidR="00A8435F" w:rsidRPr="006D07EA" w:rsidRDefault="00A8435F" w:rsidP="00A8435F">
            <w:pPr>
              <w:jc w:val="center"/>
              <w:rPr>
                <w:szCs w:val="20"/>
              </w:rPr>
            </w:pPr>
          </w:p>
          <w:p w14:paraId="0C9ACCB4" w14:textId="77777777" w:rsidR="00A8435F" w:rsidRPr="006D07EA" w:rsidRDefault="00A8435F" w:rsidP="00A8435F">
            <w:pPr>
              <w:jc w:val="center"/>
              <w:rPr>
                <w:szCs w:val="20"/>
              </w:rPr>
            </w:pPr>
          </w:p>
          <w:p w14:paraId="29ABDD40" w14:textId="77777777" w:rsidR="00A8435F" w:rsidRPr="006D07EA" w:rsidRDefault="00A8435F" w:rsidP="00A8435F">
            <w:pPr>
              <w:jc w:val="center"/>
              <w:rPr>
                <w:szCs w:val="20"/>
              </w:rPr>
            </w:pPr>
          </w:p>
          <w:p w14:paraId="41539B25" w14:textId="77777777" w:rsidR="00A8435F" w:rsidRPr="006D07EA" w:rsidRDefault="00A8435F" w:rsidP="00A8435F">
            <w:pPr>
              <w:jc w:val="center"/>
              <w:rPr>
                <w:szCs w:val="20"/>
              </w:rPr>
            </w:pPr>
          </w:p>
          <w:p w14:paraId="3F73AB70" w14:textId="77777777" w:rsidR="00A8435F" w:rsidRPr="006D07EA" w:rsidRDefault="00A8435F" w:rsidP="00A8435F">
            <w:pPr>
              <w:jc w:val="center"/>
              <w:rPr>
                <w:szCs w:val="20"/>
              </w:rPr>
            </w:pPr>
          </w:p>
          <w:p w14:paraId="5384CF16" w14:textId="77777777" w:rsidR="00A8435F" w:rsidRPr="006D07EA" w:rsidRDefault="00A8435F" w:rsidP="00A8435F">
            <w:pPr>
              <w:jc w:val="center"/>
              <w:rPr>
                <w:szCs w:val="20"/>
              </w:rPr>
            </w:pPr>
          </w:p>
          <w:p w14:paraId="2909724F" w14:textId="77777777" w:rsidR="00A8435F" w:rsidRPr="006D07EA" w:rsidRDefault="00A8435F" w:rsidP="00A8435F">
            <w:pPr>
              <w:jc w:val="center"/>
              <w:rPr>
                <w:szCs w:val="20"/>
              </w:rPr>
            </w:pPr>
          </w:p>
          <w:p w14:paraId="6A730914" w14:textId="77777777" w:rsidR="00A8435F" w:rsidRPr="006D07EA" w:rsidRDefault="00A8435F" w:rsidP="00A8435F">
            <w:pPr>
              <w:jc w:val="center"/>
              <w:rPr>
                <w:szCs w:val="20"/>
              </w:rPr>
            </w:pPr>
          </w:p>
          <w:p w14:paraId="5A302FF0" w14:textId="77777777" w:rsidR="00A8435F" w:rsidRPr="006D07EA" w:rsidRDefault="00A8435F" w:rsidP="00A8435F">
            <w:pPr>
              <w:rPr>
                <w:szCs w:val="20"/>
              </w:rPr>
            </w:pPr>
          </w:p>
          <w:p w14:paraId="05ABE4B4" w14:textId="77777777" w:rsidR="00A8435F" w:rsidRPr="006D07EA" w:rsidRDefault="00A8435F" w:rsidP="00A8435F">
            <w:pPr>
              <w:rPr>
                <w:szCs w:val="20"/>
              </w:rPr>
            </w:pPr>
          </w:p>
          <w:p w14:paraId="2E71910D" w14:textId="77777777" w:rsidR="00A8435F" w:rsidRPr="006D07EA" w:rsidRDefault="00A8435F" w:rsidP="00A8435F">
            <w:pPr>
              <w:rPr>
                <w:szCs w:val="20"/>
              </w:rPr>
            </w:pPr>
          </w:p>
          <w:p w14:paraId="55D67A63" w14:textId="77777777" w:rsidR="00A8435F" w:rsidRPr="006D07EA" w:rsidRDefault="00A8435F" w:rsidP="00A8435F">
            <w:pPr>
              <w:rPr>
                <w:szCs w:val="20"/>
              </w:rPr>
            </w:pPr>
          </w:p>
          <w:p w14:paraId="2021F990" w14:textId="77777777" w:rsidR="00A8435F" w:rsidRPr="006D07EA" w:rsidRDefault="00A8435F" w:rsidP="00A8435F">
            <w:pPr>
              <w:rPr>
                <w:szCs w:val="20"/>
              </w:rPr>
            </w:pPr>
          </w:p>
          <w:p w14:paraId="526FDBBC" w14:textId="70547E9F" w:rsidR="00A8435F" w:rsidRPr="006D07EA" w:rsidRDefault="00831F17" w:rsidP="00831F17">
            <w:pPr>
              <w:jc w:val="center"/>
              <w:rPr>
                <w:szCs w:val="20"/>
              </w:rPr>
            </w:pPr>
            <w:r w:rsidRPr="006D07EA">
              <w:rPr>
                <w:szCs w:val="20"/>
              </w:rPr>
              <w:t>Bertoua, le ……………</w:t>
            </w:r>
          </w:p>
        </w:tc>
      </w:tr>
    </w:tbl>
    <w:p w14:paraId="423FBE52" w14:textId="77777777" w:rsidR="00A8435F" w:rsidRPr="006D07EA" w:rsidRDefault="00A8435F" w:rsidP="00A8435F">
      <w:pPr>
        <w:rPr>
          <w:sz w:val="20"/>
          <w:szCs w:val="20"/>
        </w:rPr>
      </w:pPr>
    </w:p>
    <w:p w14:paraId="22751F4A" w14:textId="77777777" w:rsidR="00A8435F" w:rsidRPr="006D07EA" w:rsidRDefault="00A8435F" w:rsidP="00A8435F">
      <w:pPr>
        <w:rPr>
          <w:sz w:val="20"/>
          <w:szCs w:val="20"/>
        </w:rPr>
      </w:pPr>
    </w:p>
    <w:p w14:paraId="023E2903" w14:textId="77777777" w:rsidR="00A8435F" w:rsidRPr="006D07EA" w:rsidRDefault="00A8435F"/>
    <w:p w14:paraId="25B80460" w14:textId="77777777" w:rsidR="00D01742" w:rsidRPr="006D07EA" w:rsidRDefault="00D01742"/>
    <w:p w14:paraId="1F8C97C4" w14:textId="77777777" w:rsidR="00D01742" w:rsidRPr="006D07EA" w:rsidRDefault="00D01742"/>
    <w:p w14:paraId="6FA71038" w14:textId="77777777" w:rsidR="00D01742" w:rsidRPr="006D07EA" w:rsidRDefault="00D01742"/>
    <w:p w14:paraId="77262243" w14:textId="77777777" w:rsidR="00D01742" w:rsidRPr="006D07EA" w:rsidRDefault="00D01742"/>
    <w:p w14:paraId="0CFD502A" w14:textId="77777777" w:rsidR="00D01742" w:rsidRPr="006D07EA" w:rsidRDefault="00D01742"/>
    <w:p w14:paraId="6CF91D6B" w14:textId="77777777" w:rsidR="00D01742" w:rsidRPr="006D07EA" w:rsidRDefault="00D01742"/>
    <w:p w14:paraId="2BEA7A9F" w14:textId="77777777" w:rsidR="00D01742" w:rsidRPr="006D07EA" w:rsidRDefault="00D01742"/>
    <w:p w14:paraId="5D6EFD34" w14:textId="77777777" w:rsidR="00D01742" w:rsidRPr="006D07EA" w:rsidRDefault="00D01742"/>
    <w:p w14:paraId="05F48CC2" w14:textId="77777777" w:rsidR="00D01742" w:rsidRPr="006D07EA" w:rsidRDefault="00D01742"/>
    <w:p w14:paraId="11C8B24A" w14:textId="77777777" w:rsidR="00D01742" w:rsidRPr="006D07EA" w:rsidRDefault="00D01742"/>
    <w:p w14:paraId="5B6C831E" w14:textId="77777777" w:rsidR="00D01742" w:rsidRPr="006D07EA" w:rsidRDefault="00D01742"/>
    <w:p w14:paraId="6CEF059D" w14:textId="77777777" w:rsidR="00D01742" w:rsidRPr="006D07EA" w:rsidRDefault="00D01742"/>
    <w:p w14:paraId="28B75192" w14:textId="77777777" w:rsidR="00D01742" w:rsidRPr="006D07EA" w:rsidRDefault="00D01742"/>
    <w:p w14:paraId="1BC1197F" w14:textId="77777777" w:rsidR="00D01742" w:rsidRPr="006D07EA" w:rsidRDefault="00D01742"/>
    <w:p w14:paraId="59FBCD3D" w14:textId="77777777" w:rsidR="00D01742" w:rsidRPr="006D07EA" w:rsidRDefault="00D01742"/>
    <w:p w14:paraId="2BFD8E87" w14:textId="77777777" w:rsidR="00D01742" w:rsidRPr="006D07EA" w:rsidRDefault="00D01742"/>
    <w:p w14:paraId="3951A410" w14:textId="77777777" w:rsidR="00D01742" w:rsidRPr="006D07EA" w:rsidRDefault="00D01742"/>
    <w:p w14:paraId="0C0FDD8C" w14:textId="77777777" w:rsidR="00D01742" w:rsidRPr="006D07EA" w:rsidRDefault="00D01742"/>
    <w:p w14:paraId="57B2EE45" w14:textId="77777777" w:rsidR="00D01742" w:rsidRPr="006D07EA" w:rsidRDefault="00D01742"/>
    <w:p w14:paraId="066B9F91" w14:textId="77777777" w:rsidR="00D01742" w:rsidRPr="006D07EA" w:rsidRDefault="00D01742"/>
    <w:p w14:paraId="69D530A0" w14:textId="77777777" w:rsidR="00D01742" w:rsidRPr="006D07EA" w:rsidRDefault="00D01742"/>
    <w:p w14:paraId="32B757BF" w14:textId="77777777" w:rsidR="00D01742" w:rsidRPr="006D07EA" w:rsidRDefault="00D01742"/>
    <w:p w14:paraId="3EAE0A43" w14:textId="77777777" w:rsidR="00D01742" w:rsidRPr="006D07EA" w:rsidRDefault="00D01742"/>
    <w:p w14:paraId="35CC77F2" w14:textId="77777777" w:rsidR="00D01742" w:rsidRPr="006D07EA" w:rsidRDefault="00D01742"/>
    <w:p w14:paraId="00223CF5" w14:textId="77777777" w:rsidR="00D01742" w:rsidRPr="006D07EA" w:rsidRDefault="00D01742"/>
    <w:p w14:paraId="3C8945C4" w14:textId="77777777" w:rsidR="00D01742" w:rsidRPr="006D07EA" w:rsidRDefault="00D01742"/>
    <w:p w14:paraId="794643F9" w14:textId="77777777" w:rsidR="00D01742" w:rsidRPr="006D07EA" w:rsidRDefault="00A74F9C">
      <w:r w:rsidRPr="006D07EA">
        <w:rPr>
          <w:noProof/>
        </w:rPr>
        <mc:AlternateContent>
          <mc:Choice Requires="wps">
            <w:drawing>
              <wp:anchor distT="0" distB="0" distL="114300" distR="114300" simplePos="0" relativeHeight="251664384" behindDoc="0" locked="0" layoutInCell="1" allowOverlap="1" wp14:anchorId="62104679" wp14:editId="256C805A">
                <wp:simplePos x="0" y="0"/>
                <wp:positionH relativeFrom="margin">
                  <wp:align>center</wp:align>
                </wp:positionH>
                <wp:positionV relativeFrom="margin">
                  <wp:align>center</wp:align>
                </wp:positionV>
                <wp:extent cx="5675630" cy="1647825"/>
                <wp:effectExtent l="57150" t="38100" r="58420" b="85725"/>
                <wp:wrapSquare wrapText="bothSides"/>
                <wp:docPr id="19" name="Demi-cadre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75630" cy="1647825"/>
                        </a:xfrm>
                        <a:prstGeom prst="halfFrame">
                          <a:avLst/>
                        </a:prstGeom>
                        <a:gradFill rotWithShape="1">
                          <a:gsLst>
                            <a:gs pos="0">
                              <a:sysClr val="windowText" lastClr="000000">
                                <a:tint val="50000"/>
                                <a:satMod val="300000"/>
                              </a:sysClr>
                            </a:gs>
                            <a:gs pos="35000">
                              <a:sysClr val="windowText" lastClr="000000">
                                <a:tint val="37000"/>
                                <a:satMod val="300000"/>
                              </a:sysClr>
                            </a:gs>
                            <a:gs pos="100000">
                              <a:sysClr val="windowText" lastClr="000000">
                                <a:tint val="15000"/>
                                <a:satMod val="350000"/>
                              </a:sysClr>
                            </a:gs>
                          </a:gsLst>
                          <a:lin ang="16200000" scaled="1"/>
                        </a:gradFill>
                        <a:ln w="9525" cap="flat" cmpd="sng" algn="ctr">
                          <a:solidFill>
                            <a:sysClr val="windowText" lastClr="000000">
                              <a:shade val="95000"/>
                              <a:satMod val="105000"/>
                            </a:sysClr>
                          </a:solidFill>
                          <a:prstDash val="solid"/>
                        </a:ln>
                        <a:effectLst>
                          <a:outerShdw blurRad="40000" dist="20000" dir="5400000" rotWithShape="0">
                            <a:srgbClr val="000000">
                              <a:alpha val="38000"/>
                            </a:srgbClr>
                          </a:outerShdw>
                        </a:effectLst>
                      </wps:spPr>
                      <wps:txbx>
                        <w:txbxContent>
                          <w:p w14:paraId="3FD06EB8" w14:textId="77777777" w:rsidR="00C51BBC" w:rsidRDefault="00C51BBC" w:rsidP="00A8435F">
                            <w:pPr>
                              <w:jc w:val="center"/>
                              <w:rPr>
                                <w:rFonts w:ascii="Arial" w:hAnsi="Arial" w:cs="Arial"/>
                                <w:sz w:val="28"/>
                                <w:szCs w:val="28"/>
                              </w:rPr>
                            </w:pPr>
                          </w:p>
                          <w:p w14:paraId="3A346A7A" w14:textId="77777777" w:rsidR="00C51BBC" w:rsidRDefault="00C51BBC" w:rsidP="00A8435F">
                            <w:pPr>
                              <w:jc w:val="center"/>
                            </w:pPr>
                            <w:r w:rsidRPr="00C23978">
                              <w:rPr>
                                <w:rFonts w:ascii="Tw Cen MT" w:hAnsi="Tw Cen MT" w:cs="Arial"/>
                                <w:b/>
                                <w:sz w:val="32"/>
                                <w:szCs w:val="32"/>
                              </w:rPr>
                              <w:t xml:space="preserve">Pièce N° </w:t>
                            </w:r>
                            <w:r>
                              <w:rPr>
                                <w:rFonts w:ascii="Tw Cen MT" w:hAnsi="Tw Cen MT" w:cs="Arial"/>
                                <w:b/>
                                <w:sz w:val="32"/>
                                <w:szCs w:val="32"/>
                              </w:rPr>
                              <w:t>10</w:t>
                            </w:r>
                            <w:r w:rsidRPr="00C23978">
                              <w:rPr>
                                <w:rFonts w:ascii="Tw Cen MT" w:hAnsi="Tw Cen MT" w:cs="Arial"/>
                                <w:b/>
                                <w:sz w:val="32"/>
                                <w:szCs w:val="32"/>
                              </w:rPr>
                              <w:t xml:space="preserve"> : </w:t>
                            </w:r>
                            <w:r>
                              <w:rPr>
                                <w:rFonts w:ascii="Tw Cen MT" w:hAnsi="Tw Cen MT" w:cs="Arial"/>
                                <w:b/>
                                <w:sz w:val="32"/>
                                <w:szCs w:val="32"/>
                              </w:rPr>
                              <w:t>Textes et fiches Modèles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104679" id="Demi-cadre 19" o:spid="_x0000_s1037" style="position:absolute;margin-left:0;margin-top:0;width:446.9pt;height:129.75pt;z-index:251664384;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margin;mso-height-relative:margin;v-text-anchor:middle" coordsize="5675630,1647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WbKLQMAAG4HAAAOAAAAZHJzL2Uyb0RvYy54bWysVUtv2zAMvg/YfxB8Xx03j7ZBkyJokWFA&#10;1hZrh54ZWY6FyZImKXG6Xz9SctL0cVk7HwyJpCh+Hx86v9g2im2E89LoSVYc9TImNDel1KtJ9vN+&#10;/uU0Yz6ALkEZLSbZo/DZxfTzp/PWjsWxqY0qhWPoRPtxaydZHYId57nntWjAHxkrNCor4xoIuHWr&#10;vHTQovdG5ce93ihvjSutM1x4j9KrpMym0X9VCR5uqsqLwNQkw9hC/Lv4X9I/n57DeOXA1pJ3YcA7&#10;omhAarx07+oKArC1k69cNZI7400VjrhpclNVkouIAdEUvRdo7mqwImJBcrzd0+T/n1t+vbmzt45C&#10;93Zh+C+PjOSt9eO9hja+s9lWriFbDJxtI4uPexbFNjCOwuHoZDjqI9kcdcVocHJ6PCSecxjvjlvn&#10;w1dhGkYLBAOqmjtoCCuMYbPwIdnv7Dpmy7lUijkTHmSoIzl4QaLd45lo5Zk1yE8viv2jv1SObQCz&#10;j0VTmvYeo8yYAh9QgWbxi7ZB6pAshyRMleEhfDdlEveTbYoseY6gVv7w4j6d/sDl/ZMPXF6kECme&#10;90EvYvQIER0cQt9Tgkl8AR0lqx37SmoG1PnFCJuTgDDPQYmS8pSIw16LaaQrlGbtJDsbYn0wDtj9&#10;lQLMDm8sHvB6lTFQKxwrPLjEqFFyf/hfAPoaSpGyePY2wqK3kz9H6A+vpHK8Al8nT1HVoVKa8Ig4&#10;cLpKNOsg3F1dtmyp1u4HIKRBoqSUVPSRoIyVEstwGDXI1vPa7urIrZb7Ko6sJjkoW0NXmqfEdVeZ&#10;yTyW5j6GuDsIL3Z4ampq77BdbpmkLMU0kWhpysdbRwFRMzFv+Vwi/AV2zi04nJEoxLkfbvBXKYN5&#10;NN0qY7Vxf96Skz12O2oz1uLMxST/XoMT2JDfNDbtWTEYoNsQN4PhyTExcqhZHmr0urk02NhFjC4u&#10;yT6o3bJypnnA52FGt6IKNMe7Uzl1m8tAQyBj+MBwMZvFNQ5mC2Gh7ywn55RYSvz99gGc7SZWwDFy&#10;bXbz+dXMSrZ0UpvZOphKxoH2xCvmgzY41NMISQ8QvRqH+2j19ExO/wIAAP//AwBQSwMEFAAGAAgA&#10;AAAhAHdguCXfAAAABQEAAA8AAABkcnMvZG93bnJldi54bWxMj0FLw0AQhe9C/8MyBS/FboxUmphN&#10;CYIHL6JVir1ts2MSmp0N2U0a++sdvdTLg+EN730v20y2FSP2vnGk4HYZgUAqnWmoUvDx/nSzBuGD&#10;JqNbR6jgGz1s8tlVplPjTvSG4zZUgkPIp1pBHUKXSunLGq32S9chsffleqsDn30lTa9PHG5bGUfR&#10;vbS6IW6odYePNZbH7WAVjM/7qHspz8fPodrt4+S1WJx3hVLX86l4ABFwCpdn+MVndMiZ6eAGMl60&#10;CnhI+FP21skdzzgoiFfJCmSeyf/0+Q8AAAD//wMAUEsBAi0AFAAGAAgAAAAhALaDOJL+AAAA4QEA&#10;ABMAAAAAAAAAAAAAAAAAAAAAAFtDb250ZW50X1R5cGVzXS54bWxQSwECLQAUAAYACAAAACEAOP0h&#10;/9YAAACUAQAACwAAAAAAAAAAAAAAAAAvAQAAX3JlbHMvLnJlbHNQSwECLQAUAAYACAAAACEA25Vm&#10;yi0DAABuBwAADgAAAAAAAAAAAAAAAAAuAgAAZHJzL2Uyb0RvYy54bWxQSwECLQAUAAYACAAAACEA&#10;d2C4Jd8AAAAFAQAADwAAAAAAAAAAAAAAAACHBQAAZHJzL2Rvd25yZXYueG1sUEsFBgAAAAAEAAQA&#10;8wAAAJMGAAAAAA==&#10;" adj="-11796480,,5400" path="m,l5675630,,3783772,549270r-3234502,l549270,1488354,,1647825,,xe" fillcolor="#bcbcbc">
                <v:fill color2="#ededed" rotate="t" angle="180" colors="0 #bcbcbc;22938f #d0d0d0;1 #ededed" focus="100%" type="gradient"/>
                <v:stroke joinstyle="miter"/>
                <v:shadow on="t" color="black" opacity="24903f" origin=",.5" offset="0,.55556mm"/>
                <v:formulas/>
                <v:path arrowok="t" o:connecttype="custom" o:connectlocs="0,0;5675630,0;3783772,549270;549270,549270;549270,1488354;0,1647825;0,0" o:connectangles="0,0,0,0,0,0,0" textboxrect="0,0,5675630,1647825"/>
                <v:textbox>
                  <w:txbxContent>
                    <w:p w14:paraId="3FD06EB8" w14:textId="77777777" w:rsidR="00C51BBC" w:rsidRDefault="00C51BBC" w:rsidP="00A8435F">
                      <w:pPr>
                        <w:jc w:val="center"/>
                        <w:rPr>
                          <w:rFonts w:ascii="Arial" w:hAnsi="Arial" w:cs="Arial"/>
                          <w:sz w:val="28"/>
                          <w:szCs w:val="28"/>
                        </w:rPr>
                      </w:pPr>
                    </w:p>
                    <w:p w14:paraId="3A346A7A" w14:textId="77777777" w:rsidR="00C51BBC" w:rsidRDefault="00C51BBC" w:rsidP="00A8435F">
                      <w:pPr>
                        <w:jc w:val="center"/>
                      </w:pPr>
                      <w:r w:rsidRPr="00C23978">
                        <w:rPr>
                          <w:rFonts w:ascii="Tw Cen MT" w:hAnsi="Tw Cen MT" w:cs="Arial"/>
                          <w:b/>
                          <w:sz w:val="32"/>
                          <w:szCs w:val="32"/>
                        </w:rPr>
                        <w:t xml:space="preserve">Pièce N° </w:t>
                      </w:r>
                      <w:r>
                        <w:rPr>
                          <w:rFonts w:ascii="Tw Cen MT" w:hAnsi="Tw Cen MT" w:cs="Arial"/>
                          <w:b/>
                          <w:sz w:val="32"/>
                          <w:szCs w:val="32"/>
                        </w:rPr>
                        <w:t>10</w:t>
                      </w:r>
                      <w:r w:rsidRPr="00C23978">
                        <w:rPr>
                          <w:rFonts w:ascii="Tw Cen MT" w:hAnsi="Tw Cen MT" w:cs="Arial"/>
                          <w:b/>
                          <w:sz w:val="32"/>
                          <w:szCs w:val="32"/>
                        </w:rPr>
                        <w:t xml:space="preserve"> : </w:t>
                      </w:r>
                      <w:r>
                        <w:rPr>
                          <w:rFonts w:ascii="Tw Cen MT" w:hAnsi="Tw Cen MT" w:cs="Arial"/>
                          <w:b/>
                          <w:sz w:val="32"/>
                          <w:szCs w:val="32"/>
                        </w:rPr>
                        <w:t>Textes et fiches Modèles</w:t>
                      </w:r>
                    </w:p>
                  </w:txbxContent>
                </v:textbox>
                <w10:wrap type="square" anchorx="margin" anchory="margin"/>
              </v:shape>
            </w:pict>
          </mc:Fallback>
        </mc:AlternateContent>
      </w:r>
    </w:p>
    <w:p w14:paraId="17AA9288" w14:textId="77777777" w:rsidR="00D01742" w:rsidRPr="006D07EA" w:rsidRDefault="00D01742"/>
    <w:p w14:paraId="05C4349D" w14:textId="77777777" w:rsidR="00D01742" w:rsidRPr="006D07EA" w:rsidRDefault="00D01742"/>
    <w:p w14:paraId="53233045" w14:textId="77777777" w:rsidR="00D01742" w:rsidRPr="006D07EA" w:rsidRDefault="00D01742"/>
    <w:p w14:paraId="07FF9A9D" w14:textId="77777777" w:rsidR="00D01742" w:rsidRPr="006D07EA" w:rsidRDefault="00D01742"/>
    <w:p w14:paraId="73DB40D0" w14:textId="77777777" w:rsidR="00D01742" w:rsidRPr="006D07EA" w:rsidRDefault="00D01742"/>
    <w:p w14:paraId="3D526C37" w14:textId="77777777" w:rsidR="00D01742" w:rsidRPr="006D07EA" w:rsidRDefault="00D01742"/>
    <w:p w14:paraId="1E0E4F2D" w14:textId="77777777" w:rsidR="00D01742" w:rsidRPr="006D07EA" w:rsidRDefault="00D01742"/>
    <w:p w14:paraId="260038FB" w14:textId="77777777" w:rsidR="00D01742" w:rsidRPr="006D07EA" w:rsidRDefault="00D01742"/>
    <w:p w14:paraId="7196C188" w14:textId="77777777" w:rsidR="00D01742" w:rsidRPr="006D07EA" w:rsidRDefault="00D01742"/>
    <w:p w14:paraId="3F8B8221" w14:textId="77777777" w:rsidR="00D01742" w:rsidRPr="006D07EA" w:rsidRDefault="00D01742"/>
    <w:p w14:paraId="660C126A" w14:textId="77777777" w:rsidR="00D01742" w:rsidRPr="006D07EA" w:rsidRDefault="00D01742"/>
    <w:p w14:paraId="782B51F5" w14:textId="77777777" w:rsidR="00D01742" w:rsidRPr="006D07EA" w:rsidRDefault="00D01742"/>
    <w:p w14:paraId="30F421F6" w14:textId="77777777" w:rsidR="00D01742" w:rsidRPr="006D07EA" w:rsidRDefault="00D01742"/>
    <w:p w14:paraId="20C79AE2" w14:textId="77777777" w:rsidR="00D01742" w:rsidRPr="006D07EA" w:rsidRDefault="00D01742"/>
    <w:p w14:paraId="27BC00BF" w14:textId="2D60BAF5" w:rsidR="00D01742" w:rsidRPr="006D07EA" w:rsidRDefault="00D01742"/>
    <w:p w14:paraId="078499C0" w14:textId="77777777" w:rsidR="00D708E9" w:rsidRDefault="00D708E9" w:rsidP="00D708E9"/>
    <w:p w14:paraId="050B028A" w14:textId="73293FDF" w:rsidR="00D708E9" w:rsidRDefault="00D708E9" w:rsidP="00D708E9">
      <w:pPr>
        <w:jc w:val="center"/>
        <w:rPr>
          <w:b/>
        </w:rPr>
      </w:pPr>
      <w:r>
        <w:rPr>
          <w:b/>
        </w:rPr>
        <w:t>Model de présentation générale du matériel</w:t>
      </w:r>
    </w:p>
    <w:p w14:paraId="126D2CEC" w14:textId="77777777" w:rsidR="00D708E9" w:rsidRDefault="00D708E9" w:rsidP="00D708E9"/>
    <w:p w14:paraId="01610379" w14:textId="77777777" w:rsidR="00D708E9" w:rsidRDefault="00D708E9" w:rsidP="00D708E9"/>
    <w:tbl>
      <w:tblPr>
        <w:tblStyle w:val="Grilledutableau"/>
        <w:tblW w:w="0" w:type="auto"/>
        <w:tblLook w:val="04A0" w:firstRow="1" w:lastRow="0" w:firstColumn="1" w:lastColumn="0" w:noHBand="0" w:noVBand="1"/>
      </w:tblPr>
      <w:tblGrid>
        <w:gridCol w:w="486"/>
        <w:gridCol w:w="2858"/>
        <w:gridCol w:w="1631"/>
        <w:gridCol w:w="1639"/>
        <w:gridCol w:w="1645"/>
        <w:gridCol w:w="1646"/>
      </w:tblGrid>
      <w:tr w:rsidR="00D708E9" w14:paraId="4529F411" w14:textId="77777777" w:rsidTr="007A3A7B">
        <w:tc>
          <w:tcPr>
            <w:tcW w:w="421" w:type="dxa"/>
          </w:tcPr>
          <w:p w14:paraId="01CEF31B" w14:textId="77777777" w:rsidR="00D708E9" w:rsidRDefault="00D708E9" w:rsidP="007A3A7B">
            <w:r>
              <w:t>N°</w:t>
            </w:r>
          </w:p>
        </w:tc>
        <w:tc>
          <w:tcPr>
            <w:tcW w:w="2880" w:type="dxa"/>
          </w:tcPr>
          <w:p w14:paraId="7B51047C" w14:textId="77777777" w:rsidR="00D708E9" w:rsidRDefault="00D708E9" w:rsidP="007A3A7B">
            <w:r>
              <w:t>Désignation et caractéristiques du matériel</w:t>
            </w:r>
          </w:p>
        </w:tc>
        <w:tc>
          <w:tcPr>
            <w:tcW w:w="1651" w:type="dxa"/>
          </w:tcPr>
          <w:p w14:paraId="6E25FECB" w14:textId="77777777" w:rsidR="00D708E9" w:rsidRDefault="00D708E9" w:rsidP="007A3A7B">
            <w:r>
              <w:t>Etat</w:t>
            </w:r>
          </w:p>
        </w:tc>
        <w:tc>
          <w:tcPr>
            <w:tcW w:w="1651" w:type="dxa"/>
          </w:tcPr>
          <w:p w14:paraId="42AC9913" w14:textId="77777777" w:rsidR="00D708E9" w:rsidRDefault="00D708E9" w:rsidP="007A3A7B">
            <w:r>
              <w:t>Nombre minimal requis</w:t>
            </w:r>
          </w:p>
        </w:tc>
        <w:tc>
          <w:tcPr>
            <w:tcW w:w="1651" w:type="dxa"/>
          </w:tcPr>
          <w:p w14:paraId="727933F5" w14:textId="77777777" w:rsidR="00D708E9" w:rsidRDefault="00D708E9" w:rsidP="007A3A7B">
            <w:r>
              <w:t>Propriétaire ou location (à préciser)</w:t>
            </w:r>
          </w:p>
        </w:tc>
        <w:tc>
          <w:tcPr>
            <w:tcW w:w="1651" w:type="dxa"/>
          </w:tcPr>
          <w:p w14:paraId="2ECB37D7" w14:textId="77777777" w:rsidR="00D708E9" w:rsidRDefault="00D708E9" w:rsidP="007A3A7B">
            <w:proofErr w:type="gramStart"/>
            <w:r>
              <w:t>justification</w:t>
            </w:r>
            <w:proofErr w:type="gramEnd"/>
          </w:p>
        </w:tc>
      </w:tr>
      <w:tr w:rsidR="00D708E9" w14:paraId="69AE8027" w14:textId="77777777" w:rsidTr="007A3A7B">
        <w:tc>
          <w:tcPr>
            <w:tcW w:w="421" w:type="dxa"/>
          </w:tcPr>
          <w:p w14:paraId="75851C85" w14:textId="77777777" w:rsidR="00D708E9" w:rsidRDefault="00D708E9" w:rsidP="007A3A7B"/>
        </w:tc>
        <w:tc>
          <w:tcPr>
            <w:tcW w:w="2880" w:type="dxa"/>
          </w:tcPr>
          <w:p w14:paraId="0EA40D2F" w14:textId="77777777" w:rsidR="00D708E9" w:rsidRDefault="00D708E9" w:rsidP="007A3A7B"/>
        </w:tc>
        <w:tc>
          <w:tcPr>
            <w:tcW w:w="1651" w:type="dxa"/>
          </w:tcPr>
          <w:p w14:paraId="469A8915" w14:textId="77777777" w:rsidR="00D708E9" w:rsidRDefault="00D708E9" w:rsidP="007A3A7B"/>
        </w:tc>
        <w:tc>
          <w:tcPr>
            <w:tcW w:w="1651" w:type="dxa"/>
          </w:tcPr>
          <w:p w14:paraId="3189CFA2" w14:textId="77777777" w:rsidR="00D708E9" w:rsidRDefault="00D708E9" w:rsidP="007A3A7B"/>
        </w:tc>
        <w:tc>
          <w:tcPr>
            <w:tcW w:w="1651" w:type="dxa"/>
          </w:tcPr>
          <w:p w14:paraId="0EEF4E00" w14:textId="77777777" w:rsidR="00D708E9" w:rsidRDefault="00D708E9" w:rsidP="007A3A7B"/>
        </w:tc>
        <w:tc>
          <w:tcPr>
            <w:tcW w:w="1651" w:type="dxa"/>
          </w:tcPr>
          <w:p w14:paraId="0D9008CE" w14:textId="77777777" w:rsidR="00D708E9" w:rsidRDefault="00D708E9" w:rsidP="007A3A7B"/>
        </w:tc>
      </w:tr>
      <w:tr w:rsidR="00D708E9" w14:paraId="33C595F9" w14:textId="77777777" w:rsidTr="007A3A7B">
        <w:tc>
          <w:tcPr>
            <w:tcW w:w="421" w:type="dxa"/>
          </w:tcPr>
          <w:p w14:paraId="667756A5" w14:textId="77777777" w:rsidR="00D708E9" w:rsidRDefault="00D708E9" w:rsidP="007A3A7B"/>
        </w:tc>
        <w:tc>
          <w:tcPr>
            <w:tcW w:w="2880" w:type="dxa"/>
          </w:tcPr>
          <w:p w14:paraId="0B43E929" w14:textId="77777777" w:rsidR="00D708E9" w:rsidRDefault="00D708E9" w:rsidP="007A3A7B"/>
        </w:tc>
        <w:tc>
          <w:tcPr>
            <w:tcW w:w="1651" w:type="dxa"/>
          </w:tcPr>
          <w:p w14:paraId="47548EFA" w14:textId="77777777" w:rsidR="00D708E9" w:rsidRDefault="00D708E9" w:rsidP="007A3A7B"/>
        </w:tc>
        <w:tc>
          <w:tcPr>
            <w:tcW w:w="1651" w:type="dxa"/>
          </w:tcPr>
          <w:p w14:paraId="11FDF8CC" w14:textId="77777777" w:rsidR="00D708E9" w:rsidRDefault="00D708E9" w:rsidP="007A3A7B"/>
        </w:tc>
        <w:tc>
          <w:tcPr>
            <w:tcW w:w="1651" w:type="dxa"/>
          </w:tcPr>
          <w:p w14:paraId="573E53C5" w14:textId="77777777" w:rsidR="00D708E9" w:rsidRDefault="00D708E9" w:rsidP="007A3A7B"/>
        </w:tc>
        <w:tc>
          <w:tcPr>
            <w:tcW w:w="1651" w:type="dxa"/>
          </w:tcPr>
          <w:p w14:paraId="0D20861C" w14:textId="77777777" w:rsidR="00D708E9" w:rsidRDefault="00D708E9" w:rsidP="007A3A7B"/>
        </w:tc>
      </w:tr>
      <w:tr w:rsidR="00D708E9" w14:paraId="119B74A4" w14:textId="77777777" w:rsidTr="007A3A7B">
        <w:tc>
          <w:tcPr>
            <w:tcW w:w="421" w:type="dxa"/>
          </w:tcPr>
          <w:p w14:paraId="3E1734F8" w14:textId="77777777" w:rsidR="00D708E9" w:rsidRDefault="00D708E9" w:rsidP="007A3A7B"/>
        </w:tc>
        <w:tc>
          <w:tcPr>
            <w:tcW w:w="2880" w:type="dxa"/>
          </w:tcPr>
          <w:p w14:paraId="1B57DAD3" w14:textId="77777777" w:rsidR="00D708E9" w:rsidRDefault="00D708E9" w:rsidP="007A3A7B"/>
        </w:tc>
        <w:tc>
          <w:tcPr>
            <w:tcW w:w="1651" w:type="dxa"/>
          </w:tcPr>
          <w:p w14:paraId="14728422" w14:textId="77777777" w:rsidR="00D708E9" w:rsidRDefault="00D708E9" w:rsidP="007A3A7B"/>
        </w:tc>
        <w:tc>
          <w:tcPr>
            <w:tcW w:w="1651" w:type="dxa"/>
          </w:tcPr>
          <w:p w14:paraId="0843B7AA" w14:textId="77777777" w:rsidR="00D708E9" w:rsidRDefault="00D708E9" w:rsidP="007A3A7B"/>
        </w:tc>
        <w:tc>
          <w:tcPr>
            <w:tcW w:w="1651" w:type="dxa"/>
          </w:tcPr>
          <w:p w14:paraId="28E9A7C9" w14:textId="77777777" w:rsidR="00D708E9" w:rsidRDefault="00D708E9" w:rsidP="007A3A7B"/>
        </w:tc>
        <w:tc>
          <w:tcPr>
            <w:tcW w:w="1651" w:type="dxa"/>
          </w:tcPr>
          <w:p w14:paraId="26D6983F" w14:textId="77777777" w:rsidR="00D708E9" w:rsidRDefault="00D708E9" w:rsidP="007A3A7B"/>
        </w:tc>
      </w:tr>
      <w:tr w:rsidR="00D708E9" w14:paraId="50864F1F" w14:textId="77777777" w:rsidTr="007A3A7B">
        <w:tc>
          <w:tcPr>
            <w:tcW w:w="421" w:type="dxa"/>
          </w:tcPr>
          <w:p w14:paraId="13D6838F" w14:textId="77777777" w:rsidR="00D708E9" w:rsidRDefault="00D708E9" w:rsidP="007A3A7B"/>
        </w:tc>
        <w:tc>
          <w:tcPr>
            <w:tcW w:w="2880" w:type="dxa"/>
          </w:tcPr>
          <w:p w14:paraId="2781BF78" w14:textId="77777777" w:rsidR="00D708E9" w:rsidRDefault="00D708E9" w:rsidP="007A3A7B"/>
        </w:tc>
        <w:tc>
          <w:tcPr>
            <w:tcW w:w="1651" w:type="dxa"/>
          </w:tcPr>
          <w:p w14:paraId="379B331D" w14:textId="77777777" w:rsidR="00D708E9" w:rsidRDefault="00D708E9" w:rsidP="007A3A7B"/>
        </w:tc>
        <w:tc>
          <w:tcPr>
            <w:tcW w:w="1651" w:type="dxa"/>
          </w:tcPr>
          <w:p w14:paraId="5804B52D" w14:textId="77777777" w:rsidR="00D708E9" w:rsidRDefault="00D708E9" w:rsidP="007A3A7B"/>
        </w:tc>
        <w:tc>
          <w:tcPr>
            <w:tcW w:w="1651" w:type="dxa"/>
          </w:tcPr>
          <w:p w14:paraId="47A770CA" w14:textId="77777777" w:rsidR="00D708E9" w:rsidRDefault="00D708E9" w:rsidP="007A3A7B"/>
        </w:tc>
        <w:tc>
          <w:tcPr>
            <w:tcW w:w="1651" w:type="dxa"/>
          </w:tcPr>
          <w:p w14:paraId="7D9ECF5E" w14:textId="77777777" w:rsidR="00D708E9" w:rsidRDefault="00D708E9" w:rsidP="007A3A7B"/>
        </w:tc>
      </w:tr>
      <w:tr w:rsidR="00D708E9" w14:paraId="104DFADF" w14:textId="77777777" w:rsidTr="007A3A7B">
        <w:tc>
          <w:tcPr>
            <w:tcW w:w="421" w:type="dxa"/>
          </w:tcPr>
          <w:p w14:paraId="4B962969" w14:textId="77777777" w:rsidR="00D708E9" w:rsidRDefault="00D708E9" w:rsidP="007A3A7B"/>
        </w:tc>
        <w:tc>
          <w:tcPr>
            <w:tcW w:w="2880" w:type="dxa"/>
          </w:tcPr>
          <w:p w14:paraId="5ABF701E" w14:textId="77777777" w:rsidR="00D708E9" w:rsidRDefault="00D708E9" w:rsidP="007A3A7B"/>
        </w:tc>
        <w:tc>
          <w:tcPr>
            <w:tcW w:w="1651" w:type="dxa"/>
          </w:tcPr>
          <w:p w14:paraId="7D3D19F8" w14:textId="77777777" w:rsidR="00D708E9" w:rsidRDefault="00D708E9" w:rsidP="007A3A7B"/>
        </w:tc>
        <w:tc>
          <w:tcPr>
            <w:tcW w:w="1651" w:type="dxa"/>
          </w:tcPr>
          <w:p w14:paraId="2C1A2E97" w14:textId="77777777" w:rsidR="00D708E9" w:rsidRDefault="00D708E9" w:rsidP="007A3A7B"/>
        </w:tc>
        <w:tc>
          <w:tcPr>
            <w:tcW w:w="1651" w:type="dxa"/>
          </w:tcPr>
          <w:p w14:paraId="037A1520" w14:textId="77777777" w:rsidR="00D708E9" w:rsidRDefault="00D708E9" w:rsidP="007A3A7B"/>
        </w:tc>
        <w:tc>
          <w:tcPr>
            <w:tcW w:w="1651" w:type="dxa"/>
          </w:tcPr>
          <w:p w14:paraId="7D891DED" w14:textId="77777777" w:rsidR="00D708E9" w:rsidRDefault="00D708E9" w:rsidP="007A3A7B"/>
        </w:tc>
      </w:tr>
      <w:tr w:rsidR="00D708E9" w14:paraId="78837092" w14:textId="77777777" w:rsidTr="007A3A7B">
        <w:tc>
          <w:tcPr>
            <w:tcW w:w="421" w:type="dxa"/>
          </w:tcPr>
          <w:p w14:paraId="1A9DF489" w14:textId="77777777" w:rsidR="00D708E9" w:rsidRDefault="00D708E9" w:rsidP="007A3A7B"/>
        </w:tc>
        <w:tc>
          <w:tcPr>
            <w:tcW w:w="2880" w:type="dxa"/>
          </w:tcPr>
          <w:p w14:paraId="38BAF619" w14:textId="77777777" w:rsidR="00D708E9" w:rsidRDefault="00D708E9" w:rsidP="007A3A7B"/>
        </w:tc>
        <w:tc>
          <w:tcPr>
            <w:tcW w:w="1651" w:type="dxa"/>
          </w:tcPr>
          <w:p w14:paraId="777FFE1C" w14:textId="77777777" w:rsidR="00D708E9" w:rsidRDefault="00D708E9" w:rsidP="007A3A7B"/>
        </w:tc>
        <w:tc>
          <w:tcPr>
            <w:tcW w:w="1651" w:type="dxa"/>
          </w:tcPr>
          <w:p w14:paraId="044480FF" w14:textId="77777777" w:rsidR="00D708E9" w:rsidRDefault="00D708E9" w:rsidP="007A3A7B"/>
        </w:tc>
        <w:tc>
          <w:tcPr>
            <w:tcW w:w="1651" w:type="dxa"/>
          </w:tcPr>
          <w:p w14:paraId="53155DD3" w14:textId="77777777" w:rsidR="00D708E9" w:rsidRDefault="00D708E9" w:rsidP="007A3A7B"/>
        </w:tc>
        <w:tc>
          <w:tcPr>
            <w:tcW w:w="1651" w:type="dxa"/>
          </w:tcPr>
          <w:p w14:paraId="75BD416A" w14:textId="77777777" w:rsidR="00D708E9" w:rsidRDefault="00D708E9" w:rsidP="007A3A7B"/>
        </w:tc>
      </w:tr>
      <w:tr w:rsidR="00D708E9" w14:paraId="5B3F6201" w14:textId="77777777" w:rsidTr="007A3A7B">
        <w:tc>
          <w:tcPr>
            <w:tcW w:w="421" w:type="dxa"/>
          </w:tcPr>
          <w:p w14:paraId="658294FC" w14:textId="77777777" w:rsidR="00D708E9" w:rsidRDefault="00D708E9" w:rsidP="007A3A7B"/>
        </w:tc>
        <w:tc>
          <w:tcPr>
            <w:tcW w:w="2880" w:type="dxa"/>
          </w:tcPr>
          <w:p w14:paraId="5D9A82CD" w14:textId="77777777" w:rsidR="00D708E9" w:rsidRDefault="00D708E9" w:rsidP="007A3A7B"/>
        </w:tc>
        <w:tc>
          <w:tcPr>
            <w:tcW w:w="1651" w:type="dxa"/>
          </w:tcPr>
          <w:p w14:paraId="0B98EAF6" w14:textId="77777777" w:rsidR="00D708E9" w:rsidRDefault="00D708E9" w:rsidP="007A3A7B"/>
        </w:tc>
        <w:tc>
          <w:tcPr>
            <w:tcW w:w="1651" w:type="dxa"/>
          </w:tcPr>
          <w:p w14:paraId="047A95D8" w14:textId="77777777" w:rsidR="00D708E9" w:rsidRDefault="00D708E9" w:rsidP="007A3A7B"/>
        </w:tc>
        <w:tc>
          <w:tcPr>
            <w:tcW w:w="1651" w:type="dxa"/>
          </w:tcPr>
          <w:p w14:paraId="6DD334F7" w14:textId="77777777" w:rsidR="00D708E9" w:rsidRDefault="00D708E9" w:rsidP="007A3A7B"/>
        </w:tc>
        <w:tc>
          <w:tcPr>
            <w:tcW w:w="1651" w:type="dxa"/>
          </w:tcPr>
          <w:p w14:paraId="5AA3DC18" w14:textId="77777777" w:rsidR="00D708E9" w:rsidRDefault="00D708E9" w:rsidP="007A3A7B"/>
        </w:tc>
      </w:tr>
    </w:tbl>
    <w:p w14:paraId="72756A3D" w14:textId="77777777" w:rsidR="00D01742" w:rsidRPr="006D07EA" w:rsidRDefault="00D01742"/>
    <w:p w14:paraId="1D79919C" w14:textId="79B72544" w:rsidR="00D01742" w:rsidRDefault="00D01742"/>
    <w:p w14:paraId="021DADC0" w14:textId="0A201FC9" w:rsidR="00D708E9" w:rsidRDefault="00D708E9"/>
    <w:p w14:paraId="1798CCEA" w14:textId="24525722" w:rsidR="00D708E9" w:rsidRDefault="00D708E9"/>
    <w:p w14:paraId="3CA90871" w14:textId="3B50AE09" w:rsidR="00D708E9" w:rsidRDefault="00D708E9"/>
    <w:p w14:paraId="21316C7C" w14:textId="076AFD2D" w:rsidR="00D708E9" w:rsidRDefault="00D708E9"/>
    <w:p w14:paraId="2E7F6AC9" w14:textId="4C5D145F" w:rsidR="00D708E9" w:rsidRDefault="00D708E9"/>
    <w:p w14:paraId="29E34F6A" w14:textId="3A87BE04" w:rsidR="00D708E9" w:rsidRDefault="00D708E9"/>
    <w:p w14:paraId="049178B2" w14:textId="293B71CF" w:rsidR="00D708E9" w:rsidRDefault="00D708E9"/>
    <w:p w14:paraId="6889DABB" w14:textId="7AD50668" w:rsidR="00D708E9" w:rsidRDefault="00D708E9"/>
    <w:p w14:paraId="5963AACE" w14:textId="07CEB92E" w:rsidR="00D708E9" w:rsidRDefault="00D708E9"/>
    <w:p w14:paraId="20A2D488" w14:textId="4BBE5089" w:rsidR="00D708E9" w:rsidRDefault="00D708E9"/>
    <w:p w14:paraId="5F246877" w14:textId="6B843A95" w:rsidR="00D708E9" w:rsidRDefault="00D708E9"/>
    <w:p w14:paraId="4AC85433" w14:textId="003B3C17" w:rsidR="00D708E9" w:rsidRDefault="00D708E9"/>
    <w:p w14:paraId="7B7CDCFF" w14:textId="18642B91" w:rsidR="00D708E9" w:rsidRDefault="00D708E9"/>
    <w:p w14:paraId="55E80967" w14:textId="54394B39" w:rsidR="00D708E9" w:rsidRDefault="00D708E9"/>
    <w:p w14:paraId="3507AC17" w14:textId="34A0FA50" w:rsidR="00D708E9" w:rsidRDefault="00D708E9"/>
    <w:p w14:paraId="1EAF9E44" w14:textId="4FE8F0BE" w:rsidR="00D708E9" w:rsidRDefault="00D708E9"/>
    <w:p w14:paraId="36688795" w14:textId="14632EB2" w:rsidR="00D708E9" w:rsidRDefault="00D708E9"/>
    <w:p w14:paraId="3C03105F" w14:textId="5D40AAB0" w:rsidR="00D708E9" w:rsidRDefault="00D708E9"/>
    <w:p w14:paraId="14E116AE" w14:textId="7C4F1747" w:rsidR="00D708E9" w:rsidRDefault="00D708E9"/>
    <w:p w14:paraId="013CF2A3" w14:textId="60FEA846" w:rsidR="00D708E9" w:rsidRDefault="00D708E9"/>
    <w:p w14:paraId="248A8170" w14:textId="491CDC7C" w:rsidR="00D708E9" w:rsidRDefault="00D708E9"/>
    <w:p w14:paraId="73435929" w14:textId="76C00550" w:rsidR="00D708E9" w:rsidRDefault="00D708E9"/>
    <w:p w14:paraId="3F98C74C" w14:textId="69F22E93" w:rsidR="00D708E9" w:rsidRDefault="00D708E9"/>
    <w:p w14:paraId="0AF1A6FB" w14:textId="4E601E8E" w:rsidR="00D708E9" w:rsidRDefault="00D708E9"/>
    <w:p w14:paraId="588117FC" w14:textId="7237C5B0" w:rsidR="00D708E9" w:rsidRDefault="00D708E9"/>
    <w:p w14:paraId="60A7E60C" w14:textId="64AD1D2F" w:rsidR="00D708E9" w:rsidRDefault="00D708E9"/>
    <w:p w14:paraId="604576AE" w14:textId="0725D8E6" w:rsidR="00D708E9" w:rsidRDefault="00D708E9"/>
    <w:p w14:paraId="51FE9EE9" w14:textId="69B76F9A" w:rsidR="00D708E9" w:rsidRDefault="00D708E9"/>
    <w:p w14:paraId="3D415AEF" w14:textId="53C4DE4A" w:rsidR="00D708E9" w:rsidRDefault="00D708E9"/>
    <w:p w14:paraId="4290AD93" w14:textId="6D27430E" w:rsidR="00D708E9" w:rsidRDefault="00D708E9"/>
    <w:p w14:paraId="16446248" w14:textId="597CA720" w:rsidR="00D708E9" w:rsidRDefault="00D708E9"/>
    <w:p w14:paraId="1E246F1D" w14:textId="76C0E901" w:rsidR="00D708E9" w:rsidRDefault="00D708E9"/>
    <w:p w14:paraId="61B7B682" w14:textId="2819483D" w:rsidR="00D708E9" w:rsidRDefault="00D708E9"/>
    <w:p w14:paraId="6CF510DE" w14:textId="2C96A06C" w:rsidR="00D708E9" w:rsidRDefault="00D708E9"/>
    <w:p w14:paraId="52EEA60F" w14:textId="6A251F5B" w:rsidR="00D708E9" w:rsidRDefault="00D708E9"/>
    <w:p w14:paraId="2D30D015" w14:textId="77777777" w:rsidR="00D708E9" w:rsidRDefault="00D708E9"/>
    <w:p w14:paraId="6613C744" w14:textId="439EC208" w:rsidR="00D708E9" w:rsidRDefault="00D708E9"/>
    <w:p w14:paraId="63151438" w14:textId="642E6128" w:rsidR="00D708E9" w:rsidRPr="006D07EA" w:rsidRDefault="00D708E9"/>
    <w:p w14:paraId="5BD3D36E" w14:textId="77777777" w:rsidR="008F7C9D" w:rsidRPr="006D07EA" w:rsidRDefault="008F7C9D" w:rsidP="008F7C9D">
      <w:pPr>
        <w:keepNext/>
        <w:tabs>
          <w:tab w:val="left" w:pos="8364"/>
        </w:tabs>
        <w:ind w:left="4956" w:hanging="4530"/>
        <w:jc w:val="center"/>
        <w:outlineLvl w:val="1"/>
        <w:rPr>
          <w:b/>
        </w:rPr>
      </w:pPr>
      <w:r w:rsidRPr="006D07EA">
        <w:rPr>
          <w:b/>
        </w:rPr>
        <w:t>Modèle de Pouvoirs (en cas de Groupement d’entreprises)</w:t>
      </w:r>
    </w:p>
    <w:p w14:paraId="686300EB" w14:textId="77777777" w:rsidR="008F7C9D" w:rsidRPr="006D07EA" w:rsidRDefault="008F7C9D" w:rsidP="008F7C9D">
      <w:pPr>
        <w:spacing w:line="360" w:lineRule="auto"/>
        <w:rPr>
          <w:lang w:val="fr-CA"/>
        </w:rPr>
      </w:pPr>
    </w:p>
    <w:p w14:paraId="39272F08" w14:textId="77777777" w:rsidR="008F7C9D" w:rsidRPr="006D07EA" w:rsidRDefault="008F7C9D" w:rsidP="008F7C9D">
      <w:pPr>
        <w:spacing w:line="360" w:lineRule="auto"/>
        <w:rPr>
          <w:lang w:val="fr-CA"/>
        </w:rPr>
      </w:pPr>
      <w:r w:rsidRPr="006D07EA">
        <w:rPr>
          <w:lang w:val="fr-CA"/>
        </w:rPr>
        <w:t>Je soussigné Mme/M. ____________________________________________________</w:t>
      </w:r>
    </w:p>
    <w:p w14:paraId="2F4422D2" w14:textId="77777777" w:rsidR="008F7C9D" w:rsidRPr="006D07EA" w:rsidRDefault="008F7C9D" w:rsidP="008F7C9D">
      <w:pPr>
        <w:spacing w:line="360" w:lineRule="auto"/>
        <w:rPr>
          <w:lang w:val="fr-CA"/>
        </w:rPr>
      </w:pPr>
      <w:r w:rsidRPr="006D07EA">
        <w:rPr>
          <w:lang w:val="fr-CA"/>
        </w:rPr>
        <w:t>Directeur Général de (</w:t>
      </w:r>
      <w:r w:rsidRPr="006D07EA">
        <w:rPr>
          <w:i/>
          <w:iCs/>
          <w:lang w:val="fr-CA"/>
        </w:rPr>
        <w:t xml:space="preserve">Entreprise </w:t>
      </w:r>
      <w:r w:rsidR="005B7DD7" w:rsidRPr="006D07EA">
        <w:rPr>
          <w:i/>
          <w:iCs/>
          <w:lang w:val="fr-CA"/>
        </w:rPr>
        <w:t>mandante</w:t>
      </w:r>
      <w:r w:rsidR="005B7DD7" w:rsidRPr="006D07EA">
        <w:rPr>
          <w:lang w:val="fr-CA"/>
        </w:rPr>
        <w:t>) _</w:t>
      </w:r>
      <w:r w:rsidRPr="006D07EA">
        <w:rPr>
          <w:lang w:val="fr-CA"/>
        </w:rPr>
        <w:t>_____________________________________</w:t>
      </w:r>
    </w:p>
    <w:p w14:paraId="63F88EC1" w14:textId="77777777" w:rsidR="008F7C9D" w:rsidRPr="006D07EA" w:rsidRDefault="008F7C9D" w:rsidP="008F7C9D">
      <w:pPr>
        <w:spacing w:line="360" w:lineRule="auto"/>
        <w:rPr>
          <w:lang w:val="fr-CA"/>
        </w:rPr>
      </w:pPr>
      <w:r w:rsidRPr="006D07EA">
        <w:rPr>
          <w:lang w:val="fr-CA"/>
        </w:rPr>
        <w:t>Demeurant à _________________BP ________________ tél. ________________</w:t>
      </w:r>
    </w:p>
    <w:p w14:paraId="5189725B" w14:textId="77777777" w:rsidR="008F7C9D" w:rsidRPr="006D07EA" w:rsidRDefault="008F7C9D" w:rsidP="008F7C9D">
      <w:pPr>
        <w:spacing w:line="360" w:lineRule="auto"/>
        <w:rPr>
          <w:lang w:val="fr-CA"/>
        </w:rPr>
      </w:pPr>
      <w:r w:rsidRPr="006D07EA">
        <w:rPr>
          <w:lang w:val="fr-CA"/>
        </w:rPr>
        <w:t xml:space="preserve">Donne par la présente, pouvoir à Mme / M_______________________________________ </w:t>
      </w:r>
    </w:p>
    <w:p w14:paraId="20F4EAA5" w14:textId="77777777" w:rsidR="008F7C9D" w:rsidRPr="006D07EA" w:rsidRDefault="008F7C9D" w:rsidP="008F7C9D">
      <w:pPr>
        <w:spacing w:line="360" w:lineRule="auto"/>
        <w:rPr>
          <w:lang w:val="fr-CA"/>
        </w:rPr>
      </w:pPr>
      <w:r w:rsidRPr="006D07EA">
        <w:rPr>
          <w:lang w:val="fr-CA"/>
        </w:rPr>
        <w:t>Directeur général de (</w:t>
      </w:r>
      <w:r w:rsidRPr="006D07EA">
        <w:rPr>
          <w:i/>
          <w:iCs/>
          <w:lang w:val="fr-CA"/>
        </w:rPr>
        <w:t>Entreprise mandataire</w:t>
      </w:r>
      <w:r w:rsidRPr="006D07EA">
        <w:rPr>
          <w:lang w:val="fr-CA"/>
        </w:rPr>
        <w:t>) ____________________</w:t>
      </w:r>
    </w:p>
    <w:p w14:paraId="6EDA90C2" w14:textId="77777777" w:rsidR="008F7C9D" w:rsidRPr="006D07EA" w:rsidRDefault="008F7C9D" w:rsidP="008F7C9D">
      <w:pPr>
        <w:spacing w:line="360" w:lineRule="auto"/>
        <w:rPr>
          <w:lang w:val="fr-CA"/>
        </w:rPr>
      </w:pPr>
      <w:r w:rsidRPr="006D07EA">
        <w:rPr>
          <w:lang w:val="fr-CA"/>
        </w:rPr>
        <w:t>Demeurant à _________________BP ________________ tél. ________________</w:t>
      </w:r>
    </w:p>
    <w:p w14:paraId="51F053FE" w14:textId="77777777" w:rsidR="008F7C9D" w:rsidRPr="006D07EA" w:rsidRDefault="008F7C9D" w:rsidP="008F7C9D">
      <w:pPr>
        <w:spacing w:line="360" w:lineRule="auto"/>
        <w:rPr>
          <w:lang w:val="fr-CA"/>
        </w:rPr>
      </w:pPr>
    </w:p>
    <w:p w14:paraId="0BD3184F" w14:textId="77777777" w:rsidR="008F7C9D" w:rsidRPr="006D07EA" w:rsidRDefault="008F7C9D" w:rsidP="008F7C9D">
      <w:pPr>
        <w:spacing w:line="360" w:lineRule="auto"/>
        <w:jc w:val="both"/>
        <w:rPr>
          <w:lang w:val="fr-CA"/>
        </w:rPr>
      </w:pPr>
      <w:r w:rsidRPr="006D07EA">
        <w:rPr>
          <w:lang w:val="fr-CA"/>
        </w:rPr>
        <w:t>Pour être mandataire du Groupement constitué par les entreprises (préciser les raisons sociales des deux sociétés) __________________________________________________________, dans le cadre de l’Appel d’offres N° _____________________, Pour l’exécution des travaux de__________________________________________</w:t>
      </w:r>
    </w:p>
    <w:p w14:paraId="3C584ACB" w14:textId="77777777" w:rsidR="008F7C9D" w:rsidRPr="006D07EA" w:rsidRDefault="008F7C9D" w:rsidP="008F7C9D">
      <w:pPr>
        <w:rPr>
          <w:lang w:val="fr-CA"/>
        </w:rPr>
      </w:pPr>
    </w:p>
    <w:p w14:paraId="223A1B26" w14:textId="77777777" w:rsidR="008F7C9D" w:rsidRPr="006D07EA" w:rsidRDefault="008F7C9D" w:rsidP="008F7C9D">
      <w:pPr>
        <w:spacing w:line="360" w:lineRule="auto"/>
        <w:jc w:val="both"/>
        <w:rPr>
          <w:lang w:val="fr-CA"/>
        </w:rPr>
      </w:pPr>
      <w:r w:rsidRPr="006D07EA">
        <w:rPr>
          <w:lang w:val="fr-CA"/>
        </w:rPr>
        <w:t xml:space="preserve">En conséquence, assister à toutes réunions, prendre part à toutes délibérations, procèdera à tous votes, signer tous procès-verbaux, tous contrats et toutes pièces, se substituer et généralement, faire le nécessaire dans le cadre du présent appel d’offres et du marché éventuel subséquent </w:t>
      </w:r>
    </w:p>
    <w:p w14:paraId="2A304CA2" w14:textId="77777777" w:rsidR="008F7C9D" w:rsidRPr="006D07EA" w:rsidRDefault="008F7C9D" w:rsidP="008F7C9D">
      <w:pPr>
        <w:rPr>
          <w:lang w:val="fr-CA"/>
        </w:rPr>
      </w:pPr>
    </w:p>
    <w:p w14:paraId="19F8B5CD" w14:textId="77777777" w:rsidR="008F7C9D" w:rsidRPr="006D07EA" w:rsidRDefault="008F7C9D" w:rsidP="008F7C9D">
      <w:pPr>
        <w:rPr>
          <w:lang w:val="fr-CA"/>
        </w:rPr>
      </w:pPr>
      <w:r w:rsidRPr="006D07EA">
        <w:rPr>
          <w:lang w:val="fr-CA"/>
        </w:rPr>
        <w:t>En foi de quoi le présent acte de pouvoir est établi pour servir et valoir ce de droit</w:t>
      </w:r>
    </w:p>
    <w:p w14:paraId="75632FDE" w14:textId="77777777" w:rsidR="008F7C9D" w:rsidRPr="006D07EA" w:rsidRDefault="008F7C9D" w:rsidP="008F7C9D">
      <w:pPr>
        <w:rPr>
          <w:lang w:val="fr-CA"/>
        </w:rPr>
      </w:pPr>
    </w:p>
    <w:p w14:paraId="793052E7" w14:textId="77777777" w:rsidR="008F7C9D" w:rsidRPr="006D07EA" w:rsidRDefault="008F7C9D" w:rsidP="008F7C9D">
      <w:pPr>
        <w:rPr>
          <w:lang w:val="fr-CA"/>
        </w:rPr>
      </w:pPr>
    </w:p>
    <w:p w14:paraId="4DE9607A" w14:textId="77777777" w:rsidR="008F7C9D" w:rsidRPr="006D07EA" w:rsidRDefault="008F7C9D" w:rsidP="008F7C9D">
      <w:pPr>
        <w:rPr>
          <w:lang w:val="fr-CA"/>
        </w:rPr>
      </w:pPr>
    </w:p>
    <w:p w14:paraId="0D270C34" w14:textId="77777777" w:rsidR="008F7C9D" w:rsidRPr="006D07EA" w:rsidRDefault="008F7C9D" w:rsidP="008F7C9D">
      <w:pPr>
        <w:rPr>
          <w:lang w:val="fr-CA"/>
        </w:rPr>
      </w:pPr>
    </w:p>
    <w:p w14:paraId="2E0BDF3D" w14:textId="77777777" w:rsidR="008F7C9D" w:rsidRPr="006D07EA" w:rsidRDefault="008F7C9D" w:rsidP="008F7C9D">
      <w:pPr>
        <w:jc w:val="right"/>
        <w:rPr>
          <w:lang w:val="fr-CA"/>
        </w:rPr>
      </w:pPr>
      <w:r w:rsidRPr="006D07EA">
        <w:rPr>
          <w:lang w:val="fr-CA"/>
        </w:rPr>
        <w:t xml:space="preserve">Fait à ____________________ </w:t>
      </w:r>
      <w:proofErr w:type="gramStart"/>
      <w:r w:rsidRPr="006D07EA">
        <w:rPr>
          <w:lang w:val="fr-CA"/>
        </w:rPr>
        <w:t>le,_</w:t>
      </w:r>
      <w:proofErr w:type="gramEnd"/>
      <w:r w:rsidRPr="006D07EA">
        <w:rPr>
          <w:lang w:val="fr-CA"/>
        </w:rPr>
        <w:t>________________</w:t>
      </w:r>
    </w:p>
    <w:p w14:paraId="187FF16B" w14:textId="77777777" w:rsidR="008F7C9D" w:rsidRPr="006D07EA" w:rsidRDefault="008F7C9D" w:rsidP="008F7C9D">
      <w:pPr>
        <w:jc w:val="center"/>
        <w:rPr>
          <w:lang w:val="fr-CA"/>
        </w:rPr>
      </w:pPr>
      <w:r w:rsidRPr="006D07EA">
        <w:rPr>
          <w:lang w:val="fr-CA"/>
        </w:rPr>
        <w:t>Le Mandant,</w:t>
      </w:r>
    </w:p>
    <w:p w14:paraId="7F5D4991" w14:textId="3B1E9DFA" w:rsidR="008F7C9D" w:rsidRPr="006D07EA" w:rsidRDefault="008F7C9D" w:rsidP="008F7C9D">
      <w:pPr>
        <w:jc w:val="right"/>
        <w:rPr>
          <w:lang w:val="fr-CA"/>
        </w:rPr>
      </w:pPr>
      <w:r w:rsidRPr="006D07EA">
        <w:rPr>
          <w:lang w:val="fr-CA"/>
        </w:rPr>
        <w:t xml:space="preserve">(Nom, </w:t>
      </w:r>
      <w:r w:rsidR="00133A55" w:rsidRPr="006D07EA">
        <w:rPr>
          <w:lang w:val="fr-CA"/>
        </w:rPr>
        <w:t>Prénoms, signature</w:t>
      </w:r>
      <w:r w:rsidRPr="006D07EA">
        <w:rPr>
          <w:lang w:val="fr-CA"/>
        </w:rPr>
        <w:t xml:space="preserve"> et cachet précédé de la mention manuscrite « Bon pour pouvoirs »</w:t>
      </w:r>
    </w:p>
    <w:p w14:paraId="38DC4C9E" w14:textId="77777777" w:rsidR="008F7C9D" w:rsidRPr="006D07EA" w:rsidRDefault="008F7C9D" w:rsidP="008F7C9D">
      <w:pPr>
        <w:jc w:val="right"/>
        <w:rPr>
          <w:lang w:val="fr-CA"/>
        </w:rPr>
      </w:pPr>
    </w:p>
    <w:p w14:paraId="7674167F" w14:textId="77777777" w:rsidR="008F7C9D" w:rsidRPr="006D07EA" w:rsidRDefault="008F7C9D" w:rsidP="008F7C9D">
      <w:pPr>
        <w:jc w:val="right"/>
        <w:rPr>
          <w:lang w:val="fr-CA"/>
        </w:rPr>
      </w:pPr>
    </w:p>
    <w:p w14:paraId="5E9002D1" w14:textId="77777777" w:rsidR="008F7C9D" w:rsidRPr="006D07EA" w:rsidRDefault="008F7C9D" w:rsidP="008F7C9D">
      <w:pPr>
        <w:rPr>
          <w:b/>
          <w:bCs/>
          <w:u w:val="single"/>
          <w:lang w:val="fr-CA"/>
        </w:rPr>
      </w:pPr>
      <w:r w:rsidRPr="006D07EA">
        <w:rPr>
          <w:b/>
          <w:bCs/>
          <w:u w:val="single"/>
          <w:lang w:val="fr-CA"/>
        </w:rPr>
        <w:t>Légalisation par le Notaire</w:t>
      </w:r>
    </w:p>
    <w:p w14:paraId="55C8EF5B" w14:textId="77777777" w:rsidR="008F7C9D" w:rsidRPr="006D07EA" w:rsidRDefault="008F7C9D" w:rsidP="008F7C9D">
      <w:pPr>
        <w:rPr>
          <w:b/>
          <w:bCs/>
          <w:u w:val="single"/>
          <w:lang w:val="fr-CA"/>
        </w:rPr>
      </w:pPr>
    </w:p>
    <w:p w14:paraId="18935153" w14:textId="77777777" w:rsidR="00D01742" w:rsidRPr="006D07EA" w:rsidRDefault="00D01742"/>
    <w:p w14:paraId="66A399C4" w14:textId="77777777" w:rsidR="00D01742" w:rsidRPr="006D07EA" w:rsidRDefault="00D01742"/>
    <w:p w14:paraId="2D4EF262" w14:textId="77777777" w:rsidR="00D01742" w:rsidRPr="006D07EA" w:rsidRDefault="00D01742"/>
    <w:p w14:paraId="48B56EF2" w14:textId="77777777" w:rsidR="00D01742" w:rsidRPr="006D07EA" w:rsidRDefault="00D01742"/>
    <w:p w14:paraId="736E0F7B" w14:textId="77777777" w:rsidR="00D01742" w:rsidRPr="006D07EA" w:rsidRDefault="00D01742"/>
    <w:p w14:paraId="6054CC28" w14:textId="77777777" w:rsidR="00D01742" w:rsidRPr="006D07EA" w:rsidRDefault="00D01742"/>
    <w:p w14:paraId="3028F8B8" w14:textId="77777777" w:rsidR="00D01742" w:rsidRPr="006D07EA" w:rsidRDefault="00D01742"/>
    <w:p w14:paraId="2EDA6AAF" w14:textId="77777777" w:rsidR="00D01742" w:rsidRPr="006D07EA" w:rsidRDefault="00D01742"/>
    <w:p w14:paraId="0C3B8C20" w14:textId="77777777" w:rsidR="00D01742" w:rsidRPr="006D07EA" w:rsidRDefault="00D01742"/>
    <w:p w14:paraId="637B6537" w14:textId="77777777" w:rsidR="00D01742" w:rsidRPr="006D07EA" w:rsidRDefault="00D01742"/>
    <w:p w14:paraId="0FE6D4A9" w14:textId="77777777" w:rsidR="00D01742" w:rsidRPr="006D07EA" w:rsidRDefault="00D01742"/>
    <w:p w14:paraId="25791D88" w14:textId="77777777" w:rsidR="00D01742" w:rsidRPr="006D07EA" w:rsidRDefault="00D01742"/>
    <w:p w14:paraId="326E9E7C" w14:textId="77777777" w:rsidR="00D01742" w:rsidRPr="006D07EA" w:rsidRDefault="00D01742"/>
    <w:p w14:paraId="58C2B7BD" w14:textId="77777777" w:rsidR="00D01742" w:rsidRPr="006D07EA" w:rsidRDefault="00D01742"/>
    <w:p w14:paraId="410FAC72" w14:textId="77777777" w:rsidR="00D01742" w:rsidRPr="006D07EA" w:rsidRDefault="00D01742"/>
    <w:p w14:paraId="115762A4" w14:textId="77777777" w:rsidR="00D01742" w:rsidRPr="006D07EA" w:rsidRDefault="00D01742"/>
    <w:p w14:paraId="606FDD28" w14:textId="77777777" w:rsidR="00D01742" w:rsidRPr="006D07EA" w:rsidRDefault="00D01742"/>
    <w:p w14:paraId="3E842E7C" w14:textId="77777777" w:rsidR="008F7C9D" w:rsidRPr="006D07EA" w:rsidRDefault="008F7C9D" w:rsidP="008F7C9D">
      <w:pPr>
        <w:widowControl w:val="0"/>
        <w:spacing w:before="120" w:after="60"/>
        <w:jc w:val="center"/>
        <w:rPr>
          <w:b/>
          <w:bCs/>
        </w:rPr>
      </w:pPr>
      <w:r w:rsidRPr="006D07EA">
        <w:rPr>
          <w:b/>
          <w:bCs/>
        </w:rPr>
        <w:t>CADRE D’ACCORD DE GROUPEMENT</w:t>
      </w:r>
    </w:p>
    <w:p w14:paraId="6FF8148D" w14:textId="77777777" w:rsidR="008F7C9D" w:rsidRPr="006D07EA" w:rsidRDefault="008F7C9D" w:rsidP="008F7C9D">
      <w:pPr>
        <w:widowControl w:val="0"/>
        <w:tabs>
          <w:tab w:val="left" w:pos="204"/>
        </w:tabs>
        <w:jc w:val="both"/>
      </w:pPr>
    </w:p>
    <w:p w14:paraId="1B394655" w14:textId="77777777" w:rsidR="008F7C9D" w:rsidRPr="006D07EA" w:rsidRDefault="008F7C9D" w:rsidP="008F7C9D">
      <w:pPr>
        <w:widowControl w:val="0"/>
        <w:tabs>
          <w:tab w:val="left" w:pos="204"/>
        </w:tabs>
        <w:jc w:val="both"/>
      </w:pPr>
    </w:p>
    <w:p w14:paraId="7F4BEDF0" w14:textId="77777777" w:rsidR="008F7C9D" w:rsidRPr="006D07EA" w:rsidRDefault="008F7C9D" w:rsidP="008F7C9D">
      <w:pPr>
        <w:widowControl w:val="0"/>
        <w:tabs>
          <w:tab w:val="left" w:pos="204"/>
        </w:tabs>
        <w:jc w:val="both"/>
      </w:pPr>
    </w:p>
    <w:p w14:paraId="1EF3FFD5" w14:textId="77777777" w:rsidR="008F7C9D" w:rsidRPr="006D07EA" w:rsidRDefault="008F7C9D" w:rsidP="008F7C9D">
      <w:pPr>
        <w:widowControl w:val="0"/>
        <w:tabs>
          <w:tab w:val="left" w:pos="204"/>
        </w:tabs>
        <w:jc w:val="both"/>
      </w:pPr>
    </w:p>
    <w:p w14:paraId="11AA5ABC" w14:textId="77777777" w:rsidR="008F7C9D" w:rsidRPr="006D07EA" w:rsidRDefault="008F7C9D" w:rsidP="000B330A">
      <w:pPr>
        <w:widowControl w:val="0"/>
        <w:numPr>
          <w:ilvl w:val="0"/>
          <w:numId w:val="22"/>
        </w:numPr>
        <w:autoSpaceDE w:val="0"/>
        <w:autoSpaceDN w:val="0"/>
        <w:ind w:left="851" w:hanging="491"/>
        <w:jc w:val="both"/>
        <w:rPr>
          <w:b/>
        </w:rPr>
      </w:pPr>
      <w:r w:rsidRPr="006D07EA">
        <w:rPr>
          <w:b/>
        </w:rPr>
        <w:t>Noms et adresses des partenaires du Groupement :</w:t>
      </w:r>
    </w:p>
    <w:p w14:paraId="4F67954B" w14:textId="77777777" w:rsidR="008F7C9D" w:rsidRPr="006D07EA" w:rsidRDefault="008F7C9D" w:rsidP="008F7C9D">
      <w:pPr>
        <w:widowControl w:val="0"/>
        <w:tabs>
          <w:tab w:val="left" w:pos="204"/>
          <w:tab w:val="left" w:pos="5103"/>
        </w:tabs>
        <w:ind w:left="851"/>
        <w:jc w:val="both"/>
      </w:pPr>
    </w:p>
    <w:p w14:paraId="53D74486" w14:textId="77777777" w:rsidR="008F7C9D" w:rsidRPr="006D07EA" w:rsidRDefault="008F7C9D" w:rsidP="008F7C9D">
      <w:pPr>
        <w:widowControl w:val="0"/>
        <w:tabs>
          <w:tab w:val="left" w:pos="204"/>
          <w:tab w:val="left" w:pos="4536"/>
        </w:tabs>
        <w:ind w:left="360"/>
        <w:jc w:val="both"/>
      </w:pPr>
    </w:p>
    <w:p w14:paraId="046CA033" w14:textId="77777777" w:rsidR="008F7C9D" w:rsidRPr="006D07EA" w:rsidRDefault="008F7C9D" w:rsidP="008F7C9D">
      <w:pPr>
        <w:widowControl w:val="0"/>
        <w:tabs>
          <w:tab w:val="left" w:pos="204"/>
          <w:tab w:val="left" w:pos="4536"/>
        </w:tabs>
        <w:ind w:left="360"/>
        <w:jc w:val="both"/>
      </w:pPr>
    </w:p>
    <w:p w14:paraId="564A7DFF" w14:textId="77777777" w:rsidR="008F7C9D" w:rsidRPr="006D07EA" w:rsidRDefault="008F7C9D" w:rsidP="008F7C9D">
      <w:pPr>
        <w:widowControl w:val="0"/>
        <w:tabs>
          <w:tab w:val="left" w:pos="204"/>
        </w:tabs>
        <w:jc w:val="both"/>
      </w:pPr>
    </w:p>
    <w:p w14:paraId="02D085B1" w14:textId="77777777" w:rsidR="008F7C9D" w:rsidRPr="006D07EA" w:rsidRDefault="008F7C9D" w:rsidP="000B330A">
      <w:pPr>
        <w:widowControl w:val="0"/>
        <w:numPr>
          <w:ilvl w:val="0"/>
          <w:numId w:val="22"/>
        </w:numPr>
        <w:autoSpaceDE w:val="0"/>
        <w:autoSpaceDN w:val="0"/>
        <w:ind w:left="851" w:hanging="491"/>
        <w:jc w:val="both"/>
        <w:rPr>
          <w:b/>
        </w:rPr>
      </w:pPr>
      <w:r w:rsidRPr="006D07EA">
        <w:rPr>
          <w:b/>
        </w:rPr>
        <w:t>Noms et adresses des institutions bancaires du Groupement :</w:t>
      </w:r>
    </w:p>
    <w:p w14:paraId="14A599EA" w14:textId="77777777" w:rsidR="008F7C9D" w:rsidRPr="006D07EA" w:rsidRDefault="008F7C9D" w:rsidP="008F7C9D">
      <w:pPr>
        <w:widowControl w:val="0"/>
        <w:ind w:left="851"/>
        <w:jc w:val="both"/>
      </w:pPr>
    </w:p>
    <w:p w14:paraId="300E6BD8" w14:textId="77777777" w:rsidR="008F7C9D" w:rsidRPr="006D07EA" w:rsidRDefault="008F7C9D" w:rsidP="008F7C9D">
      <w:pPr>
        <w:widowControl w:val="0"/>
        <w:tabs>
          <w:tab w:val="left" w:pos="204"/>
        </w:tabs>
        <w:ind w:left="360"/>
        <w:jc w:val="both"/>
      </w:pPr>
    </w:p>
    <w:p w14:paraId="344C130A" w14:textId="77777777" w:rsidR="008F7C9D" w:rsidRPr="006D07EA" w:rsidRDefault="008F7C9D" w:rsidP="008F7C9D">
      <w:pPr>
        <w:widowControl w:val="0"/>
        <w:tabs>
          <w:tab w:val="left" w:pos="204"/>
        </w:tabs>
        <w:ind w:left="360"/>
        <w:jc w:val="both"/>
      </w:pPr>
    </w:p>
    <w:p w14:paraId="65832ABE" w14:textId="77777777" w:rsidR="008F7C9D" w:rsidRPr="006D07EA" w:rsidRDefault="008F7C9D" w:rsidP="008F7C9D">
      <w:pPr>
        <w:widowControl w:val="0"/>
        <w:tabs>
          <w:tab w:val="left" w:pos="204"/>
        </w:tabs>
        <w:ind w:left="360"/>
        <w:jc w:val="both"/>
        <w:rPr>
          <w:b/>
        </w:rPr>
      </w:pPr>
    </w:p>
    <w:p w14:paraId="740B9921" w14:textId="77777777" w:rsidR="008F7C9D" w:rsidRPr="006D07EA" w:rsidRDefault="008F7C9D" w:rsidP="000B330A">
      <w:pPr>
        <w:widowControl w:val="0"/>
        <w:numPr>
          <w:ilvl w:val="0"/>
          <w:numId w:val="22"/>
        </w:numPr>
        <w:autoSpaceDE w:val="0"/>
        <w:autoSpaceDN w:val="0"/>
        <w:ind w:left="851" w:hanging="491"/>
        <w:jc w:val="both"/>
        <w:rPr>
          <w:b/>
        </w:rPr>
      </w:pPr>
      <w:r w:rsidRPr="006D07EA">
        <w:rPr>
          <w:b/>
        </w:rPr>
        <w:t>Rôle de chaque associé :</w:t>
      </w:r>
    </w:p>
    <w:p w14:paraId="7BFE8C95" w14:textId="77777777" w:rsidR="008F7C9D" w:rsidRPr="006D07EA" w:rsidRDefault="008F7C9D" w:rsidP="008F7C9D">
      <w:pPr>
        <w:widowControl w:val="0"/>
        <w:ind w:left="851"/>
        <w:jc w:val="both"/>
      </w:pPr>
    </w:p>
    <w:p w14:paraId="6F642B3C" w14:textId="77777777" w:rsidR="008F7C9D" w:rsidRPr="006D07EA" w:rsidRDefault="008F7C9D" w:rsidP="008F7C9D">
      <w:pPr>
        <w:widowControl w:val="0"/>
        <w:ind w:left="851"/>
        <w:jc w:val="both"/>
        <w:rPr>
          <w:i/>
          <w:iCs/>
        </w:rPr>
      </w:pPr>
      <w:r w:rsidRPr="006D07EA">
        <w:rPr>
          <w:i/>
          <w:iCs/>
        </w:rPr>
        <w:t>PRECISER LA NATURE DES TACHES DE CHAQUE MEMBRE DU GROUPEMENT</w:t>
      </w:r>
    </w:p>
    <w:p w14:paraId="70DB876B" w14:textId="77777777" w:rsidR="008F7C9D" w:rsidRPr="006D07EA" w:rsidRDefault="008F7C9D" w:rsidP="008F7C9D">
      <w:pPr>
        <w:widowControl w:val="0"/>
        <w:tabs>
          <w:tab w:val="left" w:pos="204"/>
          <w:tab w:val="left" w:pos="567"/>
          <w:tab w:val="left" w:pos="4536"/>
        </w:tabs>
        <w:ind w:left="360"/>
        <w:jc w:val="both"/>
      </w:pPr>
    </w:p>
    <w:p w14:paraId="30E6FFFE" w14:textId="77777777" w:rsidR="008F7C9D" w:rsidRPr="006D07EA" w:rsidRDefault="008F7C9D" w:rsidP="008F7C9D">
      <w:pPr>
        <w:widowControl w:val="0"/>
        <w:tabs>
          <w:tab w:val="left" w:pos="204"/>
          <w:tab w:val="left" w:pos="567"/>
          <w:tab w:val="left" w:pos="4536"/>
        </w:tabs>
        <w:ind w:left="360"/>
        <w:jc w:val="both"/>
      </w:pPr>
    </w:p>
    <w:p w14:paraId="28F7914F" w14:textId="77777777" w:rsidR="008F7C9D" w:rsidRPr="006D07EA" w:rsidRDefault="008F7C9D" w:rsidP="000B330A">
      <w:pPr>
        <w:widowControl w:val="0"/>
        <w:numPr>
          <w:ilvl w:val="0"/>
          <w:numId w:val="22"/>
        </w:numPr>
        <w:autoSpaceDE w:val="0"/>
        <w:autoSpaceDN w:val="0"/>
        <w:ind w:left="851" w:hanging="491"/>
        <w:jc w:val="both"/>
        <w:rPr>
          <w:b/>
        </w:rPr>
      </w:pPr>
      <w:r w:rsidRPr="006D07EA">
        <w:rPr>
          <w:b/>
        </w:rPr>
        <w:t>Nature du Groupement :</w:t>
      </w:r>
    </w:p>
    <w:p w14:paraId="3C8E5BF7" w14:textId="77777777" w:rsidR="008F7C9D" w:rsidRPr="006D07EA" w:rsidRDefault="008F7C9D" w:rsidP="008F7C9D">
      <w:pPr>
        <w:widowControl w:val="0"/>
        <w:ind w:left="851"/>
        <w:jc w:val="both"/>
      </w:pPr>
    </w:p>
    <w:p w14:paraId="3C6AEB85" w14:textId="77777777" w:rsidR="008F7C9D" w:rsidRPr="006D07EA" w:rsidRDefault="008F7C9D" w:rsidP="008F7C9D">
      <w:pPr>
        <w:widowControl w:val="0"/>
        <w:ind w:left="851"/>
        <w:jc w:val="both"/>
        <w:rPr>
          <w:i/>
          <w:iCs/>
        </w:rPr>
      </w:pPr>
      <w:r w:rsidRPr="006D07EA">
        <w:t xml:space="preserve">Groupement solidaire pour la réalisation de </w:t>
      </w:r>
      <w:r w:rsidRPr="006D07EA">
        <w:rPr>
          <w:i/>
          <w:iCs/>
        </w:rPr>
        <w:t>PRECISER N° APPEL D’OFFRES, LOT ET NATURE DES TRAVAUX</w:t>
      </w:r>
    </w:p>
    <w:p w14:paraId="6CDA3085" w14:textId="77777777" w:rsidR="008F7C9D" w:rsidRPr="006D07EA" w:rsidRDefault="008F7C9D" w:rsidP="008F7C9D">
      <w:pPr>
        <w:widowControl w:val="0"/>
        <w:tabs>
          <w:tab w:val="left" w:pos="204"/>
        </w:tabs>
        <w:jc w:val="both"/>
      </w:pPr>
    </w:p>
    <w:p w14:paraId="09844B0A" w14:textId="77777777" w:rsidR="008F7C9D" w:rsidRPr="006D07EA" w:rsidRDefault="008F7C9D" w:rsidP="008F7C9D">
      <w:pPr>
        <w:widowControl w:val="0"/>
        <w:tabs>
          <w:tab w:val="left" w:pos="204"/>
          <w:tab w:val="left" w:pos="567"/>
          <w:tab w:val="left" w:pos="4536"/>
        </w:tabs>
        <w:ind w:left="360"/>
        <w:jc w:val="both"/>
      </w:pPr>
    </w:p>
    <w:p w14:paraId="333F87B0" w14:textId="77777777" w:rsidR="008F7C9D" w:rsidRPr="006D07EA" w:rsidRDefault="008F7C9D" w:rsidP="000B330A">
      <w:pPr>
        <w:widowControl w:val="0"/>
        <w:numPr>
          <w:ilvl w:val="0"/>
          <w:numId w:val="22"/>
        </w:numPr>
        <w:autoSpaceDE w:val="0"/>
        <w:autoSpaceDN w:val="0"/>
        <w:ind w:left="851" w:hanging="491"/>
        <w:jc w:val="both"/>
        <w:rPr>
          <w:b/>
        </w:rPr>
      </w:pPr>
      <w:r w:rsidRPr="006D07EA">
        <w:rPr>
          <w:b/>
        </w:rPr>
        <w:t>Mandataire :</w:t>
      </w:r>
    </w:p>
    <w:p w14:paraId="2745489A" w14:textId="77777777" w:rsidR="008F7C9D" w:rsidRPr="006D07EA" w:rsidRDefault="008F7C9D" w:rsidP="008F7C9D">
      <w:pPr>
        <w:widowControl w:val="0"/>
        <w:ind w:left="851"/>
        <w:jc w:val="both"/>
      </w:pPr>
    </w:p>
    <w:p w14:paraId="27FEF15F" w14:textId="77777777" w:rsidR="008F7C9D" w:rsidRPr="006D07EA" w:rsidRDefault="008F7C9D" w:rsidP="008F7C9D">
      <w:pPr>
        <w:widowControl w:val="0"/>
        <w:ind w:left="851"/>
        <w:jc w:val="both"/>
        <w:rPr>
          <w:i/>
          <w:iCs/>
        </w:rPr>
      </w:pPr>
      <w:r w:rsidRPr="006D07EA">
        <w:rPr>
          <w:i/>
          <w:iCs/>
        </w:rPr>
        <w:t>NOM ET ADRESSE DU MANDATAIRE</w:t>
      </w:r>
    </w:p>
    <w:p w14:paraId="7A7E908A" w14:textId="77777777" w:rsidR="008F7C9D" w:rsidRPr="006D07EA" w:rsidRDefault="008F7C9D" w:rsidP="008F7C9D">
      <w:pPr>
        <w:widowControl w:val="0"/>
        <w:tabs>
          <w:tab w:val="left" w:pos="204"/>
        </w:tabs>
        <w:jc w:val="both"/>
      </w:pPr>
    </w:p>
    <w:p w14:paraId="647C05D3" w14:textId="77777777" w:rsidR="008F7C9D" w:rsidRPr="006D07EA" w:rsidRDefault="008F7C9D" w:rsidP="008F7C9D">
      <w:pPr>
        <w:widowControl w:val="0"/>
        <w:tabs>
          <w:tab w:val="left" w:pos="204"/>
        </w:tabs>
        <w:jc w:val="both"/>
      </w:pPr>
    </w:p>
    <w:p w14:paraId="04F86E0F" w14:textId="77777777" w:rsidR="008F7C9D" w:rsidRPr="006D07EA" w:rsidRDefault="008F7C9D" w:rsidP="000B330A">
      <w:pPr>
        <w:widowControl w:val="0"/>
        <w:numPr>
          <w:ilvl w:val="0"/>
          <w:numId w:val="22"/>
        </w:numPr>
        <w:autoSpaceDE w:val="0"/>
        <w:autoSpaceDN w:val="0"/>
        <w:ind w:left="851" w:hanging="491"/>
        <w:jc w:val="both"/>
        <w:rPr>
          <w:b/>
        </w:rPr>
      </w:pPr>
      <w:r w:rsidRPr="006D07EA">
        <w:rPr>
          <w:b/>
        </w:rPr>
        <w:t>Signature</w:t>
      </w:r>
    </w:p>
    <w:p w14:paraId="49A2F956" w14:textId="77777777" w:rsidR="008F7C9D" w:rsidRPr="006D07EA" w:rsidRDefault="008F7C9D" w:rsidP="008F7C9D">
      <w:pPr>
        <w:widowControl w:val="0"/>
        <w:spacing w:before="120" w:after="60"/>
        <w:jc w:val="both"/>
      </w:pPr>
    </w:p>
    <w:p w14:paraId="0C442173" w14:textId="77777777" w:rsidR="008F7C9D" w:rsidRPr="006D07EA" w:rsidRDefault="008F7C9D" w:rsidP="008F7C9D">
      <w:pPr>
        <w:widowControl w:val="0"/>
        <w:spacing w:before="120" w:after="60"/>
        <w:ind w:firstLine="851"/>
        <w:jc w:val="both"/>
        <w:rPr>
          <w:i/>
          <w:iCs/>
        </w:rPr>
      </w:pPr>
      <w:r w:rsidRPr="006D07EA">
        <w:rPr>
          <w:i/>
          <w:iCs/>
        </w:rPr>
        <w:t>SIGNATURE DE TOUS LES MEMBRES DU GROUPEMENT</w:t>
      </w:r>
    </w:p>
    <w:p w14:paraId="2CC3FE03" w14:textId="77777777" w:rsidR="00D01742" w:rsidRPr="006D07EA" w:rsidRDefault="00D01742"/>
    <w:p w14:paraId="75F48CA2" w14:textId="77777777" w:rsidR="00D01742" w:rsidRPr="006D07EA" w:rsidRDefault="00D01742"/>
    <w:p w14:paraId="41C410FF" w14:textId="77777777" w:rsidR="00D01742" w:rsidRPr="006D07EA" w:rsidRDefault="00D01742"/>
    <w:p w14:paraId="19CCE114" w14:textId="77777777" w:rsidR="00D01742" w:rsidRPr="006D07EA" w:rsidRDefault="00D01742"/>
    <w:p w14:paraId="63E378F5" w14:textId="77777777" w:rsidR="00D01742" w:rsidRPr="006D07EA" w:rsidRDefault="00D01742"/>
    <w:p w14:paraId="28A42DCA" w14:textId="77777777" w:rsidR="00D01742" w:rsidRPr="006D07EA" w:rsidRDefault="00D01742"/>
    <w:p w14:paraId="3D7D6F9B" w14:textId="77777777" w:rsidR="00D01742" w:rsidRPr="006D07EA" w:rsidRDefault="00D01742"/>
    <w:p w14:paraId="102F6341" w14:textId="77777777" w:rsidR="00D01742" w:rsidRPr="006D07EA" w:rsidRDefault="00D01742"/>
    <w:p w14:paraId="04FF7535" w14:textId="77777777" w:rsidR="00D01742" w:rsidRPr="006D07EA" w:rsidRDefault="00D01742"/>
    <w:p w14:paraId="57401565" w14:textId="77777777" w:rsidR="00D01742" w:rsidRPr="006D07EA" w:rsidRDefault="00D01742"/>
    <w:p w14:paraId="5081A4CC" w14:textId="77777777" w:rsidR="00D01742" w:rsidRPr="006D07EA" w:rsidRDefault="00D01742"/>
    <w:p w14:paraId="189C0F89" w14:textId="36296DDB" w:rsidR="00D01742" w:rsidRDefault="00D01742"/>
    <w:p w14:paraId="6E682BBE" w14:textId="4EB3BEEF" w:rsidR="005F2739" w:rsidRDefault="005F2739"/>
    <w:p w14:paraId="60B0C352" w14:textId="70605EF7" w:rsidR="005F2739" w:rsidRDefault="005F2739"/>
    <w:p w14:paraId="3C281D92" w14:textId="77777777" w:rsidR="005F2739" w:rsidRPr="006D07EA" w:rsidRDefault="005F2739"/>
    <w:p w14:paraId="360CC40D" w14:textId="77777777" w:rsidR="003C6E42" w:rsidRPr="006D07EA" w:rsidRDefault="003C6E42"/>
    <w:p w14:paraId="22C9F2ED" w14:textId="77777777" w:rsidR="003C6E42" w:rsidRPr="006D07EA" w:rsidRDefault="003C6E42"/>
    <w:p w14:paraId="38793D86" w14:textId="77777777" w:rsidR="00727C15" w:rsidRPr="006D07EA" w:rsidRDefault="00727C15" w:rsidP="00727C15">
      <w:pPr>
        <w:jc w:val="center"/>
        <w:outlineLvl w:val="0"/>
        <w:rPr>
          <w:b/>
          <w:lang w:val="fr-CA"/>
        </w:rPr>
      </w:pPr>
      <w:r w:rsidRPr="006D07EA">
        <w:rPr>
          <w:b/>
          <w:lang w:val="fr-CA"/>
        </w:rPr>
        <w:t>MODELE DE CAUTIONNEMENT PROVISOIRE</w:t>
      </w:r>
    </w:p>
    <w:p w14:paraId="1E3A05D7" w14:textId="77777777" w:rsidR="00727C15" w:rsidRPr="006D07EA" w:rsidRDefault="00727C15" w:rsidP="00727C15">
      <w:pPr>
        <w:jc w:val="center"/>
        <w:rPr>
          <w:lang w:val="fr-CA"/>
        </w:rPr>
      </w:pPr>
      <w:r w:rsidRPr="006D07EA">
        <w:rPr>
          <w:b/>
          <w:lang w:val="fr-CA"/>
        </w:rPr>
        <w:t xml:space="preserve">(GARANTIE BANCAIRE </w:t>
      </w:r>
      <w:r w:rsidR="00564BFE" w:rsidRPr="006D07EA">
        <w:rPr>
          <w:b/>
          <w:lang w:val="fr-CA"/>
        </w:rPr>
        <w:t xml:space="preserve">OU D’ASSURANCES </w:t>
      </w:r>
      <w:r w:rsidRPr="006D07EA">
        <w:rPr>
          <w:b/>
          <w:lang w:val="fr-CA"/>
        </w:rPr>
        <w:t>POUR SOUMISSION)</w:t>
      </w:r>
    </w:p>
    <w:p w14:paraId="32FEB983" w14:textId="77777777" w:rsidR="00727C15" w:rsidRPr="006D07EA" w:rsidRDefault="005066E7" w:rsidP="005066E7">
      <w:pPr>
        <w:tabs>
          <w:tab w:val="left" w:pos="3668"/>
        </w:tabs>
        <w:jc w:val="both"/>
        <w:rPr>
          <w:lang w:val="fr-CA"/>
        </w:rPr>
      </w:pPr>
      <w:r w:rsidRPr="006D07EA">
        <w:rPr>
          <w:lang w:val="fr-CA"/>
        </w:rPr>
        <w:tab/>
      </w:r>
    </w:p>
    <w:p w14:paraId="711F971A" w14:textId="3C8C067E" w:rsidR="00727C15" w:rsidRPr="006D07EA" w:rsidRDefault="00727C15" w:rsidP="00727C15">
      <w:pPr>
        <w:jc w:val="both"/>
        <w:rPr>
          <w:b/>
          <w:lang w:val="fr-CA"/>
        </w:rPr>
      </w:pPr>
      <w:r w:rsidRPr="006D07EA">
        <w:rPr>
          <w:b/>
          <w:lang w:val="fr-CA"/>
        </w:rPr>
        <w:t>(</w:t>
      </w:r>
      <w:r w:rsidR="0062020A" w:rsidRPr="006D07EA">
        <w:rPr>
          <w:b/>
          <w:lang w:val="fr-CA"/>
        </w:rPr>
        <w:t>Banque ou</w:t>
      </w:r>
      <w:r w:rsidR="00564BFE" w:rsidRPr="006D07EA">
        <w:rPr>
          <w:b/>
          <w:lang w:val="fr-CA"/>
        </w:rPr>
        <w:t xml:space="preserve"> d’assurances</w:t>
      </w:r>
      <w:r w:rsidRPr="006D07EA">
        <w:rPr>
          <w:b/>
          <w:lang w:val="fr-CA"/>
        </w:rPr>
        <w:t>)</w:t>
      </w:r>
    </w:p>
    <w:p w14:paraId="63F4A958" w14:textId="77777777" w:rsidR="00727C15" w:rsidRPr="006D07EA" w:rsidRDefault="00727C15" w:rsidP="00727C15">
      <w:pPr>
        <w:jc w:val="both"/>
        <w:outlineLvl w:val="0"/>
        <w:rPr>
          <w:lang w:val="fr-CA"/>
        </w:rPr>
      </w:pPr>
      <w:r w:rsidRPr="006D07EA">
        <w:rPr>
          <w:b/>
          <w:lang w:val="fr-CA"/>
        </w:rPr>
        <w:t xml:space="preserve">Référence de la Caution : N° </w:t>
      </w:r>
      <w:r w:rsidRPr="006D07EA">
        <w:rPr>
          <w:lang w:val="fr-CA"/>
        </w:rPr>
        <w:t>________________________</w:t>
      </w:r>
    </w:p>
    <w:p w14:paraId="3C117A33" w14:textId="77777777" w:rsidR="00727C15" w:rsidRPr="006D07EA" w:rsidRDefault="00727C15" w:rsidP="00727C15">
      <w:pPr>
        <w:jc w:val="both"/>
        <w:rPr>
          <w:lang w:val="fr-CA"/>
        </w:rPr>
      </w:pPr>
      <w:r w:rsidRPr="006D07EA">
        <w:rPr>
          <w:lang w:val="fr-CA"/>
        </w:rPr>
        <w:tab/>
      </w:r>
      <w:r w:rsidRPr="006D07EA">
        <w:rPr>
          <w:lang w:val="fr-CA"/>
        </w:rPr>
        <w:tab/>
      </w:r>
      <w:r w:rsidRPr="006D07EA">
        <w:rPr>
          <w:lang w:val="fr-CA"/>
        </w:rPr>
        <w:tab/>
      </w:r>
      <w:r w:rsidRPr="006D07EA">
        <w:rPr>
          <w:lang w:val="fr-CA"/>
        </w:rPr>
        <w:tab/>
      </w:r>
      <w:r w:rsidRPr="006D07EA">
        <w:rPr>
          <w:lang w:val="fr-CA"/>
        </w:rPr>
        <w:tab/>
      </w:r>
      <w:r w:rsidRPr="006D07EA">
        <w:rPr>
          <w:lang w:val="fr-CA"/>
        </w:rPr>
        <w:tab/>
      </w:r>
    </w:p>
    <w:p w14:paraId="0589B938" w14:textId="01C7675B" w:rsidR="00727C15" w:rsidRPr="006D07EA" w:rsidRDefault="00727C15" w:rsidP="00727C15">
      <w:pPr>
        <w:jc w:val="both"/>
        <w:outlineLvl w:val="0"/>
        <w:rPr>
          <w:b/>
          <w:i/>
          <w:lang w:val="fr-CA"/>
        </w:rPr>
      </w:pPr>
      <w:r w:rsidRPr="006D07EA">
        <w:rPr>
          <w:b/>
          <w:i/>
          <w:lang w:val="fr-CA"/>
        </w:rPr>
        <w:t xml:space="preserve">A Monsieur le </w:t>
      </w:r>
      <w:r w:rsidR="006D743B">
        <w:rPr>
          <w:b/>
          <w:i/>
          <w:lang w:val="fr-CA"/>
        </w:rPr>
        <w:t>Maire de la Ville auprès</w:t>
      </w:r>
      <w:r w:rsidRPr="006D07EA">
        <w:rPr>
          <w:b/>
          <w:i/>
          <w:lang w:val="fr-CA"/>
        </w:rPr>
        <w:t xml:space="preserve"> de la Communauté Urbaine de Bertoua, Maître d’Ouvrage</w:t>
      </w:r>
    </w:p>
    <w:p w14:paraId="0F933FC9" w14:textId="77777777" w:rsidR="00727C15" w:rsidRPr="006D07EA" w:rsidRDefault="00727C15" w:rsidP="00727C15">
      <w:pPr>
        <w:jc w:val="both"/>
        <w:outlineLvl w:val="0"/>
        <w:rPr>
          <w:lang w:val="fr-CA"/>
        </w:rPr>
      </w:pPr>
    </w:p>
    <w:p w14:paraId="1F02BC77" w14:textId="528417E3" w:rsidR="00727C15" w:rsidRPr="006D07EA" w:rsidRDefault="00727C15" w:rsidP="00727C15">
      <w:pPr>
        <w:jc w:val="both"/>
        <w:outlineLvl w:val="0"/>
        <w:rPr>
          <w:lang w:val="fr-CA"/>
        </w:rPr>
      </w:pPr>
      <w:r w:rsidRPr="006D07EA">
        <w:rPr>
          <w:lang w:val="fr-CA"/>
        </w:rPr>
        <w:t xml:space="preserve">Appel d’Offres </w:t>
      </w:r>
      <w:r w:rsidR="009138F8">
        <w:rPr>
          <w:lang w:val="fr-CA"/>
        </w:rPr>
        <w:t>°_________/AONO/MVB/</w:t>
      </w:r>
      <w:r w:rsidR="002165BE" w:rsidRPr="006D07EA">
        <w:rPr>
          <w:lang w:val="fr-CA"/>
        </w:rPr>
        <w:t>MV/</w:t>
      </w:r>
      <w:r w:rsidR="006B0704">
        <w:rPr>
          <w:lang w:val="fr-CA"/>
        </w:rPr>
        <w:t>SG</w:t>
      </w:r>
      <w:r w:rsidR="006D743B">
        <w:rPr>
          <w:lang w:val="fr-CA"/>
        </w:rPr>
        <w:t>/</w:t>
      </w:r>
      <w:r w:rsidR="0062020A">
        <w:rPr>
          <w:lang w:val="fr-CA"/>
        </w:rPr>
        <w:t>SIGAMP/</w:t>
      </w:r>
      <w:r w:rsidR="009138F8">
        <w:rPr>
          <w:lang w:val="fr-CA"/>
        </w:rPr>
        <w:t>CIPM/2023</w:t>
      </w:r>
      <w:r w:rsidR="002165BE" w:rsidRPr="006D07EA">
        <w:rPr>
          <w:lang w:val="fr-CA"/>
        </w:rPr>
        <w:t xml:space="preserve"> du ______________</w:t>
      </w:r>
    </w:p>
    <w:p w14:paraId="4704EEC8" w14:textId="77777777" w:rsidR="00727C15" w:rsidRPr="006D07EA" w:rsidRDefault="00727C15" w:rsidP="00727C15">
      <w:pPr>
        <w:jc w:val="both"/>
        <w:rPr>
          <w:lang w:val="fr-CA"/>
        </w:rPr>
      </w:pPr>
    </w:p>
    <w:p w14:paraId="2349486C" w14:textId="64718195" w:rsidR="00727C15" w:rsidRPr="00B0337F" w:rsidRDefault="00727C15" w:rsidP="00425EC3">
      <w:r w:rsidRPr="006D07EA">
        <w:rPr>
          <w:b/>
          <w:lang w:val="fr-CA"/>
        </w:rPr>
        <w:t>CAUTION BANCAIRE</w:t>
      </w:r>
      <w:r w:rsidR="00EC5B39" w:rsidRPr="006D07EA">
        <w:rPr>
          <w:b/>
          <w:lang w:val="fr-CA"/>
        </w:rPr>
        <w:t xml:space="preserve"> </w:t>
      </w:r>
      <w:r w:rsidR="00562ABD" w:rsidRPr="006D07EA">
        <w:rPr>
          <w:b/>
          <w:lang w:val="fr-CA"/>
        </w:rPr>
        <w:t>OU D’ASSURANCES</w:t>
      </w:r>
      <w:r w:rsidR="00EC5B39" w:rsidRPr="006D07EA">
        <w:rPr>
          <w:b/>
          <w:lang w:val="fr-CA"/>
        </w:rPr>
        <w:t xml:space="preserve"> </w:t>
      </w:r>
      <w:proofErr w:type="gramStart"/>
      <w:r w:rsidR="00D51870">
        <w:rPr>
          <w:b/>
          <w:bCs/>
          <w:color w:val="000000" w:themeColor="text1"/>
        </w:rPr>
        <w:t>P</w:t>
      </w:r>
      <w:r w:rsidR="00D51870" w:rsidRPr="00820917">
        <w:rPr>
          <w:b/>
          <w:bCs/>
          <w:color w:val="000000" w:themeColor="text1"/>
        </w:rPr>
        <w:t xml:space="preserve">OUR </w:t>
      </w:r>
      <w:r w:rsidR="00D51870">
        <w:rPr>
          <w:b/>
          <w:bCs/>
          <w:color w:val="000000" w:themeColor="text1"/>
        </w:rPr>
        <w:t xml:space="preserve"> </w:t>
      </w:r>
      <w:r w:rsidR="00425EC3">
        <w:rPr>
          <w:b/>
          <w:bCs/>
          <w:color w:val="000000" w:themeColor="text1"/>
        </w:rPr>
        <w:t>l’</w:t>
      </w:r>
      <w:r w:rsidR="00425EC3" w:rsidRPr="00425EC3">
        <w:rPr>
          <w:b/>
          <w:bCs/>
          <w:color w:val="000000" w:themeColor="text1"/>
        </w:rPr>
        <w:t>Aménagement</w:t>
      </w:r>
      <w:proofErr w:type="gramEnd"/>
      <w:r w:rsidR="00425EC3" w:rsidRPr="00425EC3">
        <w:rPr>
          <w:b/>
          <w:bCs/>
          <w:color w:val="000000" w:themeColor="text1"/>
        </w:rPr>
        <w:t xml:space="preserve"> de la route carrefour Ange Raphael – Hôpital de référence de Bertoua dans le département du LOM et DJEREM arrondissement de Bertoua 1er</w:t>
      </w:r>
    </w:p>
    <w:p w14:paraId="4D6C21F0" w14:textId="77777777" w:rsidR="00727C15" w:rsidRPr="006D07EA" w:rsidRDefault="00727C15" w:rsidP="00727C15">
      <w:pPr>
        <w:jc w:val="both"/>
        <w:rPr>
          <w:lang w:val="fr-CA"/>
        </w:rPr>
      </w:pPr>
      <w:r w:rsidRPr="006D07EA">
        <w:rPr>
          <w:lang w:val="fr-CA"/>
        </w:rPr>
        <w:t>L’Entreprise .............................................. (Soumissionnaire) remet en date du ........................ auprès de l’Administration Camerounaise une offre concernant les travaux suscités</w:t>
      </w:r>
    </w:p>
    <w:p w14:paraId="485ED1B3" w14:textId="77777777" w:rsidR="00727C15" w:rsidRPr="006D07EA" w:rsidRDefault="00727C15" w:rsidP="00727C15">
      <w:pPr>
        <w:jc w:val="both"/>
        <w:rPr>
          <w:lang w:val="fr-CA"/>
        </w:rPr>
      </w:pPr>
    </w:p>
    <w:p w14:paraId="789F8DE0" w14:textId="77777777" w:rsidR="00727C15" w:rsidRPr="006D07EA" w:rsidRDefault="00727C15" w:rsidP="00727C15">
      <w:pPr>
        <w:jc w:val="both"/>
        <w:rPr>
          <w:lang w:val="fr-CA"/>
        </w:rPr>
      </w:pPr>
      <w:r w:rsidRPr="006D07EA">
        <w:rPr>
          <w:lang w:val="fr-CA"/>
        </w:rPr>
        <w:t xml:space="preserve">A cet effet, et en accord avec les conditions établies dans le Dossier d’Appel d’Offres le soumissionnaire doit présenter au Délégué du Gouvernement, (Maître d’Ouvrage) une garantie de soumission s’élevant à un montant de (fixé dans le </w:t>
      </w:r>
      <w:proofErr w:type="gramStart"/>
      <w:r w:rsidRPr="006D07EA">
        <w:rPr>
          <w:lang w:val="fr-CA"/>
        </w:rPr>
        <w:t>RPAO)..................................</w:t>
      </w:r>
      <w:proofErr w:type="gramEnd"/>
    </w:p>
    <w:p w14:paraId="1C12C004" w14:textId="77777777" w:rsidR="00727C15" w:rsidRPr="006D07EA" w:rsidRDefault="00727C15" w:rsidP="00727C15">
      <w:pPr>
        <w:jc w:val="both"/>
        <w:rPr>
          <w:lang w:val="fr-CA"/>
        </w:rPr>
      </w:pPr>
    </w:p>
    <w:p w14:paraId="165D13D3" w14:textId="77777777" w:rsidR="00727C15" w:rsidRPr="006D07EA" w:rsidRDefault="00727C15" w:rsidP="00727C15">
      <w:pPr>
        <w:jc w:val="both"/>
        <w:rPr>
          <w:lang w:val="fr-CA"/>
        </w:rPr>
      </w:pPr>
      <w:r w:rsidRPr="006D07EA">
        <w:rPr>
          <w:lang w:val="fr-CA"/>
        </w:rPr>
        <w:t>Par la présente garantie, nous soussignées, .............................. (Banque) sommes vis-à-vis de la Communauté Urbaine de Bertoua engagés par le soumissionnaire pour la somme de ........................................... (Chiffre)................................................... (Lettre).</w:t>
      </w:r>
    </w:p>
    <w:p w14:paraId="0BCE4C3D" w14:textId="77777777" w:rsidR="00727C15" w:rsidRPr="006D07EA" w:rsidRDefault="00727C15" w:rsidP="00727C15">
      <w:pPr>
        <w:jc w:val="both"/>
        <w:rPr>
          <w:lang w:val="fr-CA"/>
        </w:rPr>
      </w:pPr>
    </w:p>
    <w:p w14:paraId="044F77B0" w14:textId="77777777" w:rsidR="00727C15" w:rsidRPr="006D07EA" w:rsidRDefault="00727C15" w:rsidP="00727C15">
      <w:pPr>
        <w:jc w:val="both"/>
        <w:rPr>
          <w:lang w:val="fr-CA"/>
        </w:rPr>
      </w:pPr>
      <w:r w:rsidRPr="006D07EA">
        <w:rPr>
          <w:lang w:val="fr-CA"/>
        </w:rPr>
        <w:t>Par la présente, nous nous engageons irrévocablement et en renonçant à toute discussion à verser, à la première demande écrite et sans délai, le montant total de la caution sur le compte indiqué par le Maître d’Ouvrage, dès que celui-ci, à travers les personnalités autorisées, nous informera par écrit que le soumissionnaire ne respecte pas l’engagement que constitue son offre.</w:t>
      </w:r>
    </w:p>
    <w:p w14:paraId="77AF3EE6" w14:textId="77777777" w:rsidR="00727C15" w:rsidRPr="006D07EA" w:rsidRDefault="00727C15" w:rsidP="00727C15">
      <w:pPr>
        <w:jc w:val="both"/>
        <w:rPr>
          <w:lang w:val="fr-CA"/>
        </w:rPr>
      </w:pPr>
    </w:p>
    <w:p w14:paraId="190D04F4" w14:textId="77777777" w:rsidR="00727C15" w:rsidRPr="006D07EA" w:rsidRDefault="00727C15" w:rsidP="00727C15">
      <w:pPr>
        <w:jc w:val="both"/>
        <w:outlineLvl w:val="0"/>
        <w:rPr>
          <w:lang w:val="fr-CA"/>
        </w:rPr>
      </w:pPr>
      <w:r w:rsidRPr="006D07EA">
        <w:rPr>
          <w:lang w:val="fr-CA"/>
        </w:rPr>
        <w:t>La présente caution sera libérée au plus tard 30 jours après l’expiration de la présente validité des offres ou dans le cas où l'entreprise est attributaire du marché, après constitution de la garantie de l’exécution intégrale des travaux (Cautionnement définitif).</w:t>
      </w:r>
    </w:p>
    <w:p w14:paraId="2383C0CF" w14:textId="77777777" w:rsidR="00727C15" w:rsidRPr="006D07EA" w:rsidRDefault="00727C15" w:rsidP="00727C15">
      <w:pPr>
        <w:jc w:val="both"/>
        <w:rPr>
          <w:lang w:val="fr-CA"/>
        </w:rPr>
      </w:pPr>
    </w:p>
    <w:p w14:paraId="10889992" w14:textId="77777777" w:rsidR="00727C15" w:rsidRPr="006D07EA" w:rsidRDefault="00727C15" w:rsidP="00727C15">
      <w:pPr>
        <w:jc w:val="both"/>
        <w:outlineLvl w:val="0"/>
        <w:rPr>
          <w:lang w:val="fr-CA"/>
        </w:rPr>
      </w:pPr>
      <w:r w:rsidRPr="006D07EA">
        <w:rPr>
          <w:lang w:val="fr-CA"/>
        </w:rPr>
        <w:t>La loi ainsi que la juridiction applicable à la garantie sont celles du Cameroun.</w:t>
      </w:r>
    </w:p>
    <w:p w14:paraId="63783DBE" w14:textId="77777777" w:rsidR="00727C15" w:rsidRPr="006D07EA" w:rsidRDefault="00727C15" w:rsidP="00727C15">
      <w:pPr>
        <w:jc w:val="both"/>
        <w:rPr>
          <w:lang w:val="fr-CA"/>
        </w:rPr>
      </w:pPr>
    </w:p>
    <w:p w14:paraId="16E59BB6" w14:textId="77777777" w:rsidR="00727C15" w:rsidRPr="006D07EA" w:rsidRDefault="00727C15" w:rsidP="00727C15">
      <w:pPr>
        <w:jc w:val="center"/>
        <w:outlineLvl w:val="0"/>
        <w:rPr>
          <w:lang w:val="fr-CA"/>
        </w:rPr>
      </w:pPr>
      <w:r w:rsidRPr="006D07EA">
        <w:rPr>
          <w:lang w:val="fr-CA"/>
        </w:rPr>
        <w:t xml:space="preserve">                                                                       Fait à ....................................  </w:t>
      </w:r>
      <w:proofErr w:type="gramStart"/>
      <w:r w:rsidRPr="006D07EA">
        <w:rPr>
          <w:lang w:val="fr-CA"/>
        </w:rPr>
        <w:t>le</w:t>
      </w:r>
      <w:proofErr w:type="gramEnd"/>
      <w:r w:rsidRPr="006D07EA">
        <w:rPr>
          <w:lang w:val="fr-CA"/>
        </w:rPr>
        <w:t>............................</w:t>
      </w:r>
    </w:p>
    <w:p w14:paraId="019347FF" w14:textId="77777777" w:rsidR="00727C15" w:rsidRPr="006D07EA" w:rsidRDefault="00727C15" w:rsidP="00727C15">
      <w:pPr>
        <w:jc w:val="right"/>
        <w:rPr>
          <w:lang w:val="fr-CA"/>
        </w:rPr>
      </w:pPr>
    </w:p>
    <w:p w14:paraId="0A3DC1EE" w14:textId="77777777" w:rsidR="00727C15" w:rsidRPr="006D07EA" w:rsidRDefault="00727C15" w:rsidP="00727C15">
      <w:pPr>
        <w:jc w:val="center"/>
        <w:outlineLvl w:val="0"/>
      </w:pPr>
      <w:r w:rsidRPr="006D07EA">
        <w:t xml:space="preserve">                                                       Signature (s)............................................</w:t>
      </w:r>
    </w:p>
    <w:p w14:paraId="7E457517" w14:textId="77777777" w:rsidR="00727C15" w:rsidRPr="006D07EA" w:rsidRDefault="00727C15" w:rsidP="00727C15">
      <w:pPr>
        <w:jc w:val="right"/>
      </w:pPr>
    </w:p>
    <w:p w14:paraId="49A9F073" w14:textId="77777777" w:rsidR="00727C15" w:rsidRPr="006D07EA" w:rsidRDefault="00727C15" w:rsidP="00727C15">
      <w:pPr>
        <w:ind w:right="-1"/>
        <w:jc w:val="center"/>
        <w:outlineLvl w:val="0"/>
      </w:pPr>
      <w:r w:rsidRPr="006D07EA">
        <w:t xml:space="preserve">                                                          M. (s).........................................................</w:t>
      </w:r>
    </w:p>
    <w:p w14:paraId="177A3C07" w14:textId="77777777" w:rsidR="00727C15" w:rsidRPr="006D07EA" w:rsidRDefault="00727C15" w:rsidP="00727C15"/>
    <w:p w14:paraId="475DA0A0" w14:textId="77777777" w:rsidR="00822EF5" w:rsidRDefault="00822EF5" w:rsidP="00727C15">
      <w:pPr>
        <w:jc w:val="center"/>
        <w:outlineLvl w:val="0"/>
        <w:rPr>
          <w:b/>
          <w:lang w:val="fr-CA"/>
        </w:rPr>
      </w:pPr>
    </w:p>
    <w:p w14:paraId="6DE7E9EC" w14:textId="77777777" w:rsidR="00822EF5" w:rsidRDefault="00822EF5" w:rsidP="00727C15">
      <w:pPr>
        <w:jc w:val="center"/>
        <w:outlineLvl w:val="0"/>
        <w:rPr>
          <w:b/>
          <w:lang w:val="fr-CA"/>
        </w:rPr>
      </w:pPr>
    </w:p>
    <w:p w14:paraId="7505EDBB" w14:textId="77777777" w:rsidR="00822EF5" w:rsidRDefault="00822EF5" w:rsidP="00727C15">
      <w:pPr>
        <w:jc w:val="center"/>
        <w:outlineLvl w:val="0"/>
        <w:rPr>
          <w:b/>
          <w:lang w:val="fr-CA"/>
        </w:rPr>
      </w:pPr>
    </w:p>
    <w:p w14:paraId="7F7E0774" w14:textId="77777777" w:rsidR="00822EF5" w:rsidRDefault="00822EF5" w:rsidP="00727C15">
      <w:pPr>
        <w:jc w:val="center"/>
        <w:outlineLvl w:val="0"/>
        <w:rPr>
          <w:b/>
          <w:lang w:val="fr-CA"/>
        </w:rPr>
      </w:pPr>
    </w:p>
    <w:p w14:paraId="4E5C6489" w14:textId="77777777" w:rsidR="00023674" w:rsidRDefault="00023674" w:rsidP="00727C15">
      <w:pPr>
        <w:jc w:val="center"/>
        <w:outlineLvl w:val="0"/>
        <w:rPr>
          <w:b/>
          <w:lang w:val="fr-CA"/>
        </w:rPr>
      </w:pPr>
    </w:p>
    <w:p w14:paraId="4989BF59" w14:textId="77777777" w:rsidR="00023674" w:rsidRDefault="00023674" w:rsidP="00727C15">
      <w:pPr>
        <w:jc w:val="center"/>
        <w:outlineLvl w:val="0"/>
        <w:rPr>
          <w:b/>
          <w:lang w:val="fr-CA"/>
        </w:rPr>
      </w:pPr>
    </w:p>
    <w:p w14:paraId="20F0FC55" w14:textId="77777777" w:rsidR="00822EF5" w:rsidRDefault="00822EF5" w:rsidP="00727C15">
      <w:pPr>
        <w:jc w:val="center"/>
        <w:outlineLvl w:val="0"/>
        <w:rPr>
          <w:b/>
          <w:lang w:val="fr-CA"/>
        </w:rPr>
      </w:pPr>
    </w:p>
    <w:p w14:paraId="580D00D9" w14:textId="77777777" w:rsidR="00822EF5" w:rsidRDefault="00822EF5" w:rsidP="00727C15">
      <w:pPr>
        <w:jc w:val="center"/>
        <w:outlineLvl w:val="0"/>
        <w:rPr>
          <w:b/>
          <w:lang w:val="fr-CA"/>
        </w:rPr>
      </w:pPr>
    </w:p>
    <w:p w14:paraId="670495D5" w14:textId="77777777" w:rsidR="003F519D" w:rsidRDefault="003F519D" w:rsidP="00727C15">
      <w:pPr>
        <w:jc w:val="center"/>
        <w:outlineLvl w:val="0"/>
        <w:rPr>
          <w:b/>
          <w:lang w:val="fr-CA"/>
        </w:rPr>
      </w:pPr>
    </w:p>
    <w:p w14:paraId="0FB21E33" w14:textId="77777777" w:rsidR="003F519D" w:rsidRDefault="003F519D" w:rsidP="00727C15">
      <w:pPr>
        <w:jc w:val="center"/>
        <w:outlineLvl w:val="0"/>
        <w:rPr>
          <w:b/>
          <w:lang w:val="fr-CA"/>
        </w:rPr>
      </w:pPr>
    </w:p>
    <w:p w14:paraId="52BD190C" w14:textId="7932F68B" w:rsidR="005F2739" w:rsidRDefault="005F2739" w:rsidP="00B0337F">
      <w:pPr>
        <w:outlineLvl w:val="0"/>
        <w:rPr>
          <w:b/>
          <w:lang w:val="fr-CA"/>
        </w:rPr>
      </w:pPr>
    </w:p>
    <w:p w14:paraId="3C790D8B" w14:textId="77777777" w:rsidR="00822EF5" w:rsidRDefault="00822EF5" w:rsidP="00727C15">
      <w:pPr>
        <w:jc w:val="center"/>
        <w:outlineLvl w:val="0"/>
        <w:rPr>
          <w:b/>
          <w:lang w:val="fr-CA"/>
        </w:rPr>
      </w:pPr>
    </w:p>
    <w:p w14:paraId="0B096C22" w14:textId="77777777" w:rsidR="00727C15" w:rsidRPr="006D07EA" w:rsidRDefault="00727C15" w:rsidP="00727C15">
      <w:pPr>
        <w:jc w:val="center"/>
        <w:outlineLvl w:val="0"/>
        <w:rPr>
          <w:b/>
          <w:lang w:val="fr-CA"/>
        </w:rPr>
      </w:pPr>
      <w:r w:rsidRPr="006D07EA">
        <w:rPr>
          <w:b/>
          <w:lang w:val="fr-CA"/>
        </w:rPr>
        <w:t>MODELE DE CAUTIONNEMENT DEFINITIF</w:t>
      </w:r>
    </w:p>
    <w:p w14:paraId="038617A4" w14:textId="77777777" w:rsidR="00727C15" w:rsidRPr="006D07EA" w:rsidRDefault="00727C15" w:rsidP="00727C15">
      <w:pPr>
        <w:jc w:val="center"/>
        <w:rPr>
          <w:b/>
          <w:lang w:val="fr-CA"/>
        </w:rPr>
      </w:pPr>
      <w:r w:rsidRPr="006D07EA">
        <w:rPr>
          <w:b/>
          <w:lang w:val="fr-CA"/>
        </w:rPr>
        <w:t>(GARANTIE D’EXECUTION INTEGRALE DES TRAVAUX)</w:t>
      </w:r>
    </w:p>
    <w:p w14:paraId="4A45A666" w14:textId="77777777" w:rsidR="00727C15" w:rsidRPr="006D07EA" w:rsidRDefault="00727C15" w:rsidP="00727C15">
      <w:pPr>
        <w:jc w:val="both"/>
        <w:rPr>
          <w:lang w:val="fr-CA"/>
        </w:rPr>
      </w:pPr>
    </w:p>
    <w:p w14:paraId="6D0D7D41" w14:textId="77777777" w:rsidR="00727C15" w:rsidRPr="006D07EA" w:rsidRDefault="00727C15" w:rsidP="00822EF5">
      <w:pPr>
        <w:rPr>
          <w:b/>
          <w:lang w:val="fr-CA"/>
        </w:rPr>
      </w:pPr>
      <w:r w:rsidRPr="006D07EA">
        <w:rPr>
          <w:b/>
          <w:lang w:val="fr-CA"/>
        </w:rPr>
        <w:t>Banque</w:t>
      </w:r>
      <w:r w:rsidR="00822EF5">
        <w:rPr>
          <w:b/>
          <w:lang w:val="fr-CA"/>
        </w:rPr>
        <w:t xml:space="preserve"> </w:t>
      </w:r>
      <w:r w:rsidR="00F54A20" w:rsidRPr="006D07EA">
        <w:rPr>
          <w:b/>
          <w:lang w:val="fr-CA"/>
        </w:rPr>
        <w:t>ou d’assurances</w:t>
      </w:r>
      <w:r w:rsidRPr="006D07EA">
        <w:rPr>
          <w:b/>
          <w:lang w:val="fr-CA"/>
        </w:rPr>
        <w:t>:</w:t>
      </w:r>
    </w:p>
    <w:p w14:paraId="398B1D86" w14:textId="77777777" w:rsidR="00727C15" w:rsidRPr="006D07EA" w:rsidRDefault="00727C15" w:rsidP="00822EF5">
      <w:pPr>
        <w:rPr>
          <w:b/>
          <w:lang w:val="fr-CA"/>
        </w:rPr>
      </w:pPr>
      <w:r w:rsidRPr="006D07EA">
        <w:rPr>
          <w:b/>
          <w:lang w:val="fr-CA"/>
        </w:rPr>
        <w:t>Référence de la Caution : N°......................................................</w:t>
      </w:r>
    </w:p>
    <w:p w14:paraId="28F881B6" w14:textId="77777777" w:rsidR="00727C15" w:rsidRPr="006D07EA" w:rsidRDefault="00727C15" w:rsidP="00822EF5">
      <w:pPr>
        <w:rPr>
          <w:b/>
          <w:lang w:val="fr-CA"/>
        </w:rPr>
      </w:pPr>
    </w:p>
    <w:p w14:paraId="6094E966" w14:textId="77777777" w:rsidR="00727C15" w:rsidRPr="006D07EA" w:rsidRDefault="00727C15" w:rsidP="00822EF5">
      <w:pPr>
        <w:rPr>
          <w:b/>
          <w:lang w:val="fr-CA"/>
        </w:rPr>
      </w:pPr>
      <w:r w:rsidRPr="006D07EA">
        <w:rPr>
          <w:b/>
          <w:lang w:val="fr-CA"/>
        </w:rPr>
        <w:t xml:space="preserve">A Monsieur le </w:t>
      </w:r>
      <w:r w:rsidR="007D039F" w:rsidRPr="006D07EA">
        <w:rPr>
          <w:b/>
          <w:lang w:val="fr-CA"/>
        </w:rPr>
        <w:t>Maire de la Ville</w:t>
      </w:r>
      <w:r w:rsidRPr="006D07EA">
        <w:rPr>
          <w:b/>
          <w:lang w:val="fr-CA"/>
        </w:rPr>
        <w:t xml:space="preserve"> de Bertoua, Maître d’Ouvrage </w:t>
      </w:r>
    </w:p>
    <w:p w14:paraId="4BCAD66E" w14:textId="77777777" w:rsidR="00727C15" w:rsidRPr="006D07EA" w:rsidRDefault="00727C15" w:rsidP="00822EF5">
      <w:pPr>
        <w:rPr>
          <w:b/>
          <w:lang w:val="fr-CA"/>
        </w:rPr>
      </w:pPr>
      <w:r w:rsidRPr="006D07EA">
        <w:rPr>
          <w:b/>
          <w:lang w:val="fr-CA"/>
        </w:rPr>
        <w:t>Entreprise: ________________________________________________________</w:t>
      </w:r>
    </w:p>
    <w:p w14:paraId="3F9114C6" w14:textId="77777777" w:rsidR="00727C15" w:rsidRPr="006D07EA" w:rsidRDefault="00727C15" w:rsidP="00822EF5">
      <w:pPr>
        <w:rPr>
          <w:lang w:val="fr-CA"/>
        </w:rPr>
      </w:pPr>
    </w:p>
    <w:p w14:paraId="33CCC2AC" w14:textId="2DEF5804" w:rsidR="00465D4F" w:rsidRPr="00B0337F" w:rsidRDefault="00465D4F" w:rsidP="002A2C08">
      <w:r w:rsidRPr="006D07EA">
        <w:rPr>
          <w:b/>
          <w:lang w:val="fr-CA"/>
        </w:rPr>
        <w:t xml:space="preserve">CAUTION BANCAIRE OU D’ASSURANCES POUR SOUMISSION </w:t>
      </w:r>
      <w:r w:rsidR="00425EC3">
        <w:rPr>
          <w:b/>
          <w:bCs/>
          <w:color w:val="000000" w:themeColor="text1"/>
        </w:rPr>
        <w:t>P</w:t>
      </w:r>
      <w:r w:rsidR="00425EC3" w:rsidRPr="00820917">
        <w:rPr>
          <w:b/>
          <w:bCs/>
          <w:color w:val="000000" w:themeColor="text1"/>
        </w:rPr>
        <w:t xml:space="preserve">OUR </w:t>
      </w:r>
      <w:r w:rsidR="00425EC3">
        <w:rPr>
          <w:b/>
          <w:bCs/>
          <w:color w:val="000000" w:themeColor="text1"/>
        </w:rPr>
        <w:t>l’Aménagement</w:t>
      </w:r>
      <w:r w:rsidR="00425EC3" w:rsidRPr="00425EC3">
        <w:rPr>
          <w:b/>
          <w:bCs/>
          <w:color w:val="000000" w:themeColor="text1"/>
        </w:rPr>
        <w:t xml:space="preserve"> de la route carrefour Ange Raphael – Hôpital de référence de Bertoua dans le département du LOM et DJEREM arrondissement de Bertoua 1er</w:t>
      </w:r>
      <w:r w:rsidR="00023674">
        <w:rPr>
          <w:b/>
          <w:bCs/>
          <w:color w:val="000000" w:themeColor="text1"/>
        </w:rPr>
        <w:t>.</w:t>
      </w:r>
    </w:p>
    <w:p w14:paraId="5307E3DB" w14:textId="4128C900" w:rsidR="00727C15" w:rsidRPr="002A2C08" w:rsidRDefault="00727C15" w:rsidP="001B5A44">
      <w:r w:rsidRPr="006D07EA">
        <w:rPr>
          <w:lang w:val="fr-CA"/>
        </w:rPr>
        <w:t>Nous, Banque</w:t>
      </w:r>
      <w:r w:rsidR="00580665" w:rsidRPr="006D07EA">
        <w:rPr>
          <w:lang w:val="fr-CA"/>
        </w:rPr>
        <w:t xml:space="preserve"> </w:t>
      </w:r>
      <w:r w:rsidR="00F54A20" w:rsidRPr="006D07EA">
        <w:rPr>
          <w:lang w:val="fr-CA"/>
        </w:rPr>
        <w:t>ou d’assurances</w:t>
      </w:r>
      <w:r w:rsidRPr="006D07EA">
        <w:rPr>
          <w:lang w:val="fr-CA"/>
        </w:rPr>
        <w:t xml:space="preserve"> ________________________________ avons été informés qu’entre le </w:t>
      </w:r>
      <w:r w:rsidR="007D039F" w:rsidRPr="006D07EA">
        <w:rPr>
          <w:b/>
          <w:lang w:val="fr-CA"/>
        </w:rPr>
        <w:t>Maire de la Ville</w:t>
      </w:r>
      <w:r w:rsidRPr="006D07EA">
        <w:rPr>
          <w:b/>
          <w:lang w:val="fr-CA"/>
        </w:rPr>
        <w:t xml:space="preserve"> de Bertoua</w:t>
      </w:r>
      <w:r w:rsidRPr="006D07EA">
        <w:rPr>
          <w:lang w:val="fr-CA"/>
        </w:rPr>
        <w:t xml:space="preserve">, agissant en tant que </w:t>
      </w:r>
      <w:r w:rsidRPr="006D07EA">
        <w:rPr>
          <w:b/>
          <w:lang w:val="fr-CA"/>
        </w:rPr>
        <w:t>Maître d’Ouvrage</w:t>
      </w:r>
      <w:r w:rsidRPr="006D07EA">
        <w:rPr>
          <w:lang w:val="fr-CA"/>
        </w:rPr>
        <w:t xml:space="preserve">, et _______________________________ agissant en tant que Cocontractant, un marché sera conclu </w:t>
      </w:r>
      <w:proofErr w:type="gramStart"/>
      <w:r w:rsidR="00D51870">
        <w:rPr>
          <w:b/>
          <w:bCs/>
          <w:color w:val="000000" w:themeColor="text1"/>
        </w:rPr>
        <w:t>P</w:t>
      </w:r>
      <w:r w:rsidR="00D51870" w:rsidRPr="00820917">
        <w:rPr>
          <w:b/>
          <w:bCs/>
          <w:color w:val="000000" w:themeColor="text1"/>
        </w:rPr>
        <w:t xml:space="preserve">OUR </w:t>
      </w:r>
      <w:r w:rsidR="00D51870">
        <w:rPr>
          <w:b/>
          <w:bCs/>
          <w:color w:val="000000" w:themeColor="text1"/>
        </w:rPr>
        <w:t xml:space="preserve"> </w:t>
      </w:r>
      <w:r w:rsidR="00425EC3">
        <w:t>l’Aménagement</w:t>
      </w:r>
      <w:proofErr w:type="gramEnd"/>
      <w:r w:rsidR="00425EC3">
        <w:t xml:space="preserve"> de la route carrefour Ange Raphael – Hôpital de référence de Bertoua </w:t>
      </w:r>
      <w:r w:rsidR="00425EC3" w:rsidRPr="00281C39">
        <w:t>dans le département du LOM et DJEREM arrondissement de Bertoua 1</w:t>
      </w:r>
      <w:r w:rsidR="00425EC3" w:rsidRPr="00281C39">
        <w:rPr>
          <w:vertAlign w:val="superscript"/>
        </w:rPr>
        <w:t>er</w:t>
      </w:r>
      <w:r w:rsidR="00023674">
        <w:rPr>
          <w:b/>
          <w:bCs/>
          <w:color w:val="000000" w:themeColor="text1"/>
        </w:rPr>
        <w:t>.</w:t>
      </w:r>
    </w:p>
    <w:p w14:paraId="70BD3B92" w14:textId="05C45631" w:rsidR="00727C15" w:rsidRPr="006D07EA" w:rsidRDefault="00727C15" w:rsidP="00727C15">
      <w:pPr>
        <w:jc w:val="both"/>
        <w:rPr>
          <w:lang w:val="fr-CA"/>
        </w:rPr>
      </w:pPr>
      <w:r w:rsidRPr="006D07EA">
        <w:rPr>
          <w:lang w:val="fr-CA"/>
        </w:rPr>
        <w:t xml:space="preserve">Conformément aux dispositions du </w:t>
      </w:r>
      <w:r w:rsidRPr="006D07EA">
        <w:rPr>
          <w:b/>
          <w:lang w:val="fr-CA"/>
        </w:rPr>
        <w:t>Marché N° ____________,</w:t>
      </w:r>
      <w:r w:rsidRPr="006D07EA">
        <w:rPr>
          <w:lang w:val="fr-CA"/>
        </w:rPr>
        <w:t xml:space="preserve"> le Cocontractant est tenu de remettre au Maître d’Ouvrage, une caution bancaire de garantie de l’exécution intégrale des travaux, couvrant les garanties, engagements et autres obligations incombant au Cocontractant du fait du marché, d’un montant égal à ___________ pour cent du montant TTC de la tranche ferme </w:t>
      </w:r>
      <w:r w:rsidR="00210BC5" w:rsidRPr="006D07EA">
        <w:rPr>
          <w:lang w:val="fr-CA"/>
        </w:rPr>
        <w:t>du contrat</w:t>
      </w:r>
      <w:r w:rsidRPr="006D07EA">
        <w:rPr>
          <w:lang w:val="fr-CA"/>
        </w:rPr>
        <w:t>, soit FCFA __________________________________________________________________________________</w:t>
      </w:r>
    </w:p>
    <w:p w14:paraId="26A34946" w14:textId="77777777" w:rsidR="00727C15" w:rsidRPr="006D07EA" w:rsidRDefault="00727C15" w:rsidP="00727C15">
      <w:pPr>
        <w:jc w:val="both"/>
        <w:rPr>
          <w:lang w:val="fr-CA"/>
        </w:rPr>
      </w:pPr>
    </w:p>
    <w:p w14:paraId="613ED85F" w14:textId="77777777" w:rsidR="00727C15" w:rsidRPr="006D07EA" w:rsidRDefault="00727C15" w:rsidP="00727C15">
      <w:pPr>
        <w:jc w:val="both"/>
        <w:rPr>
          <w:lang w:val="fr-CA"/>
        </w:rPr>
      </w:pPr>
      <w:r w:rsidRPr="006D07EA">
        <w:rPr>
          <w:lang w:val="fr-CA"/>
        </w:rPr>
        <w:t>Nous, Banque</w:t>
      </w:r>
      <w:r w:rsidR="0044119E" w:rsidRPr="006D07EA">
        <w:rPr>
          <w:lang w:val="fr-CA"/>
        </w:rPr>
        <w:t xml:space="preserve"> </w:t>
      </w:r>
      <w:r w:rsidR="00F54A20" w:rsidRPr="006D07EA">
        <w:rPr>
          <w:lang w:val="fr-CA"/>
        </w:rPr>
        <w:t>ou d’assurances</w:t>
      </w:r>
      <w:r w:rsidRPr="006D07EA">
        <w:rPr>
          <w:lang w:val="fr-CA"/>
        </w:rPr>
        <w:t xml:space="preserve"> ____________________ nous engageons irrévocablement et sans bénéfice de discussion, par la présente, à payer en faveur du </w:t>
      </w:r>
      <w:r w:rsidRPr="006D07EA">
        <w:rPr>
          <w:b/>
          <w:lang w:val="fr-CA"/>
        </w:rPr>
        <w:t>Poste Comptable concerné</w:t>
      </w:r>
      <w:r w:rsidRPr="006D07EA">
        <w:rPr>
          <w:lang w:val="fr-CA"/>
        </w:rPr>
        <w:t>, à la première demande écrite de Monsieur</w:t>
      </w:r>
      <w:r w:rsidR="00352537" w:rsidRPr="006D07EA">
        <w:rPr>
          <w:lang w:val="fr-CA"/>
        </w:rPr>
        <w:t xml:space="preserve"> </w:t>
      </w:r>
      <w:r w:rsidRPr="006D07EA">
        <w:rPr>
          <w:sz w:val="22"/>
          <w:szCs w:val="22"/>
          <w:lang w:val="fr-CA"/>
        </w:rPr>
        <w:t xml:space="preserve">LE </w:t>
      </w:r>
      <w:r w:rsidR="00537061" w:rsidRPr="006D07EA">
        <w:rPr>
          <w:b/>
          <w:sz w:val="22"/>
          <w:szCs w:val="22"/>
          <w:lang w:val="fr-CA"/>
        </w:rPr>
        <w:t>MAIRE DE LA VILLE</w:t>
      </w:r>
      <w:r w:rsidRPr="006D07EA">
        <w:rPr>
          <w:b/>
          <w:sz w:val="22"/>
          <w:szCs w:val="22"/>
          <w:lang w:val="fr-CA"/>
        </w:rPr>
        <w:t xml:space="preserve"> DE BERTOUA</w:t>
      </w:r>
      <w:r w:rsidRPr="006D07EA">
        <w:rPr>
          <w:sz w:val="22"/>
          <w:szCs w:val="22"/>
          <w:lang w:val="fr-CA"/>
        </w:rPr>
        <w:t>, (</w:t>
      </w:r>
      <w:r w:rsidRPr="006D07EA">
        <w:rPr>
          <w:b/>
          <w:sz w:val="22"/>
          <w:szCs w:val="22"/>
          <w:lang w:val="fr-CA"/>
        </w:rPr>
        <w:t>MAITRE D’OUVRAGE)</w:t>
      </w:r>
      <w:r w:rsidRPr="006D07EA">
        <w:rPr>
          <w:sz w:val="22"/>
          <w:szCs w:val="22"/>
          <w:lang w:val="fr-CA"/>
        </w:rPr>
        <w:t>,</w:t>
      </w:r>
      <w:r w:rsidRPr="006D07EA">
        <w:rPr>
          <w:lang w:val="fr-CA"/>
        </w:rPr>
        <w:t xml:space="preserve"> et dans un délai de huit (8) semaines maximum, jusqu’à concurrence du montant de la présente caution, soit ___________________ toutes les sommes qui pourraient être dues par le Cocontractant au Maître d’Ouvrage du fait que le Cocontractant ne remplirait pas une ou plusieurs de ses obligations prévues au contrat. </w:t>
      </w:r>
    </w:p>
    <w:p w14:paraId="42FF9B77" w14:textId="77777777" w:rsidR="00727C15" w:rsidRPr="006D07EA" w:rsidRDefault="00727C15" w:rsidP="00727C15">
      <w:pPr>
        <w:jc w:val="both"/>
        <w:rPr>
          <w:lang w:val="fr-CA"/>
        </w:rPr>
      </w:pPr>
    </w:p>
    <w:p w14:paraId="62FBEDBC" w14:textId="2AE7EAE9" w:rsidR="00727C15" w:rsidRPr="006D07EA" w:rsidRDefault="00727C15" w:rsidP="00727C15">
      <w:pPr>
        <w:jc w:val="both"/>
        <w:rPr>
          <w:lang w:val="fr-CA"/>
        </w:rPr>
      </w:pPr>
      <w:r w:rsidRPr="006D07EA">
        <w:rPr>
          <w:lang w:val="fr-CA"/>
        </w:rPr>
        <w:t xml:space="preserve">La demande de mise en jeu partielle ou totale de la présente caution fera l’objet d’une lettre justificative recommandée avec accusé de réception et </w:t>
      </w:r>
      <w:r w:rsidR="00210BC5" w:rsidRPr="006D07EA">
        <w:rPr>
          <w:lang w:val="fr-CA"/>
        </w:rPr>
        <w:t>copie au</w:t>
      </w:r>
      <w:r w:rsidRPr="006D07EA">
        <w:rPr>
          <w:lang w:val="fr-CA"/>
        </w:rPr>
        <w:t xml:space="preserve"> Cocontractant formulant clairement et complètement les raisons de sa demande </w:t>
      </w:r>
    </w:p>
    <w:p w14:paraId="75DC2667" w14:textId="77777777" w:rsidR="00727C15" w:rsidRPr="006D07EA" w:rsidRDefault="00727C15" w:rsidP="00727C15">
      <w:pPr>
        <w:jc w:val="both"/>
        <w:rPr>
          <w:lang w:val="fr-CA"/>
        </w:rPr>
      </w:pPr>
    </w:p>
    <w:p w14:paraId="19BA26D8" w14:textId="5A4BD1D8" w:rsidR="00727C15" w:rsidRPr="006D07EA" w:rsidRDefault="00727C15" w:rsidP="00727C15">
      <w:pPr>
        <w:jc w:val="both"/>
        <w:outlineLvl w:val="0"/>
        <w:rPr>
          <w:lang w:val="fr-CA"/>
        </w:rPr>
      </w:pPr>
      <w:r w:rsidRPr="006D07EA">
        <w:rPr>
          <w:lang w:val="fr-CA"/>
        </w:rPr>
        <w:t xml:space="preserve">La présente caution bancaire entrera en vigueur à la date de notification du </w:t>
      </w:r>
      <w:r w:rsidR="00210BC5" w:rsidRPr="006D07EA">
        <w:rPr>
          <w:lang w:val="fr-CA"/>
        </w:rPr>
        <w:t>contrat au</w:t>
      </w:r>
      <w:r w:rsidRPr="006D07EA">
        <w:rPr>
          <w:lang w:val="fr-CA"/>
        </w:rPr>
        <w:t xml:space="preserve"> Cocontractant.</w:t>
      </w:r>
    </w:p>
    <w:p w14:paraId="1570F5D4" w14:textId="77777777" w:rsidR="00727C15" w:rsidRPr="006D07EA" w:rsidRDefault="00727C15" w:rsidP="00727C15">
      <w:pPr>
        <w:jc w:val="both"/>
        <w:rPr>
          <w:lang w:val="fr-CA"/>
        </w:rPr>
      </w:pPr>
    </w:p>
    <w:p w14:paraId="299372D3" w14:textId="77777777" w:rsidR="00727C15" w:rsidRPr="006D07EA" w:rsidRDefault="00727C15" w:rsidP="00727C15">
      <w:pPr>
        <w:jc w:val="both"/>
        <w:rPr>
          <w:lang w:val="fr-CA"/>
        </w:rPr>
      </w:pPr>
      <w:r w:rsidRPr="006D07EA">
        <w:rPr>
          <w:lang w:val="fr-CA"/>
        </w:rPr>
        <w:t>Cette caution sera libérée dans un délai de quatre-vingt-dix jours (90j) à compter de la date de réception provisoire.</w:t>
      </w:r>
    </w:p>
    <w:p w14:paraId="18A8D3F5" w14:textId="77777777" w:rsidR="00727C15" w:rsidRPr="006D07EA" w:rsidRDefault="00727C15" w:rsidP="00727C15">
      <w:pPr>
        <w:jc w:val="both"/>
        <w:rPr>
          <w:lang w:val="fr-CA"/>
        </w:rPr>
      </w:pPr>
    </w:p>
    <w:p w14:paraId="1FD82689" w14:textId="77777777" w:rsidR="00727C15" w:rsidRPr="006D07EA" w:rsidRDefault="00727C15" w:rsidP="00727C15">
      <w:pPr>
        <w:jc w:val="both"/>
        <w:rPr>
          <w:lang w:val="fr-CA"/>
        </w:rPr>
      </w:pPr>
      <w:r w:rsidRPr="006D07EA">
        <w:rPr>
          <w:lang w:val="fr-CA"/>
        </w:rPr>
        <w:t>Après cette date, la caution deviendra sans objet et devra nous être retournée sans demande expresse de notre part.</w:t>
      </w:r>
    </w:p>
    <w:p w14:paraId="424B2904" w14:textId="77777777" w:rsidR="00727C15" w:rsidRPr="006D07EA" w:rsidRDefault="00727C15" w:rsidP="00727C15">
      <w:pPr>
        <w:jc w:val="both"/>
        <w:rPr>
          <w:lang w:val="fr-CA"/>
        </w:rPr>
      </w:pPr>
    </w:p>
    <w:p w14:paraId="587150B9" w14:textId="77777777" w:rsidR="00727C15" w:rsidRPr="006D07EA" w:rsidRDefault="00727C15" w:rsidP="00727C15">
      <w:pPr>
        <w:jc w:val="both"/>
        <w:outlineLvl w:val="0"/>
        <w:rPr>
          <w:lang w:val="fr-CA"/>
        </w:rPr>
      </w:pPr>
      <w:r w:rsidRPr="006D07EA">
        <w:rPr>
          <w:lang w:val="fr-CA"/>
        </w:rPr>
        <w:t>La loi ainsi que la juridiction applicable à la garantie sont celles du Cameroun.</w:t>
      </w:r>
    </w:p>
    <w:p w14:paraId="0E32B3FC" w14:textId="77777777" w:rsidR="00727C15" w:rsidRPr="006D07EA" w:rsidRDefault="00727C15" w:rsidP="00727C15">
      <w:pPr>
        <w:jc w:val="both"/>
        <w:rPr>
          <w:lang w:val="fr-CA"/>
        </w:rPr>
      </w:pPr>
    </w:p>
    <w:p w14:paraId="4A2F77CE" w14:textId="77777777" w:rsidR="00727C15" w:rsidRPr="006D07EA" w:rsidRDefault="00727C15" w:rsidP="00727C15">
      <w:pPr>
        <w:jc w:val="right"/>
        <w:outlineLvl w:val="0"/>
        <w:rPr>
          <w:lang w:val="fr-CA"/>
        </w:rPr>
      </w:pPr>
      <w:r w:rsidRPr="006D07EA">
        <w:rPr>
          <w:lang w:val="fr-CA"/>
        </w:rPr>
        <w:t>Fait à.................................. le .......................</w:t>
      </w:r>
    </w:p>
    <w:p w14:paraId="1A13E897" w14:textId="77777777" w:rsidR="00727C15" w:rsidRPr="006D07EA" w:rsidRDefault="00727C15" w:rsidP="00727C15">
      <w:pPr>
        <w:jc w:val="right"/>
        <w:rPr>
          <w:lang w:val="fr-CA"/>
        </w:rPr>
      </w:pPr>
    </w:p>
    <w:p w14:paraId="08CE98AA" w14:textId="77777777" w:rsidR="00727C15" w:rsidRPr="006D07EA" w:rsidRDefault="00727C15" w:rsidP="00727C15">
      <w:pPr>
        <w:ind w:left="4956"/>
        <w:outlineLvl w:val="0"/>
      </w:pPr>
      <w:r w:rsidRPr="006D07EA">
        <w:t>Signature (s)</w:t>
      </w:r>
    </w:p>
    <w:p w14:paraId="78C360E2" w14:textId="77777777" w:rsidR="00727C15" w:rsidRPr="006D07EA" w:rsidRDefault="00727C15" w:rsidP="00727C15">
      <w:pPr>
        <w:ind w:left="4956"/>
        <w:rPr>
          <w:b/>
        </w:rPr>
        <w:sectPr w:rsidR="00727C15" w:rsidRPr="006D07EA" w:rsidSect="00774AE4">
          <w:footerReference w:type="first" r:id="rId19"/>
          <w:pgSz w:w="11901" w:h="16840" w:code="9"/>
          <w:pgMar w:top="851" w:right="851" w:bottom="1134" w:left="851" w:header="720" w:footer="720" w:gutter="284"/>
          <w:cols w:space="720"/>
          <w:titlePg/>
        </w:sectPr>
      </w:pPr>
    </w:p>
    <w:p w14:paraId="7A68C7F7" w14:textId="77777777" w:rsidR="00727C15" w:rsidRPr="006D07EA" w:rsidRDefault="00727C15" w:rsidP="00727C15">
      <w:pPr>
        <w:jc w:val="center"/>
        <w:outlineLvl w:val="0"/>
        <w:rPr>
          <w:b/>
          <w:lang w:val="fr-CA"/>
        </w:rPr>
      </w:pPr>
      <w:r w:rsidRPr="006D07EA">
        <w:rPr>
          <w:b/>
          <w:lang w:val="fr-CA"/>
        </w:rPr>
        <w:lastRenderedPageBreak/>
        <w:t>MODELE DE GARANTIE BANCAIRE</w:t>
      </w:r>
      <w:r w:rsidR="00C108F7" w:rsidRPr="006D07EA">
        <w:rPr>
          <w:b/>
          <w:lang w:val="fr-CA"/>
        </w:rPr>
        <w:t xml:space="preserve"> </w:t>
      </w:r>
      <w:r w:rsidR="00131AFA" w:rsidRPr="006D07EA">
        <w:rPr>
          <w:b/>
          <w:lang w:val="fr-CA"/>
        </w:rPr>
        <w:t>OU D’ASSURANCES</w:t>
      </w:r>
      <w:r w:rsidRPr="006D07EA">
        <w:rPr>
          <w:b/>
          <w:lang w:val="fr-CA"/>
        </w:rPr>
        <w:t xml:space="preserve"> DE </w:t>
      </w:r>
    </w:p>
    <w:p w14:paraId="20CC5754" w14:textId="77777777" w:rsidR="00727C15" w:rsidRPr="006D07EA" w:rsidRDefault="00727C15" w:rsidP="00727C15">
      <w:pPr>
        <w:jc w:val="center"/>
        <w:rPr>
          <w:b/>
          <w:lang w:val="fr-CA"/>
        </w:rPr>
      </w:pPr>
      <w:r w:rsidRPr="006D07EA">
        <w:rPr>
          <w:b/>
          <w:lang w:val="fr-CA"/>
        </w:rPr>
        <w:t>RESTITUTION DE L’AVANCE DE DEMARRAGE</w:t>
      </w:r>
    </w:p>
    <w:p w14:paraId="5A3EEA16" w14:textId="77777777" w:rsidR="00727C15" w:rsidRPr="006D07EA" w:rsidRDefault="00727C15" w:rsidP="00727C15">
      <w:pPr>
        <w:jc w:val="both"/>
        <w:rPr>
          <w:lang w:val="fr-CA"/>
        </w:rPr>
      </w:pPr>
    </w:p>
    <w:p w14:paraId="3AA72D27" w14:textId="77777777" w:rsidR="00727C15" w:rsidRPr="006D07EA" w:rsidRDefault="00727C15" w:rsidP="00727C15">
      <w:pPr>
        <w:jc w:val="both"/>
        <w:outlineLvl w:val="0"/>
        <w:rPr>
          <w:b/>
          <w:lang w:val="fr-CA"/>
        </w:rPr>
      </w:pPr>
      <w:r w:rsidRPr="006D07EA">
        <w:rPr>
          <w:b/>
          <w:lang w:val="fr-CA"/>
        </w:rPr>
        <w:t>Banque:</w:t>
      </w:r>
    </w:p>
    <w:p w14:paraId="3A7BFEDF" w14:textId="77777777" w:rsidR="00727C15" w:rsidRPr="006D07EA" w:rsidRDefault="00727C15" w:rsidP="00727C15">
      <w:pPr>
        <w:jc w:val="both"/>
        <w:outlineLvl w:val="0"/>
        <w:rPr>
          <w:b/>
          <w:lang w:val="fr-CA"/>
        </w:rPr>
      </w:pPr>
      <w:r w:rsidRPr="006D07EA">
        <w:rPr>
          <w:b/>
          <w:lang w:val="fr-CA"/>
        </w:rPr>
        <w:t>Référence de la Caution : N°......................................................</w:t>
      </w:r>
    </w:p>
    <w:p w14:paraId="41ED7259" w14:textId="77777777" w:rsidR="00727C15" w:rsidRPr="006D07EA" w:rsidRDefault="00727C15" w:rsidP="00727C15">
      <w:pPr>
        <w:jc w:val="both"/>
        <w:rPr>
          <w:b/>
          <w:lang w:val="fr-CA"/>
        </w:rPr>
      </w:pPr>
    </w:p>
    <w:p w14:paraId="4D48A928" w14:textId="77777777" w:rsidR="00727C15" w:rsidRPr="006D07EA" w:rsidRDefault="00727C15" w:rsidP="00727C15">
      <w:pPr>
        <w:jc w:val="both"/>
        <w:outlineLvl w:val="0"/>
        <w:rPr>
          <w:b/>
          <w:lang w:val="fr-CA"/>
        </w:rPr>
      </w:pPr>
      <w:r w:rsidRPr="006D07EA">
        <w:rPr>
          <w:b/>
          <w:lang w:val="fr-CA"/>
        </w:rPr>
        <w:t xml:space="preserve">A Monsieur Le </w:t>
      </w:r>
      <w:r w:rsidR="008A6D46" w:rsidRPr="006D07EA">
        <w:rPr>
          <w:b/>
          <w:lang w:val="fr-CA"/>
        </w:rPr>
        <w:t>Maire de la ville</w:t>
      </w:r>
      <w:r w:rsidRPr="006D07EA">
        <w:rPr>
          <w:b/>
          <w:lang w:val="fr-CA"/>
        </w:rPr>
        <w:t xml:space="preserve"> de Bertoua (Maître d’Ouvrage)</w:t>
      </w:r>
    </w:p>
    <w:p w14:paraId="778E41CA" w14:textId="77777777" w:rsidR="00727C15" w:rsidRPr="006D07EA" w:rsidRDefault="00727C15" w:rsidP="00727C15">
      <w:pPr>
        <w:jc w:val="both"/>
        <w:rPr>
          <w:lang w:val="fr-CA"/>
        </w:rPr>
      </w:pPr>
    </w:p>
    <w:p w14:paraId="277ECF8E" w14:textId="77777777" w:rsidR="00727C15" w:rsidRPr="006D07EA" w:rsidRDefault="00727C15" w:rsidP="00727C15">
      <w:pPr>
        <w:jc w:val="both"/>
        <w:outlineLvl w:val="0"/>
        <w:rPr>
          <w:b/>
          <w:lang w:val="fr-CA"/>
        </w:rPr>
      </w:pPr>
      <w:r w:rsidRPr="006D07EA">
        <w:rPr>
          <w:b/>
          <w:lang w:val="fr-CA"/>
        </w:rPr>
        <w:t>Entreprise:</w:t>
      </w:r>
    </w:p>
    <w:p w14:paraId="46ED4716" w14:textId="77777777" w:rsidR="00727C15" w:rsidRPr="006D07EA" w:rsidRDefault="00727C15" w:rsidP="00727C15">
      <w:pPr>
        <w:jc w:val="both"/>
        <w:rPr>
          <w:b/>
          <w:lang w:val="fr-CA"/>
        </w:rPr>
      </w:pPr>
    </w:p>
    <w:p w14:paraId="77EE164A" w14:textId="46D8E68F" w:rsidR="005C784C" w:rsidRPr="00925308" w:rsidRDefault="00210BC5" w:rsidP="005C784C">
      <w:pPr>
        <w:pStyle w:val="CM111"/>
        <w:spacing w:after="0"/>
        <w:rPr>
          <w:rFonts w:ascii="Times New Roman" w:hAnsi="Times New Roman" w:cs="Times New Roman"/>
          <w:b/>
        </w:rPr>
      </w:pPr>
      <w:r w:rsidRPr="006D07EA">
        <w:rPr>
          <w:b/>
          <w:lang w:val="fr-CA"/>
        </w:rPr>
        <w:t xml:space="preserve">CAUTION BANCAIRE OU D’ASSURANCES </w:t>
      </w:r>
      <w:r w:rsidR="00E52213">
        <w:rPr>
          <w:b/>
          <w:bCs/>
          <w:color w:val="000000" w:themeColor="text1"/>
        </w:rPr>
        <w:t>P</w:t>
      </w:r>
      <w:r w:rsidR="00E52213" w:rsidRPr="00820917">
        <w:rPr>
          <w:b/>
          <w:bCs/>
          <w:color w:val="000000" w:themeColor="text1"/>
        </w:rPr>
        <w:t>OUR</w:t>
      </w:r>
      <w:r w:rsidR="002A6C09">
        <w:rPr>
          <w:b/>
          <w:bCs/>
          <w:color w:val="000000" w:themeColor="text1"/>
        </w:rPr>
        <w:t xml:space="preserve"> L</w:t>
      </w:r>
      <w:r w:rsidR="00425EC3">
        <w:t xml:space="preserve">’AMENAGEMENT DE LA ROUTE CARREFOUR ANGE RAPHAEL – HOPITAL DE REFERENCE DE BERTOUA </w:t>
      </w:r>
      <w:r w:rsidR="00425EC3" w:rsidRPr="00281C39">
        <w:t>DANS LE DEPARTEMENT DU LOM ET DJEREM ARRONDISSEMENT DE BERTOUA 1</w:t>
      </w:r>
      <w:r w:rsidR="00425EC3" w:rsidRPr="00281C39">
        <w:rPr>
          <w:vertAlign w:val="superscript"/>
        </w:rPr>
        <w:t>ER</w:t>
      </w:r>
    </w:p>
    <w:p w14:paraId="098C45A4" w14:textId="19789596" w:rsidR="00727C15" w:rsidRPr="006D07EA" w:rsidRDefault="00727C15" w:rsidP="00727C15">
      <w:pPr>
        <w:jc w:val="both"/>
        <w:rPr>
          <w:b/>
          <w:lang w:val="fr-CA"/>
        </w:rPr>
      </w:pPr>
    </w:p>
    <w:p w14:paraId="090EA492" w14:textId="3F3D43EC" w:rsidR="00727C15" w:rsidRPr="009932FC" w:rsidRDefault="00727C15" w:rsidP="003F519D">
      <w:pPr>
        <w:jc w:val="both"/>
      </w:pPr>
      <w:r w:rsidRPr="006D07EA">
        <w:rPr>
          <w:b/>
          <w:lang w:val="fr-CA"/>
        </w:rPr>
        <w:t xml:space="preserve">Nous, Banque ................................................... avons été informés qu’entre le </w:t>
      </w:r>
      <w:r w:rsidR="00F669A6" w:rsidRPr="006D07EA">
        <w:rPr>
          <w:b/>
          <w:lang w:val="fr-CA"/>
        </w:rPr>
        <w:t>Maire de la Ville</w:t>
      </w:r>
      <w:r w:rsidRPr="006D07EA">
        <w:rPr>
          <w:b/>
          <w:lang w:val="fr-CA"/>
        </w:rPr>
        <w:t xml:space="preserve"> de Bertoua,</w:t>
      </w:r>
      <w:r w:rsidRPr="006D07EA">
        <w:rPr>
          <w:lang w:val="fr-CA"/>
        </w:rPr>
        <w:t xml:space="preserve"> agissant en tant que </w:t>
      </w:r>
      <w:r w:rsidRPr="006D07EA">
        <w:rPr>
          <w:b/>
          <w:lang w:val="fr-CA"/>
        </w:rPr>
        <w:t>maître d’Ouvrage</w:t>
      </w:r>
      <w:r w:rsidRPr="006D07EA">
        <w:rPr>
          <w:lang w:val="fr-CA"/>
        </w:rPr>
        <w:t>, et ................................................ agissant en tant que Cocontractant, un marché sera conclu</w:t>
      </w:r>
      <w:r w:rsidR="005145BF" w:rsidRPr="006D07EA">
        <w:rPr>
          <w:lang w:val="fr-CA"/>
        </w:rPr>
        <w:t xml:space="preserve"> </w:t>
      </w:r>
      <w:r w:rsidR="009932FC">
        <w:rPr>
          <w:b/>
          <w:bCs/>
          <w:color w:val="000000" w:themeColor="text1"/>
        </w:rPr>
        <w:t>P</w:t>
      </w:r>
      <w:r w:rsidR="009932FC" w:rsidRPr="00820917">
        <w:rPr>
          <w:b/>
          <w:bCs/>
          <w:color w:val="000000" w:themeColor="text1"/>
        </w:rPr>
        <w:t>OUR</w:t>
      </w:r>
      <w:r w:rsidR="009932FC">
        <w:rPr>
          <w:b/>
          <w:bCs/>
          <w:color w:val="000000" w:themeColor="text1"/>
        </w:rPr>
        <w:t xml:space="preserve"> </w:t>
      </w:r>
      <w:r w:rsidR="002A6C09" w:rsidRPr="002A6C09">
        <w:rPr>
          <w:b/>
          <w:bCs/>
          <w:color w:val="000000" w:themeColor="text1"/>
        </w:rPr>
        <w:t>d’Aménagement de la route carrefour Ange Raphael – Hôpital de référence de Bertoua dans le département du LOM et DJEREM arrondissement de Bertoua 1er</w:t>
      </w:r>
      <w:r w:rsidR="00A44E53">
        <w:rPr>
          <w:b/>
          <w:bCs/>
          <w:color w:val="000000" w:themeColor="text1"/>
        </w:rPr>
        <w:t>.</w:t>
      </w:r>
    </w:p>
    <w:p w14:paraId="11CC3B66" w14:textId="77777777" w:rsidR="00727C15" w:rsidRPr="006D07EA" w:rsidRDefault="00727C15" w:rsidP="00727C15">
      <w:pPr>
        <w:jc w:val="both"/>
        <w:rPr>
          <w:lang w:val="fr-CA"/>
        </w:rPr>
      </w:pPr>
      <w:r w:rsidRPr="006D07EA">
        <w:rPr>
          <w:lang w:val="fr-CA"/>
        </w:rPr>
        <w:t>Conformément aux dispositions de l’article …</w:t>
      </w:r>
      <w:proofErr w:type="gramStart"/>
      <w:r w:rsidRPr="006D07EA">
        <w:rPr>
          <w:lang w:val="fr-CA"/>
        </w:rPr>
        <w:t>…….</w:t>
      </w:r>
      <w:proofErr w:type="gramEnd"/>
      <w:r w:rsidRPr="006D07EA">
        <w:rPr>
          <w:lang w:val="fr-CA"/>
        </w:rPr>
        <w:t xml:space="preserve">.  </w:t>
      </w:r>
      <w:proofErr w:type="gramStart"/>
      <w:r w:rsidRPr="006D07EA">
        <w:rPr>
          <w:lang w:val="fr-CA"/>
        </w:rPr>
        <w:t>du</w:t>
      </w:r>
      <w:proofErr w:type="gramEnd"/>
      <w:r w:rsidRPr="006D07EA">
        <w:rPr>
          <w:lang w:val="fr-CA"/>
        </w:rPr>
        <w:t xml:space="preserve"> Marché N° ............., le Cocontractant est tenu de remettre au </w:t>
      </w:r>
      <w:r w:rsidR="00EB1256" w:rsidRPr="006D07EA">
        <w:rPr>
          <w:b/>
          <w:lang w:val="fr-CA"/>
        </w:rPr>
        <w:t>MAIRE DE LA VILLE</w:t>
      </w:r>
      <w:r w:rsidRPr="006D07EA">
        <w:rPr>
          <w:b/>
          <w:lang w:val="fr-CA"/>
        </w:rPr>
        <w:t xml:space="preserve"> DE BERTOUA</w:t>
      </w:r>
      <w:r w:rsidRPr="006D07EA">
        <w:rPr>
          <w:lang w:val="fr-CA"/>
        </w:rPr>
        <w:t>, (</w:t>
      </w:r>
      <w:r w:rsidRPr="006D07EA">
        <w:rPr>
          <w:b/>
          <w:lang w:val="fr-CA"/>
        </w:rPr>
        <w:t>Maître d’Ouvrage)</w:t>
      </w:r>
      <w:r w:rsidRPr="006D07EA">
        <w:rPr>
          <w:lang w:val="fr-CA"/>
        </w:rPr>
        <w:t>, une caution bancaire ayant pour objet de garantir la restitution de l’avance de démarrage consentie à l’entreprise pour un montant égal à..............................................</w:t>
      </w:r>
    </w:p>
    <w:p w14:paraId="630F8108" w14:textId="77777777" w:rsidR="00727C15" w:rsidRPr="006D07EA" w:rsidRDefault="00727C15" w:rsidP="00727C15">
      <w:pPr>
        <w:jc w:val="both"/>
        <w:rPr>
          <w:lang w:val="fr-CA"/>
        </w:rPr>
      </w:pPr>
    </w:p>
    <w:p w14:paraId="64D60CF6" w14:textId="7426B7D1" w:rsidR="00727C15" w:rsidRPr="006D07EA" w:rsidRDefault="00727C15" w:rsidP="00727C15">
      <w:pPr>
        <w:jc w:val="both"/>
        <w:rPr>
          <w:lang w:val="fr-CA"/>
        </w:rPr>
      </w:pPr>
      <w:r w:rsidRPr="006D07EA">
        <w:rPr>
          <w:lang w:val="fr-CA"/>
        </w:rPr>
        <w:t xml:space="preserve">Nous, Banque................................. nous engageons irrévocablement et sans bénéfice de discussion, par la présente, à payer en faveur du </w:t>
      </w:r>
      <w:r w:rsidRPr="006D07EA">
        <w:rPr>
          <w:b/>
          <w:lang w:val="fr-CA"/>
        </w:rPr>
        <w:t>Poste Comptable concerné</w:t>
      </w:r>
      <w:r w:rsidRPr="006D07EA">
        <w:rPr>
          <w:lang w:val="fr-CA"/>
        </w:rPr>
        <w:t xml:space="preserve">, à la première demande écrite de Monsieur LE </w:t>
      </w:r>
      <w:r w:rsidR="00EB1256" w:rsidRPr="006D07EA">
        <w:rPr>
          <w:b/>
          <w:lang w:val="fr-CA"/>
        </w:rPr>
        <w:t>MAIRE DE LA VILLE</w:t>
      </w:r>
      <w:r w:rsidRPr="006D07EA">
        <w:rPr>
          <w:b/>
          <w:lang w:val="fr-CA"/>
        </w:rPr>
        <w:t xml:space="preserve"> DE BERTOUA</w:t>
      </w:r>
      <w:r w:rsidRPr="006D07EA">
        <w:rPr>
          <w:lang w:val="fr-CA"/>
        </w:rPr>
        <w:t>, (</w:t>
      </w:r>
      <w:r w:rsidRPr="006D07EA">
        <w:rPr>
          <w:b/>
          <w:lang w:val="fr-CA"/>
        </w:rPr>
        <w:t>Maître d’Ouvrage)</w:t>
      </w:r>
      <w:r w:rsidRPr="006D07EA">
        <w:rPr>
          <w:lang w:val="fr-CA"/>
        </w:rPr>
        <w:t>,</w:t>
      </w:r>
      <w:r w:rsidR="00281105" w:rsidRPr="006D07EA">
        <w:rPr>
          <w:lang w:val="fr-CA"/>
        </w:rPr>
        <w:t xml:space="preserve"> </w:t>
      </w:r>
      <w:r w:rsidRPr="006D07EA">
        <w:rPr>
          <w:lang w:val="fr-CA"/>
        </w:rPr>
        <w:t>et dans un délai de huit (</w:t>
      </w:r>
      <w:r w:rsidR="00281105" w:rsidRPr="006D07EA">
        <w:rPr>
          <w:lang w:val="fr-CA"/>
        </w:rPr>
        <w:t>0</w:t>
      </w:r>
      <w:r w:rsidRPr="006D07EA">
        <w:rPr>
          <w:lang w:val="fr-CA"/>
        </w:rPr>
        <w:t xml:space="preserve">8) </w:t>
      </w:r>
      <w:r w:rsidR="00063C55" w:rsidRPr="006D07EA">
        <w:rPr>
          <w:lang w:val="fr-CA"/>
        </w:rPr>
        <w:t>semaines maximums</w:t>
      </w:r>
      <w:r w:rsidRPr="006D07EA">
        <w:rPr>
          <w:lang w:val="fr-CA"/>
        </w:rPr>
        <w:t xml:space="preserve">, jusqu’à concurrence du montant de la présente caution, soit..................................... </w:t>
      </w:r>
      <w:proofErr w:type="gramStart"/>
      <w:r w:rsidRPr="006D07EA">
        <w:rPr>
          <w:lang w:val="fr-CA"/>
        </w:rPr>
        <w:t>toutes</w:t>
      </w:r>
      <w:proofErr w:type="gramEnd"/>
      <w:r w:rsidRPr="006D07EA">
        <w:rPr>
          <w:lang w:val="fr-CA"/>
        </w:rPr>
        <w:t xml:space="preserve"> les sommes qui pourraient être dues par le Cocontractant au Maître d’Ouvrage du fait que le Cocontractant ne remplirait pas une ou plusieurs de ses obligations prévues au contrat. </w:t>
      </w:r>
    </w:p>
    <w:p w14:paraId="02BC1948" w14:textId="77777777" w:rsidR="00727C15" w:rsidRPr="006D07EA" w:rsidRDefault="00727C15" w:rsidP="00727C15">
      <w:pPr>
        <w:jc w:val="both"/>
        <w:rPr>
          <w:lang w:val="fr-CA"/>
        </w:rPr>
      </w:pPr>
    </w:p>
    <w:p w14:paraId="05227F74" w14:textId="48657354" w:rsidR="00727C15" w:rsidRPr="006D07EA" w:rsidRDefault="00727C15" w:rsidP="00727C15">
      <w:pPr>
        <w:jc w:val="both"/>
        <w:rPr>
          <w:lang w:val="fr-CA"/>
        </w:rPr>
      </w:pPr>
      <w:r w:rsidRPr="006D07EA">
        <w:rPr>
          <w:lang w:val="fr-CA"/>
        </w:rPr>
        <w:t xml:space="preserve">La demande de mobilisation partielle ou totale de la présente caution fera l’objet d’une lettre justificative recommandée avec accusé de réception avec </w:t>
      </w:r>
      <w:r w:rsidR="001B3978" w:rsidRPr="006D07EA">
        <w:rPr>
          <w:lang w:val="fr-CA"/>
        </w:rPr>
        <w:t>copie au</w:t>
      </w:r>
      <w:r w:rsidRPr="006D07EA">
        <w:rPr>
          <w:lang w:val="fr-CA"/>
        </w:rPr>
        <w:t xml:space="preserve"> Cocontractant formulant clairement et complètement les raisons de sa demande. </w:t>
      </w:r>
    </w:p>
    <w:p w14:paraId="178043A3" w14:textId="77777777" w:rsidR="00727C15" w:rsidRPr="006D07EA" w:rsidRDefault="00727C15" w:rsidP="00727C15">
      <w:pPr>
        <w:jc w:val="both"/>
        <w:rPr>
          <w:lang w:val="fr-CA"/>
        </w:rPr>
      </w:pPr>
    </w:p>
    <w:p w14:paraId="2EAF7B0E" w14:textId="77777777" w:rsidR="00727C15" w:rsidRPr="006D07EA" w:rsidRDefault="00727C15" w:rsidP="00727C15">
      <w:pPr>
        <w:jc w:val="both"/>
        <w:outlineLvl w:val="0"/>
        <w:rPr>
          <w:lang w:val="fr-CA"/>
        </w:rPr>
      </w:pPr>
      <w:r w:rsidRPr="006D07EA">
        <w:rPr>
          <w:lang w:val="fr-CA"/>
        </w:rPr>
        <w:t>La présente caution bancaire entrera en vigueur à la date du paiement de l’avance de démarrage.</w:t>
      </w:r>
    </w:p>
    <w:p w14:paraId="1D10912E" w14:textId="77777777" w:rsidR="00727C15" w:rsidRPr="006D07EA" w:rsidRDefault="00727C15" w:rsidP="00727C15">
      <w:pPr>
        <w:jc w:val="both"/>
        <w:rPr>
          <w:lang w:val="fr-CA"/>
        </w:rPr>
      </w:pPr>
    </w:p>
    <w:p w14:paraId="1F9E5FAD" w14:textId="77777777" w:rsidR="00727C15" w:rsidRPr="006D07EA" w:rsidRDefault="00727C15" w:rsidP="00727C15">
      <w:pPr>
        <w:jc w:val="both"/>
        <w:outlineLvl w:val="0"/>
        <w:rPr>
          <w:lang w:val="fr-CA"/>
        </w:rPr>
      </w:pPr>
      <w:r w:rsidRPr="006D07EA">
        <w:rPr>
          <w:lang w:val="fr-CA"/>
        </w:rPr>
        <w:t>Cette caution sera libérée lorsque le montant de l’avance aura été restitué en totalité.</w:t>
      </w:r>
    </w:p>
    <w:p w14:paraId="19C93665" w14:textId="77777777" w:rsidR="00727C15" w:rsidRPr="006D07EA" w:rsidRDefault="00727C15" w:rsidP="00727C15">
      <w:pPr>
        <w:jc w:val="both"/>
        <w:rPr>
          <w:lang w:val="fr-CA"/>
        </w:rPr>
      </w:pPr>
    </w:p>
    <w:p w14:paraId="573887E9" w14:textId="77777777" w:rsidR="00727C15" w:rsidRPr="006D07EA" w:rsidRDefault="00727C15" w:rsidP="00727C15">
      <w:pPr>
        <w:jc w:val="both"/>
        <w:rPr>
          <w:lang w:val="fr-CA"/>
        </w:rPr>
      </w:pPr>
    </w:p>
    <w:p w14:paraId="2EC2D538" w14:textId="77777777" w:rsidR="00727C15" w:rsidRPr="006D07EA" w:rsidRDefault="00727C15" w:rsidP="00727C15">
      <w:pPr>
        <w:jc w:val="both"/>
        <w:outlineLvl w:val="0"/>
        <w:rPr>
          <w:lang w:val="fr-CA"/>
        </w:rPr>
      </w:pPr>
      <w:r w:rsidRPr="006D07EA">
        <w:rPr>
          <w:lang w:val="fr-CA"/>
        </w:rPr>
        <w:t>La loi ainsi que la juridiction applicable à la garantie sont celles du Cameroun.</w:t>
      </w:r>
    </w:p>
    <w:p w14:paraId="037A7FCB" w14:textId="77777777" w:rsidR="00727C15" w:rsidRPr="006D07EA" w:rsidRDefault="00727C15" w:rsidP="00727C15">
      <w:pPr>
        <w:jc w:val="both"/>
        <w:rPr>
          <w:lang w:val="fr-CA"/>
        </w:rPr>
      </w:pPr>
    </w:p>
    <w:p w14:paraId="0D8535F0" w14:textId="77777777" w:rsidR="00727C15" w:rsidRPr="006D07EA" w:rsidRDefault="00727C15" w:rsidP="00727C15">
      <w:pPr>
        <w:jc w:val="center"/>
        <w:outlineLvl w:val="0"/>
        <w:rPr>
          <w:lang w:val="fr-CA"/>
        </w:rPr>
      </w:pPr>
      <w:r w:rsidRPr="006D07EA">
        <w:rPr>
          <w:lang w:val="fr-CA"/>
        </w:rPr>
        <w:t xml:space="preserve">                                                                                   Fait à ______________ le ___________</w:t>
      </w:r>
    </w:p>
    <w:p w14:paraId="4A72EB97" w14:textId="77777777" w:rsidR="00727C15" w:rsidRPr="006D07EA" w:rsidRDefault="00727C15" w:rsidP="00727C15">
      <w:pPr>
        <w:jc w:val="right"/>
        <w:rPr>
          <w:lang w:val="fr-CA"/>
        </w:rPr>
      </w:pPr>
    </w:p>
    <w:p w14:paraId="35C4CA8F" w14:textId="77777777" w:rsidR="00727C15" w:rsidRPr="006D07EA" w:rsidRDefault="00727C15" w:rsidP="00727C15">
      <w:pPr>
        <w:ind w:left="4956"/>
        <w:outlineLvl w:val="0"/>
      </w:pPr>
      <w:r w:rsidRPr="006D07EA">
        <w:t xml:space="preserve">    Signature (s)</w:t>
      </w:r>
    </w:p>
    <w:p w14:paraId="599BAD75" w14:textId="77777777" w:rsidR="00727C15" w:rsidRPr="006D07EA" w:rsidRDefault="00727C15" w:rsidP="00727C15">
      <w:pPr>
        <w:ind w:left="4956"/>
      </w:pPr>
      <w:r w:rsidRPr="006D07EA">
        <w:t xml:space="preserve">    M (s)________________________________</w:t>
      </w:r>
    </w:p>
    <w:p w14:paraId="445A55B8" w14:textId="77777777" w:rsidR="00727C15" w:rsidRPr="006D07EA" w:rsidRDefault="00727C15" w:rsidP="00727C15">
      <w:pPr>
        <w:jc w:val="both"/>
        <w:sectPr w:rsidR="00727C15" w:rsidRPr="006D07EA" w:rsidSect="00774AE4">
          <w:footerReference w:type="first" r:id="rId20"/>
          <w:pgSz w:w="11901" w:h="16840" w:code="9"/>
          <w:pgMar w:top="993" w:right="851" w:bottom="1418" w:left="851" w:header="720" w:footer="720" w:gutter="284"/>
          <w:cols w:space="720"/>
          <w:titlePg/>
        </w:sectPr>
      </w:pPr>
    </w:p>
    <w:p w14:paraId="5897431E" w14:textId="77777777" w:rsidR="00727C15" w:rsidRPr="006D07EA" w:rsidRDefault="00727C15" w:rsidP="00727C15">
      <w:pPr>
        <w:jc w:val="center"/>
        <w:rPr>
          <w:b/>
        </w:rPr>
      </w:pPr>
      <w:r w:rsidRPr="006D07EA">
        <w:rPr>
          <w:b/>
        </w:rPr>
        <w:lastRenderedPageBreak/>
        <w:t xml:space="preserve">MODELE DE GARANTIE BANCAIRE </w:t>
      </w:r>
      <w:r w:rsidR="00AE1FB0" w:rsidRPr="006D07EA">
        <w:rPr>
          <w:b/>
        </w:rPr>
        <w:t>OU D’ASSURANCES</w:t>
      </w:r>
      <w:r w:rsidR="008526E1" w:rsidRPr="006D07EA">
        <w:rPr>
          <w:b/>
        </w:rPr>
        <w:t xml:space="preserve"> </w:t>
      </w:r>
      <w:r w:rsidRPr="006D07EA">
        <w:rPr>
          <w:b/>
        </w:rPr>
        <w:t xml:space="preserve">EN REMPLACEMENT DE LA </w:t>
      </w:r>
    </w:p>
    <w:p w14:paraId="3DF6B67B" w14:textId="77777777" w:rsidR="00727C15" w:rsidRPr="006D07EA" w:rsidRDefault="00727C15" w:rsidP="00727C15">
      <w:pPr>
        <w:jc w:val="center"/>
        <w:rPr>
          <w:b/>
        </w:rPr>
      </w:pPr>
      <w:r w:rsidRPr="006D07EA">
        <w:rPr>
          <w:b/>
        </w:rPr>
        <w:t>RETENUE DE GARANTIE</w:t>
      </w:r>
    </w:p>
    <w:p w14:paraId="3CC36BB1" w14:textId="77777777" w:rsidR="00727C15" w:rsidRPr="006D07EA" w:rsidRDefault="00727C15" w:rsidP="00727C15">
      <w:pPr>
        <w:spacing w:before="120" w:after="60" w:line="280" w:lineRule="atLeast"/>
        <w:jc w:val="both"/>
      </w:pPr>
      <w:r w:rsidRPr="006D07EA">
        <w:t>Adressée à :</w:t>
      </w:r>
    </w:p>
    <w:p w14:paraId="30074B6E" w14:textId="478E7839" w:rsidR="00727C15" w:rsidRPr="006D07EA" w:rsidRDefault="001B5A44" w:rsidP="00727C15">
      <w:pPr>
        <w:spacing w:before="120" w:after="60" w:line="280" w:lineRule="atLeast"/>
        <w:jc w:val="both"/>
        <w:rPr>
          <w:b/>
        </w:rPr>
      </w:pPr>
      <w:r w:rsidRPr="006D07EA">
        <w:rPr>
          <w:b/>
        </w:rPr>
        <w:t>MONSIEUR LE</w:t>
      </w:r>
      <w:r w:rsidR="00727C15" w:rsidRPr="006D07EA">
        <w:rPr>
          <w:b/>
        </w:rPr>
        <w:t xml:space="preserve"> </w:t>
      </w:r>
      <w:r w:rsidR="006C3FBF" w:rsidRPr="006D07EA">
        <w:rPr>
          <w:b/>
        </w:rPr>
        <w:t>MAIRE DE LA VILLE</w:t>
      </w:r>
      <w:r w:rsidR="00727C15" w:rsidRPr="006D07EA">
        <w:rPr>
          <w:b/>
        </w:rPr>
        <w:t xml:space="preserve"> DE BERTOUA</w:t>
      </w:r>
      <w:r w:rsidR="00727C15" w:rsidRPr="006D07EA">
        <w:t>, ci-dessous désigné « </w:t>
      </w:r>
      <w:r w:rsidR="00727C15" w:rsidRPr="006D07EA">
        <w:rPr>
          <w:b/>
        </w:rPr>
        <w:t>Maître d’Ouvrage »</w:t>
      </w:r>
    </w:p>
    <w:p w14:paraId="22E5848B" w14:textId="77777777" w:rsidR="00727C15" w:rsidRPr="006D07EA" w:rsidRDefault="00727C15" w:rsidP="003F519D">
      <w:pPr>
        <w:jc w:val="both"/>
        <w:rPr>
          <w:lang w:val="fr-CA"/>
        </w:rPr>
      </w:pPr>
    </w:p>
    <w:p w14:paraId="5A1A8A35" w14:textId="72A2F9FD" w:rsidR="00727C15" w:rsidRPr="00273C13" w:rsidRDefault="00727C15" w:rsidP="003F519D">
      <w:pPr>
        <w:jc w:val="both"/>
      </w:pPr>
      <w:r w:rsidRPr="006D07EA">
        <w:rPr>
          <w:lang w:val="fr-CA"/>
        </w:rPr>
        <w:t xml:space="preserve">Attendu que </w:t>
      </w:r>
      <w:r w:rsidRPr="006D07EA">
        <w:rPr>
          <w:b/>
          <w:lang w:val="fr-CA"/>
        </w:rPr>
        <w:t>(Nom et adresse de l’Entrepreneur)</w:t>
      </w:r>
      <w:r w:rsidRPr="006D07EA">
        <w:rPr>
          <w:lang w:val="fr-CA"/>
        </w:rPr>
        <w:t xml:space="preserve"> ci-dessous désigné </w:t>
      </w:r>
      <w:r w:rsidRPr="006D07EA">
        <w:rPr>
          <w:b/>
          <w:lang w:val="fr-CA"/>
        </w:rPr>
        <w:t>« l’Entrepreneur »</w:t>
      </w:r>
      <w:r w:rsidRPr="006D07EA">
        <w:rPr>
          <w:lang w:val="fr-CA"/>
        </w:rPr>
        <w:t xml:space="preserve"> s’est engagé en exécution du Marché n° </w:t>
      </w:r>
      <w:r w:rsidRPr="006D07EA">
        <w:rPr>
          <w:b/>
          <w:lang w:val="fr-CA"/>
        </w:rPr>
        <w:t>(référence)/</w:t>
      </w:r>
      <w:r w:rsidRPr="006D07EA">
        <w:rPr>
          <w:lang w:val="fr-CA"/>
        </w:rPr>
        <w:t xml:space="preserve">___________) passé avec le </w:t>
      </w:r>
      <w:r w:rsidRPr="006D07EA">
        <w:rPr>
          <w:b/>
          <w:sz w:val="22"/>
          <w:szCs w:val="20"/>
          <w:lang w:val="fr-CA"/>
        </w:rPr>
        <w:t xml:space="preserve">Maître </w:t>
      </w:r>
      <w:r w:rsidR="00210BC5" w:rsidRPr="006D07EA">
        <w:rPr>
          <w:b/>
          <w:sz w:val="22"/>
          <w:szCs w:val="20"/>
          <w:lang w:val="fr-CA"/>
        </w:rPr>
        <w:t>d’Ouvrage </w:t>
      </w:r>
      <w:r w:rsidR="00210BC5" w:rsidRPr="006D07EA">
        <w:rPr>
          <w:lang w:val="fr-CA"/>
        </w:rPr>
        <w:t>le</w:t>
      </w:r>
      <w:r w:rsidRPr="006D07EA">
        <w:rPr>
          <w:lang w:val="fr-CA"/>
        </w:rPr>
        <w:t xml:space="preserve"> </w:t>
      </w:r>
      <w:r w:rsidRPr="006D07EA">
        <w:rPr>
          <w:b/>
          <w:lang w:val="fr-CA"/>
        </w:rPr>
        <w:t>(date de signature)</w:t>
      </w:r>
      <w:r w:rsidRPr="006D07EA">
        <w:rPr>
          <w:lang w:val="fr-CA"/>
        </w:rPr>
        <w:t>, ci-dessous désigné « le Marché », à réaliser</w:t>
      </w:r>
      <w:r w:rsidR="006B4C28" w:rsidRPr="006B4C28">
        <w:rPr>
          <w:b/>
        </w:rPr>
        <w:t xml:space="preserve"> </w:t>
      </w:r>
      <w:r w:rsidR="002A6C09">
        <w:t xml:space="preserve">L’Aménagement de la route carrefour Ange Raphael – Hôpital de référence de Bertoua </w:t>
      </w:r>
      <w:r w:rsidR="002A6C09" w:rsidRPr="00281C39">
        <w:t>dans le département du LOM et DJEREM arrondissement de Bertoua 1</w:t>
      </w:r>
      <w:r w:rsidR="002A6C09" w:rsidRPr="00281C39">
        <w:rPr>
          <w:vertAlign w:val="superscript"/>
        </w:rPr>
        <w:t>er</w:t>
      </w:r>
      <w:r w:rsidR="006B4C28">
        <w:rPr>
          <w:b/>
          <w:bCs/>
          <w:color w:val="000000" w:themeColor="text1"/>
        </w:rPr>
        <w:t>.</w:t>
      </w:r>
    </w:p>
    <w:p w14:paraId="4734F88F" w14:textId="31EACF6D" w:rsidR="00727C15" w:rsidRPr="006D07EA" w:rsidRDefault="00727C15" w:rsidP="00727C15">
      <w:pPr>
        <w:jc w:val="both"/>
        <w:rPr>
          <w:lang w:val="fr-CA"/>
        </w:rPr>
      </w:pPr>
      <w:r w:rsidRPr="006D07EA">
        <w:rPr>
          <w:lang w:val="fr-CA"/>
        </w:rPr>
        <w:t xml:space="preserve">Attendu qu’il est stipulé dans le marché, à l’article 51 du Cahier des Clauses Administratives Particulières, que l’Entrepreneur remettra au </w:t>
      </w:r>
      <w:r w:rsidRPr="006D07EA">
        <w:rPr>
          <w:b/>
          <w:sz w:val="22"/>
          <w:szCs w:val="20"/>
          <w:lang w:val="fr-CA"/>
        </w:rPr>
        <w:t xml:space="preserve">Maître </w:t>
      </w:r>
      <w:r w:rsidR="003D05F2" w:rsidRPr="006D07EA">
        <w:rPr>
          <w:b/>
          <w:sz w:val="22"/>
          <w:szCs w:val="20"/>
          <w:lang w:val="fr-CA"/>
        </w:rPr>
        <w:t>d’Ouvrage </w:t>
      </w:r>
      <w:r w:rsidR="003D05F2" w:rsidRPr="006D07EA">
        <w:rPr>
          <w:lang w:val="fr-CA"/>
        </w:rPr>
        <w:t>une</w:t>
      </w:r>
      <w:r w:rsidRPr="006D07EA">
        <w:rPr>
          <w:lang w:val="fr-CA"/>
        </w:rPr>
        <w:t xml:space="preserve"> garantie bancaire, du montant spécifié ci-après, au titre de la retenue de garantie conformément aux conditions du marché,</w:t>
      </w:r>
    </w:p>
    <w:p w14:paraId="56304F9A" w14:textId="77777777" w:rsidR="00727C15" w:rsidRPr="006D07EA" w:rsidRDefault="00727C15" w:rsidP="00727C15">
      <w:pPr>
        <w:spacing w:before="120" w:after="60" w:line="280" w:lineRule="atLeast"/>
        <w:jc w:val="both"/>
        <w:rPr>
          <w:lang w:val="fr-CA"/>
        </w:rPr>
      </w:pPr>
      <w:r w:rsidRPr="006D07EA">
        <w:rPr>
          <w:lang w:val="fr-CA"/>
        </w:rPr>
        <w:t>Attendu que nous avons convenu de donner à l’Entrepreneur cette garantie,</w:t>
      </w:r>
    </w:p>
    <w:p w14:paraId="166AB5FE" w14:textId="77777777" w:rsidR="00727C15" w:rsidRPr="006D07EA" w:rsidRDefault="00727C15" w:rsidP="00727C15">
      <w:pPr>
        <w:spacing w:before="120" w:after="60" w:line="280" w:lineRule="atLeast"/>
        <w:jc w:val="both"/>
      </w:pPr>
      <w:r w:rsidRPr="006D07EA">
        <w:t xml:space="preserve">Nous soussignés, </w:t>
      </w:r>
      <w:r w:rsidRPr="006D07EA">
        <w:rPr>
          <w:b/>
        </w:rPr>
        <w:t>(Nom, adresse de la banque</w:t>
      </w:r>
      <w:r w:rsidR="00822EF5">
        <w:rPr>
          <w:b/>
        </w:rPr>
        <w:t xml:space="preserve"> </w:t>
      </w:r>
      <w:r w:rsidR="00131AFA" w:rsidRPr="006D07EA">
        <w:rPr>
          <w:b/>
        </w:rPr>
        <w:t>ou d’assurances</w:t>
      </w:r>
      <w:r w:rsidRPr="006D07EA">
        <w:rPr>
          <w:b/>
        </w:rPr>
        <w:t>, références de l’agrément par le Ministère en charge des Finances du Cameroun),</w:t>
      </w:r>
    </w:p>
    <w:p w14:paraId="16D48C18" w14:textId="673901E8" w:rsidR="00727C15" w:rsidRPr="006D07EA" w:rsidRDefault="00727C15" w:rsidP="00727C15">
      <w:pPr>
        <w:spacing w:before="120" w:after="60" w:line="280" w:lineRule="atLeast"/>
        <w:jc w:val="both"/>
      </w:pPr>
      <w:r w:rsidRPr="006D07EA">
        <w:t>Représentée</w:t>
      </w:r>
      <w:r w:rsidR="00822EF5">
        <w:t xml:space="preserve"> </w:t>
      </w:r>
      <w:r w:rsidR="003D05F2" w:rsidRPr="006D07EA">
        <w:t>par</w:t>
      </w:r>
      <w:r w:rsidR="003D05F2" w:rsidRPr="006D07EA">
        <w:rPr>
          <w:b/>
        </w:rPr>
        <w:t xml:space="preserve"> (</w:t>
      </w:r>
      <w:r w:rsidRPr="006D07EA">
        <w:rPr>
          <w:b/>
        </w:rPr>
        <w:t>nom et qualité du garant)</w:t>
      </w:r>
    </w:p>
    <w:p w14:paraId="730F3EBF" w14:textId="7BFCB426" w:rsidR="00727C15" w:rsidRPr="006D07EA" w:rsidRDefault="00727C15" w:rsidP="00727C15">
      <w:pPr>
        <w:spacing w:before="120" w:after="60" w:line="280" w:lineRule="atLeast"/>
        <w:jc w:val="both"/>
        <w:rPr>
          <w:lang w:val="fr-CA"/>
        </w:rPr>
      </w:pPr>
      <w:r w:rsidRPr="006D07EA">
        <w:rPr>
          <w:lang w:val="fr-CA"/>
        </w:rPr>
        <w:t xml:space="preserve">Ci-dessous désigné </w:t>
      </w:r>
      <w:r w:rsidRPr="006D07EA">
        <w:rPr>
          <w:b/>
          <w:lang w:val="fr-CA"/>
        </w:rPr>
        <w:t>« la Banque </w:t>
      </w:r>
      <w:r w:rsidR="008E3053" w:rsidRPr="006D07EA">
        <w:rPr>
          <w:b/>
          <w:lang w:val="fr-CA"/>
        </w:rPr>
        <w:t xml:space="preserve">ou </w:t>
      </w:r>
      <w:r w:rsidR="003D05F2" w:rsidRPr="006D07EA">
        <w:rPr>
          <w:b/>
          <w:lang w:val="fr-CA"/>
        </w:rPr>
        <w:t>d’assurances »</w:t>
      </w:r>
      <w:r w:rsidRPr="006D07EA">
        <w:rPr>
          <w:b/>
          <w:lang w:val="fr-CA"/>
        </w:rPr>
        <w:t>,</w:t>
      </w:r>
    </w:p>
    <w:p w14:paraId="2AE710E9" w14:textId="58FD639C" w:rsidR="00727C15" w:rsidRPr="006D07EA" w:rsidRDefault="00727C15" w:rsidP="00727C15">
      <w:pPr>
        <w:spacing w:before="120" w:after="60" w:line="280" w:lineRule="atLeast"/>
        <w:jc w:val="both"/>
        <w:rPr>
          <w:b/>
          <w:lang w:val="fr-CA"/>
        </w:rPr>
      </w:pPr>
      <w:r w:rsidRPr="006D07EA">
        <w:rPr>
          <w:lang w:val="fr-CA"/>
        </w:rPr>
        <w:t xml:space="preserve">Nous engageons à payer au </w:t>
      </w:r>
      <w:r w:rsidRPr="006D07EA">
        <w:rPr>
          <w:b/>
          <w:sz w:val="20"/>
          <w:szCs w:val="20"/>
          <w:lang w:val="fr-CA"/>
        </w:rPr>
        <w:t xml:space="preserve">Maître </w:t>
      </w:r>
      <w:r w:rsidR="003D05F2" w:rsidRPr="006D07EA">
        <w:rPr>
          <w:b/>
          <w:sz w:val="20"/>
          <w:szCs w:val="20"/>
          <w:lang w:val="fr-CA"/>
        </w:rPr>
        <w:t>d’Ouvrage,</w:t>
      </w:r>
      <w:r w:rsidRPr="006D07EA">
        <w:rPr>
          <w:lang w:val="fr-CA"/>
        </w:rPr>
        <w:t xml:space="preserve"> sur simple demande écrite de celui-ci déclarant que l’Entrepreneur n’a pas satisfait à ses engagements contractuels au titre du marché, sans pouvoir différer le paiement ni soulever de contestation pour quelque motif que ce soit, toute somme jusqu’à concurrence de la somme de </w:t>
      </w:r>
      <w:r w:rsidRPr="006D07EA">
        <w:rPr>
          <w:b/>
          <w:lang w:val="fr-CA"/>
        </w:rPr>
        <w:t>(montant de la caution, en chiffres et en lettres, correspondant à 10% du montant du marché,)</w:t>
      </w:r>
    </w:p>
    <w:p w14:paraId="7D80874B" w14:textId="77777777" w:rsidR="00727C15" w:rsidRPr="006D07EA" w:rsidRDefault="00727C15" w:rsidP="00727C15">
      <w:pPr>
        <w:spacing w:before="120" w:after="60" w:line="280" w:lineRule="atLeast"/>
        <w:jc w:val="both"/>
        <w:rPr>
          <w:lang w:val="fr-CA"/>
        </w:rPr>
      </w:pPr>
      <w:r w:rsidRPr="006D07EA">
        <w:rPr>
          <w:lang w:val="fr-CA"/>
        </w:rPr>
        <w:t>Nous convenons qu’aucun changement ou additif ou aucune autre modification au marché ne nous libérera d’une obligation quelconque nous incombant en vertu de la présente garantie et nous dérogeons par la présente à la notification de toute modification, additif ou changement.</w:t>
      </w:r>
    </w:p>
    <w:p w14:paraId="46D3417B" w14:textId="2304CDBD" w:rsidR="00727C15" w:rsidRPr="006D07EA" w:rsidRDefault="00727C15" w:rsidP="00727C15">
      <w:pPr>
        <w:spacing w:before="120" w:after="60" w:line="280" w:lineRule="atLeast"/>
        <w:jc w:val="both"/>
        <w:rPr>
          <w:lang w:val="fr-CA"/>
        </w:rPr>
      </w:pPr>
      <w:r w:rsidRPr="006D07EA">
        <w:rPr>
          <w:lang w:val="fr-CA"/>
        </w:rPr>
        <w:t xml:space="preserve">La présente garantie entre en vigueur dès sa signature et dès notification à l’Entrepreneur, par </w:t>
      </w:r>
      <w:r w:rsidRPr="006D07EA">
        <w:rPr>
          <w:b/>
          <w:lang w:val="fr-CA"/>
        </w:rPr>
        <w:t xml:space="preserve">le </w:t>
      </w:r>
      <w:r w:rsidRPr="006D07EA">
        <w:rPr>
          <w:b/>
          <w:sz w:val="20"/>
          <w:szCs w:val="20"/>
          <w:lang w:val="fr-CA"/>
        </w:rPr>
        <w:t>Maître d’Ouvrage,</w:t>
      </w:r>
      <w:r w:rsidRPr="006D07EA">
        <w:rPr>
          <w:lang w:val="fr-CA"/>
        </w:rPr>
        <w:t xml:space="preserve"> de l’approbation du marché. Elle expire à la date d’achèvement par l’Entrepreneur de la totalité des missions que le marché lui a confiées, et est libérée sur mainlevée délivrée par le </w:t>
      </w:r>
      <w:r w:rsidRPr="006D07EA">
        <w:rPr>
          <w:b/>
          <w:sz w:val="20"/>
          <w:szCs w:val="20"/>
          <w:lang w:val="fr-CA"/>
        </w:rPr>
        <w:t xml:space="preserve">Maître </w:t>
      </w:r>
      <w:r w:rsidR="003D05F2" w:rsidRPr="006D07EA">
        <w:rPr>
          <w:b/>
          <w:sz w:val="20"/>
          <w:szCs w:val="20"/>
          <w:lang w:val="fr-CA"/>
        </w:rPr>
        <w:t>d’Ouvrage </w:t>
      </w:r>
      <w:r w:rsidR="003D05F2" w:rsidRPr="006D07EA">
        <w:rPr>
          <w:lang w:val="fr-CA"/>
        </w:rPr>
        <w:t>dans</w:t>
      </w:r>
      <w:r w:rsidRPr="006D07EA">
        <w:rPr>
          <w:lang w:val="fr-CA"/>
        </w:rPr>
        <w:t xml:space="preserve"> les trente jours suivant la réception définitive des travaux après demande de l’Entrepreneur.</w:t>
      </w:r>
    </w:p>
    <w:p w14:paraId="3183E1A1" w14:textId="64C3317E" w:rsidR="00727C15" w:rsidRPr="006D07EA" w:rsidRDefault="00727C15" w:rsidP="00727C15">
      <w:pPr>
        <w:spacing w:before="120" w:after="60" w:line="280" w:lineRule="atLeast"/>
        <w:jc w:val="both"/>
        <w:rPr>
          <w:lang w:val="fr-CA"/>
        </w:rPr>
      </w:pPr>
      <w:r w:rsidRPr="006D07EA">
        <w:rPr>
          <w:lang w:val="fr-CA"/>
        </w:rPr>
        <w:t xml:space="preserve">Toute demande de paiement formulée par </w:t>
      </w:r>
      <w:r w:rsidRPr="006D07EA">
        <w:rPr>
          <w:b/>
          <w:lang w:val="fr-CA"/>
        </w:rPr>
        <w:t xml:space="preserve">le </w:t>
      </w:r>
      <w:r w:rsidRPr="006D07EA">
        <w:rPr>
          <w:b/>
          <w:sz w:val="20"/>
          <w:szCs w:val="20"/>
          <w:lang w:val="fr-CA"/>
        </w:rPr>
        <w:t xml:space="preserve">Maître </w:t>
      </w:r>
      <w:r w:rsidR="003D05F2" w:rsidRPr="006D07EA">
        <w:rPr>
          <w:b/>
          <w:sz w:val="20"/>
          <w:szCs w:val="20"/>
          <w:lang w:val="fr-CA"/>
        </w:rPr>
        <w:t>d’Ouvrage </w:t>
      </w:r>
      <w:r w:rsidR="003D05F2" w:rsidRPr="006D07EA">
        <w:rPr>
          <w:lang w:val="fr-CA"/>
        </w:rPr>
        <w:t>au</w:t>
      </w:r>
      <w:r w:rsidRPr="006D07EA">
        <w:rPr>
          <w:lang w:val="fr-CA"/>
        </w:rPr>
        <w:t xml:space="preserve"> titre de la présente garantie devra être faite par lettre recommandée avec accusé de réception, parvenue à la Banque pendant la période de validité du présent engagement.</w:t>
      </w:r>
    </w:p>
    <w:p w14:paraId="2B739E14" w14:textId="77777777" w:rsidR="00727C15" w:rsidRPr="006D07EA" w:rsidRDefault="00727C15" w:rsidP="00727C15">
      <w:pPr>
        <w:spacing w:before="120" w:after="60" w:line="280" w:lineRule="atLeast"/>
        <w:jc w:val="both"/>
        <w:rPr>
          <w:lang w:val="fr-CA"/>
        </w:rPr>
      </w:pPr>
      <w:r w:rsidRPr="006D07EA">
        <w:rPr>
          <w:lang w:val="fr-CA"/>
        </w:rPr>
        <w:t>La présente garantie est soumise pour son interprétation et son exécution au droit de la République du Cameroun.</w:t>
      </w:r>
    </w:p>
    <w:p w14:paraId="0D842EC6" w14:textId="77777777" w:rsidR="00727C15" w:rsidRPr="006D07EA" w:rsidRDefault="00727C15" w:rsidP="00727C15">
      <w:pPr>
        <w:jc w:val="both"/>
        <w:rPr>
          <w:lang w:val="fr-CA"/>
        </w:rPr>
      </w:pPr>
    </w:p>
    <w:p w14:paraId="23031CAD" w14:textId="77777777" w:rsidR="00727C15" w:rsidRPr="006D07EA" w:rsidRDefault="00727C15" w:rsidP="00727C15">
      <w:pPr>
        <w:jc w:val="right"/>
        <w:outlineLvl w:val="0"/>
        <w:rPr>
          <w:lang w:val="fr-CA"/>
        </w:rPr>
      </w:pPr>
      <w:r w:rsidRPr="006D07EA">
        <w:rPr>
          <w:lang w:val="fr-CA"/>
        </w:rPr>
        <w:t>Fait à.................................. le .......................</w:t>
      </w:r>
    </w:p>
    <w:p w14:paraId="496FDBE9" w14:textId="77777777" w:rsidR="00727C15" w:rsidRPr="006D07EA" w:rsidRDefault="00727C15" w:rsidP="00727C15">
      <w:pPr>
        <w:jc w:val="right"/>
        <w:rPr>
          <w:lang w:val="fr-CA"/>
        </w:rPr>
      </w:pPr>
    </w:p>
    <w:p w14:paraId="635442EC" w14:textId="77777777" w:rsidR="00727C15" w:rsidRPr="006D07EA" w:rsidRDefault="00727C15" w:rsidP="00727C15">
      <w:pPr>
        <w:ind w:left="4956"/>
        <w:outlineLvl w:val="0"/>
      </w:pPr>
      <w:r w:rsidRPr="006D07EA">
        <w:t>Signature </w:t>
      </w:r>
    </w:p>
    <w:p w14:paraId="516BCCF6" w14:textId="0C1CE9D1" w:rsidR="003C6E42" w:rsidRDefault="003C6E42"/>
    <w:p w14:paraId="4C42AADA" w14:textId="5DD5885F" w:rsidR="003D05F2" w:rsidRDefault="003D05F2"/>
    <w:p w14:paraId="63DD9E7E" w14:textId="77777777" w:rsidR="00063C55" w:rsidRDefault="00063C55"/>
    <w:p w14:paraId="72229800" w14:textId="77777777" w:rsidR="006B4C28" w:rsidRPr="006D07EA" w:rsidRDefault="006B4C28"/>
    <w:p w14:paraId="2FA2D681" w14:textId="77777777" w:rsidR="003C6E42" w:rsidRPr="006D07EA" w:rsidRDefault="003C6E42"/>
    <w:p w14:paraId="150BE43D" w14:textId="77777777" w:rsidR="00727C15" w:rsidRPr="006D07EA" w:rsidRDefault="00727C15" w:rsidP="00727C15">
      <w:pPr>
        <w:keepNext/>
        <w:tabs>
          <w:tab w:val="left" w:pos="8364"/>
        </w:tabs>
        <w:ind w:left="4956" w:hanging="4530"/>
        <w:jc w:val="center"/>
        <w:outlineLvl w:val="1"/>
        <w:rPr>
          <w:b/>
        </w:rPr>
      </w:pPr>
      <w:r w:rsidRPr="006D07EA">
        <w:rPr>
          <w:b/>
        </w:rPr>
        <w:lastRenderedPageBreak/>
        <w:t>ATTESTATION DE VISITE DES LIEUX</w:t>
      </w:r>
    </w:p>
    <w:p w14:paraId="043FB5AE" w14:textId="77777777" w:rsidR="00727C15" w:rsidRPr="006D07EA" w:rsidRDefault="00727C15" w:rsidP="00727C15">
      <w:pPr>
        <w:jc w:val="center"/>
        <w:rPr>
          <w:b/>
          <w:lang w:val="fr-CA"/>
        </w:rPr>
      </w:pPr>
    </w:p>
    <w:p w14:paraId="1B298C8F" w14:textId="77777777" w:rsidR="00727C15" w:rsidRPr="006D07EA" w:rsidRDefault="00727C15" w:rsidP="00727C15">
      <w:pPr>
        <w:rPr>
          <w:lang w:val="fr-CA"/>
        </w:rPr>
      </w:pPr>
      <w:r w:rsidRPr="006D07EA">
        <w:rPr>
          <w:lang w:val="fr-CA"/>
        </w:rPr>
        <w:t>Je soussigné Mme/Mlle/M. ___________________________________________________________</w:t>
      </w:r>
    </w:p>
    <w:p w14:paraId="24021435" w14:textId="77777777" w:rsidR="00727C15" w:rsidRPr="006D07EA" w:rsidRDefault="00727C15" w:rsidP="00727C15">
      <w:pPr>
        <w:rPr>
          <w:lang w:val="fr-CA"/>
        </w:rPr>
      </w:pPr>
      <w:r w:rsidRPr="006D07EA">
        <w:rPr>
          <w:lang w:val="fr-CA"/>
        </w:rPr>
        <w:t>Directeur/Responsable Technique de l’Entreprise__________________________________________</w:t>
      </w:r>
    </w:p>
    <w:p w14:paraId="7ECDE8F3" w14:textId="77777777" w:rsidR="00727C15" w:rsidRPr="006D07EA" w:rsidRDefault="00727C15" w:rsidP="00727C15">
      <w:pPr>
        <w:pBdr>
          <w:bottom w:val="single" w:sz="12" w:space="1" w:color="auto"/>
        </w:pBdr>
        <w:rPr>
          <w:lang w:val="fr-CA"/>
        </w:rPr>
      </w:pPr>
      <w:r w:rsidRPr="006D07EA">
        <w:rPr>
          <w:lang w:val="fr-CA"/>
        </w:rPr>
        <w:t>Atteste avoir visité : _________________________________________________________________</w:t>
      </w:r>
    </w:p>
    <w:p w14:paraId="3C6EBF38" w14:textId="77777777" w:rsidR="00727C15" w:rsidRPr="006D07EA" w:rsidRDefault="00727C15" w:rsidP="00727C15">
      <w:pPr>
        <w:pBdr>
          <w:bottom w:val="single" w:sz="12" w:space="1" w:color="auto"/>
        </w:pBdr>
        <w:rPr>
          <w:lang w:val="fr-CA"/>
        </w:rPr>
      </w:pPr>
    </w:p>
    <w:p w14:paraId="7FAA9471" w14:textId="77777777" w:rsidR="00727C15" w:rsidRPr="006D07EA" w:rsidRDefault="00727C15" w:rsidP="00727C15">
      <w:pPr>
        <w:rPr>
          <w:lang w:val="fr-CA"/>
        </w:rPr>
      </w:pPr>
    </w:p>
    <w:p w14:paraId="4E0DAFBB" w14:textId="62E08D4E" w:rsidR="00727C15" w:rsidRPr="006D07EA" w:rsidRDefault="003D05F2" w:rsidP="00727C15">
      <w:r w:rsidRPr="006D07EA">
        <w:t>Objet de</w:t>
      </w:r>
      <w:r w:rsidR="00727C15" w:rsidRPr="006D07EA">
        <w:t xml:space="preserve"> l’appel d’offres n° _______________________________________________________</w:t>
      </w:r>
    </w:p>
    <w:p w14:paraId="7E1B7C5C" w14:textId="77777777" w:rsidR="00727C15" w:rsidRPr="006D07EA" w:rsidRDefault="00727C15" w:rsidP="00727C15">
      <w:pPr>
        <w:rPr>
          <w:lang w:val="fr-CA"/>
        </w:rPr>
      </w:pPr>
      <w:r w:rsidRPr="006D07EA">
        <w:rPr>
          <w:lang w:val="fr-CA"/>
        </w:rPr>
        <w:t>A l’issue de cette visite, les observations suivantes ont été relevées :</w:t>
      </w:r>
    </w:p>
    <w:p w14:paraId="7F7ED70B" w14:textId="77777777" w:rsidR="00727C15" w:rsidRPr="006D07EA" w:rsidRDefault="00727C15" w:rsidP="00727C15">
      <w:pPr>
        <w:rPr>
          <w:lang w:val="fr-CA"/>
        </w:rPr>
      </w:pPr>
      <w:r w:rsidRPr="006D07EA">
        <w:rPr>
          <w:lang w:val="fr-CA"/>
        </w:rPr>
        <w:t>Localité d’origine_____________________________________</w:t>
      </w:r>
    </w:p>
    <w:p w14:paraId="400CCA7D" w14:textId="77777777" w:rsidR="00727C15" w:rsidRPr="006D07EA" w:rsidRDefault="00727C15" w:rsidP="00727C15">
      <w:pPr>
        <w:rPr>
          <w:lang w:val="fr-CA"/>
        </w:rPr>
      </w:pPr>
    </w:p>
    <w:p w14:paraId="45C1033D" w14:textId="77777777" w:rsidR="00727C15" w:rsidRPr="006D07EA" w:rsidRDefault="00727C15" w:rsidP="00727C15">
      <w:pPr>
        <w:rPr>
          <w:b/>
          <w:lang w:val="fr-CA"/>
        </w:rPr>
      </w:pPr>
      <w:r w:rsidRPr="006D07EA">
        <w:rPr>
          <w:b/>
          <w:lang w:val="fr-CA"/>
        </w:rPr>
        <w:t>A-OBSERVATIONS GENERALES</w:t>
      </w:r>
    </w:p>
    <w:p w14:paraId="18A60F3C" w14:textId="77777777" w:rsidR="00727C15" w:rsidRPr="006D07EA" w:rsidRDefault="00727C15" w:rsidP="00727C15">
      <w:pPr>
        <w:rPr>
          <w:b/>
          <w:lang w:val="fr-CA"/>
        </w:rPr>
      </w:pPr>
    </w:p>
    <w:p w14:paraId="35A31CA2" w14:textId="77777777" w:rsidR="00727C15" w:rsidRPr="006D07EA" w:rsidRDefault="00727C15" w:rsidP="000B330A">
      <w:pPr>
        <w:numPr>
          <w:ilvl w:val="0"/>
          <w:numId w:val="24"/>
        </w:numPr>
        <w:rPr>
          <w:b/>
          <w:lang w:val="fr-CA"/>
        </w:rPr>
      </w:pPr>
      <w:r w:rsidRPr="006D07EA">
        <w:rPr>
          <w:b/>
          <w:lang w:val="fr-CA"/>
        </w:rPr>
        <w:t>1- Situation du projet : _____________</w:t>
      </w:r>
    </w:p>
    <w:p w14:paraId="4D8E304B" w14:textId="77777777" w:rsidR="00727C15" w:rsidRPr="006D07EA" w:rsidRDefault="00727C15" w:rsidP="00727C15">
      <w:pPr>
        <w:ind w:left="1060"/>
        <w:rPr>
          <w:b/>
          <w:lang w:val="fr-CA"/>
        </w:rPr>
      </w:pPr>
    </w:p>
    <w:tbl>
      <w:tblPr>
        <w:tblW w:w="9546"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70" w:type="dxa"/>
          <w:right w:w="70" w:type="dxa"/>
        </w:tblCellMar>
        <w:tblLook w:val="0000" w:firstRow="0" w:lastRow="0" w:firstColumn="0" w:lastColumn="0" w:noHBand="0" w:noVBand="0"/>
      </w:tblPr>
      <w:tblGrid>
        <w:gridCol w:w="3331"/>
        <w:gridCol w:w="6215"/>
      </w:tblGrid>
      <w:tr w:rsidR="00727C15" w:rsidRPr="006D07EA" w14:paraId="25C74636" w14:textId="77777777" w:rsidTr="00774AE4">
        <w:tc>
          <w:tcPr>
            <w:tcW w:w="3331" w:type="dxa"/>
          </w:tcPr>
          <w:p w14:paraId="62DF84FC" w14:textId="77777777" w:rsidR="00727C15" w:rsidRPr="006D07EA" w:rsidRDefault="00727C15" w:rsidP="00727C15">
            <w:pPr>
              <w:jc w:val="center"/>
              <w:rPr>
                <w:lang w:val="fr-CA"/>
              </w:rPr>
            </w:pPr>
            <w:r w:rsidRPr="006D07EA">
              <w:rPr>
                <w:lang w:val="fr-CA"/>
              </w:rPr>
              <w:t>ETAT DES LIEUX</w:t>
            </w:r>
          </w:p>
        </w:tc>
        <w:tc>
          <w:tcPr>
            <w:tcW w:w="6215" w:type="dxa"/>
          </w:tcPr>
          <w:p w14:paraId="33FDAC49" w14:textId="77777777" w:rsidR="00727C15" w:rsidRPr="006D07EA" w:rsidRDefault="00727C15" w:rsidP="00727C15">
            <w:pPr>
              <w:jc w:val="center"/>
              <w:rPr>
                <w:lang w:val="fr-CA"/>
              </w:rPr>
            </w:pPr>
            <w:r w:rsidRPr="006D07EA">
              <w:rPr>
                <w:lang w:val="fr-CA"/>
              </w:rPr>
              <w:t>OBSERVATIONS (1)</w:t>
            </w:r>
          </w:p>
        </w:tc>
      </w:tr>
      <w:tr w:rsidR="00727C15" w:rsidRPr="006D07EA" w14:paraId="0944DAFF" w14:textId="77777777" w:rsidTr="00774AE4">
        <w:tc>
          <w:tcPr>
            <w:tcW w:w="3331" w:type="dxa"/>
          </w:tcPr>
          <w:p w14:paraId="68DD495A" w14:textId="77777777" w:rsidR="00727C15" w:rsidRPr="006D07EA" w:rsidRDefault="00727C15" w:rsidP="00727C15">
            <w:pPr>
              <w:rPr>
                <w:lang w:val="fr-CA"/>
              </w:rPr>
            </w:pPr>
          </w:p>
        </w:tc>
        <w:tc>
          <w:tcPr>
            <w:tcW w:w="6215" w:type="dxa"/>
          </w:tcPr>
          <w:p w14:paraId="0C53E355" w14:textId="77777777" w:rsidR="00727C15" w:rsidRPr="006D07EA" w:rsidRDefault="00727C15" w:rsidP="00727C15">
            <w:pPr>
              <w:rPr>
                <w:lang w:val="fr-CA"/>
              </w:rPr>
            </w:pPr>
          </w:p>
        </w:tc>
      </w:tr>
      <w:tr w:rsidR="00727C15" w:rsidRPr="006D07EA" w14:paraId="2D1626EC" w14:textId="77777777" w:rsidTr="00774AE4">
        <w:tc>
          <w:tcPr>
            <w:tcW w:w="3331" w:type="dxa"/>
          </w:tcPr>
          <w:p w14:paraId="31921512" w14:textId="77777777" w:rsidR="00727C15" w:rsidRPr="006D07EA" w:rsidRDefault="00727C15" w:rsidP="00727C15">
            <w:pPr>
              <w:rPr>
                <w:lang w:val="fr-CA"/>
              </w:rPr>
            </w:pPr>
          </w:p>
        </w:tc>
        <w:tc>
          <w:tcPr>
            <w:tcW w:w="6215" w:type="dxa"/>
          </w:tcPr>
          <w:p w14:paraId="4C3F225D" w14:textId="77777777" w:rsidR="00727C15" w:rsidRPr="006D07EA" w:rsidRDefault="00727C15" w:rsidP="00727C15">
            <w:pPr>
              <w:rPr>
                <w:lang w:val="fr-CA"/>
              </w:rPr>
            </w:pPr>
          </w:p>
        </w:tc>
      </w:tr>
      <w:tr w:rsidR="00727C15" w:rsidRPr="006D07EA" w14:paraId="716EB6A5" w14:textId="77777777" w:rsidTr="00774AE4">
        <w:tc>
          <w:tcPr>
            <w:tcW w:w="3331" w:type="dxa"/>
          </w:tcPr>
          <w:p w14:paraId="45DFFD1B" w14:textId="77777777" w:rsidR="00727C15" w:rsidRPr="006D07EA" w:rsidRDefault="00727C15" w:rsidP="00727C15">
            <w:pPr>
              <w:rPr>
                <w:lang w:val="fr-CA"/>
              </w:rPr>
            </w:pPr>
          </w:p>
        </w:tc>
        <w:tc>
          <w:tcPr>
            <w:tcW w:w="6215" w:type="dxa"/>
          </w:tcPr>
          <w:p w14:paraId="3CFDD8B0" w14:textId="77777777" w:rsidR="00727C15" w:rsidRPr="006D07EA" w:rsidRDefault="00727C15" w:rsidP="00727C15">
            <w:pPr>
              <w:rPr>
                <w:lang w:val="fr-CA"/>
              </w:rPr>
            </w:pPr>
          </w:p>
        </w:tc>
      </w:tr>
      <w:tr w:rsidR="00727C15" w:rsidRPr="006D07EA" w14:paraId="39A2698A" w14:textId="77777777" w:rsidTr="00774AE4">
        <w:tc>
          <w:tcPr>
            <w:tcW w:w="3331" w:type="dxa"/>
          </w:tcPr>
          <w:p w14:paraId="3F61C88F" w14:textId="77777777" w:rsidR="00727C15" w:rsidRPr="006D07EA" w:rsidRDefault="00727C15" w:rsidP="00727C15">
            <w:pPr>
              <w:rPr>
                <w:lang w:val="fr-CA"/>
              </w:rPr>
            </w:pPr>
          </w:p>
        </w:tc>
        <w:tc>
          <w:tcPr>
            <w:tcW w:w="6215" w:type="dxa"/>
          </w:tcPr>
          <w:p w14:paraId="2557F017" w14:textId="77777777" w:rsidR="00727C15" w:rsidRPr="006D07EA" w:rsidRDefault="00727C15" w:rsidP="00727C15">
            <w:pPr>
              <w:rPr>
                <w:lang w:val="fr-CA"/>
              </w:rPr>
            </w:pPr>
          </w:p>
        </w:tc>
      </w:tr>
      <w:tr w:rsidR="00727C15" w:rsidRPr="006D07EA" w14:paraId="675CB616" w14:textId="77777777" w:rsidTr="00774AE4">
        <w:tc>
          <w:tcPr>
            <w:tcW w:w="3331" w:type="dxa"/>
          </w:tcPr>
          <w:p w14:paraId="26B79C0A" w14:textId="77777777" w:rsidR="00727C15" w:rsidRPr="006D07EA" w:rsidRDefault="00727C15" w:rsidP="00727C15">
            <w:pPr>
              <w:rPr>
                <w:lang w:val="fr-CA"/>
              </w:rPr>
            </w:pPr>
          </w:p>
        </w:tc>
        <w:tc>
          <w:tcPr>
            <w:tcW w:w="6215" w:type="dxa"/>
          </w:tcPr>
          <w:p w14:paraId="6CE9FB5B" w14:textId="77777777" w:rsidR="00727C15" w:rsidRPr="006D07EA" w:rsidRDefault="00727C15" w:rsidP="00727C15">
            <w:pPr>
              <w:rPr>
                <w:lang w:val="fr-CA"/>
              </w:rPr>
            </w:pPr>
          </w:p>
        </w:tc>
      </w:tr>
      <w:tr w:rsidR="00727C15" w:rsidRPr="006D07EA" w14:paraId="66AB4C8F" w14:textId="77777777" w:rsidTr="00774AE4">
        <w:tc>
          <w:tcPr>
            <w:tcW w:w="3331" w:type="dxa"/>
          </w:tcPr>
          <w:p w14:paraId="6AC256B6" w14:textId="77777777" w:rsidR="00727C15" w:rsidRPr="006D07EA" w:rsidRDefault="00727C15" w:rsidP="00727C15">
            <w:pPr>
              <w:rPr>
                <w:lang w:val="fr-CA"/>
              </w:rPr>
            </w:pPr>
          </w:p>
        </w:tc>
        <w:tc>
          <w:tcPr>
            <w:tcW w:w="6215" w:type="dxa"/>
          </w:tcPr>
          <w:p w14:paraId="3C857376" w14:textId="77777777" w:rsidR="00727C15" w:rsidRPr="006D07EA" w:rsidRDefault="00727C15" w:rsidP="00727C15">
            <w:pPr>
              <w:rPr>
                <w:lang w:val="fr-CA"/>
              </w:rPr>
            </w:pPr>
          </w:p>
        </w:tc>
      </w:tr>
      <w:tr w:rsidR="00727C15" w:rsidRPr="006D07EA" w14:paraId="5175099E" w14:textId="77777777" w:rsidTr="00774AE4">
        <w:tc>
          <w:tcPr>
            <w:tcW w:w="3331" w:type="dxa"/>
          </w:tcPr>
          <w:p w14:paraId="54A4E9DB" w14:textId="77777777" w:rsidR="00727C15" w:rsidRPr="006D07EA" w:rsidRDefault="00727C15" w:rsidP="00727C15">
            <w:pPr>
              <w:rPr>
                <w:lang w:val="fr-CA"/>
              </w:rPr>
            </w:pPr>
          </w:p>
        </w:tc>
        <w:tc>
          <w:tcPr>
            <w:tcW w:w="6215" w:type="dxa"/>
          </w:tcPr>
          <w:p w14:paraId="55AC6394" w14:textId="77777777" w:rsidR="00727C15" w:rsidRPr="006D07EA" w:rsidRDefault="00727C15" w:rsidP="00727C15">
            <w:pPr>
              <w:rPr>
                <w:lang w:val="fr-CA"/>
              </w:rPr>
            </w:pPr>
          </w:p>
        </w:tc>
      </w:tr>
      <w:tr w:rsidR="00727C15" w:rsidRPr="006D07EA" w14:paraId="56F25A6F" w14:textId="77777777" w:rsidTr="00774AE4">
        <w:tc>
          <w:tcPr>
            <w:tcW w:w="3331" w:type="dxa"/>
          </w:tcPr>
          <w:p w14:paraId="11FEDEF9" w14:textId="77777777" w:rsidR="00727C15" w:rsidRPr="006D07EA" w:rsidRDefault="00727C15" w:rsidP="00727C15">
            <w:pPr>
              <w:rPr>
                <w:lang w:val="fr-CA"/>
              </w:rPr>
            </w:pPr>
          </w:p>
        </w:tc>
        <w:tc>
          <w:tcPr>
            <w:tcW w:w="6215" w:type="dxa"/>
          </w:tcPr>
          <w:p w14:paraId="79BCB17F" w14:textId="77777777" w:rsidR="00727C15" w:rsidRPr="006D07EA" w:rsidRDefault="00727C15" w:rsidP="00727C15">
            <w:pPr>
              <w:rPr>
                <w:lang w:val="fr-CA"/>
              </w:rPr>
            </w:pPr>
          </w:p>
        </w:tc>
      </w:tr>
    </w:tbl>
    <w:p w14:paraId="2A84338F" w14:textId="77777777" w:rsidR="00727C15" w:rsidRPr="006D07EA" w:rsidRDefault="00727C15" w:rsidP="00727C15">
      <w:pPr>
        <w:rPr>
          <w:lang w:val="fr-CA"/>
        </w:rPr>
      </w:pPr>
    </w:p>
    <w:p w14:paraId="2CBAC99F" w14:textId="77777777" w:rsidR="00727C15" w:rsidRPr="006D07EA" w:rsidRDefault="00727C15" w:rsidP="00727C15">
      <w:pPr>
        <w:rPr>
          <w:b/>
          <w:lang w:val="fr-CA"/>
        </w:rPr>
      </w:pPr>
      <w:r w:rsidRPr="006D07EA">
        <w:rPr>
          <w:b/>
          <w:lang w:val="fr-CA"/>
        </w:rPr>
        <w:t>B-OBSERVATIONS SPECIFIQUES</w:t>
      </w:r>
    </w:p>
    <w:p w14:paraId="14D595FB" w14:textId="77777777" w:rsidR="00727C15" w:rsidRPr="006D07EA" w:rsidRDefault="00727C15" w:rsidP="00727C15">
      <w:pPr>
        <w:rPr>
          <w:bCs/>
        </w:rPr>
      </w:pPr>
      <w:r w:rsidRPr="006D07EA">
        <w:rPr>
          <w:bCs/>
        </w:rPr>
        <w:t xml:space="preserve">(Préciser les écarts éventuels constatés par rapport aux données du DAO et proposer et chiffrer s’il y a lieu les variantes techniques améliorantes et économiques possibles) </w:t>
      </w:r>
    </w:p>
    <w:p w14:paraId="60E78105" w14:textId="77777777" w:rsidR="00727C15" w:rsidRPr="006D07EA" w:rsidRDefault="00727C15" w:rsidP="000B330A">
      <w:pPr>
        <w:numPr>
          <w:ilvl w:val="0"/>
          <w:numId w:val="23"/>
        </w:numPr>
        <w:rPr>
          <w:b/>
          <w:lang w:val="fr-CA"/>
        </w:rPr>
      </w:pPr>
    </w:p>
    <w:p w14:paraId="2C4D778E" w14:textId="77777777" w:rsidR="00727C15" w:rsidRPr="006D07EA" w:rsidRDefault="00727C15" w:rsidP="000B330A">
      <w:pPr>
        <w:numPr>
          <w:ilvl w:val="0"/>
          <w:numId w:val="23"/>
        </w:numPr>
        <w:rPr>
          <w:b/>
          <w:lang w:val="fr-CA"/>
        </w:rPr>
      </w:pPr>
    </w:p>
    <w:p w14:paraId="32F05B27" w14:textId="77777777" w:rsidR="00727C15" w:rsidRPr="006D07EA" w:rsidRDefault="00727C15" w:rsidP="000B330A">
      <w:pPr>
        <w:numPr>
          <w:ilvl w:val="0"/>
          <w:numId w:val="23"/>
        </w:numPr>
        <w:rPr>
          <w:b/>
          <w:lang w:val="fr-CA"/>
        </w:rPr>
      </w:pPr>
    </w:p>
    <w:p w14:paraId="49E5B578" w14:textId="77777777" w:rsidR="00727C15" w:rsidRPr="006D07EA" w:rsidRDefault="00727C15" w:rsidP="000B330A">
      <w:pPr>
        <w:numPr>
          <w:ilvl w:val="0"/>
          <w:numId w:val="23"/>
        </w:numPr>
        <w:rPr>
          <w:b/>
          <w:lang w:val="fr-CA"/>
        </w:rPr>
      </w:pPr>
    </w:p>
    <w:p w14:paraId="0C6F8F51" w14:textId="77777777" w:rsidR="00727C15" w:rsidRPr="006D07EA" w:rsidRDefault="00727C15" w:rsidP="00727C15">
      <w:pPr>
        <w:ind w:firstLine="5245"/>
        <w:rPr>
          <w:szCs w:val="20"/>
          <w:lang w:val="fr-CA"/>
        </w:rPr>
      </w:pPr>
      <w:r w:rsidRPr="006D07EA">
        <w:rPr>
          <w:szCs w:val="20"/>
          <w:lang w:val="fr-CA"/>
        </w:rPr>
        <w:t>Date</w:t>
      </w:r>
    </w:p>
    <w:p w14:paraId="2ED9DE49" w14:textId="77777777" w:rsidR="00727C15" w:rsidRPr="006D07EA" w:rsidRDefault="00727C15" w:rsidP="00727C15">
      <w:pPr>
        <w:ind w:firstLine="5245"/>
        <w:rPr>
          <w:szCs w:val="20"/>
          <w:lang w:val="fr-CA"/>
        </w:rPr>
      </w:pPr>
    </w:p>
    <w:p w14:paraId="77315169" w14:textId="77777777" w:rsidR="00727C15" w:rsidRPr="006D07EA" w:rsidRDefault="00727C15" w:rsidP="00727C15">
      <w:pPr>
        <w:jc w:val="both"/>
        <w:rPr>
          <w:lang w:val="fr-CA"/>
        </w:rPr>
      </w:pPr>
      <w:r w:rsidRPr="006D07EA">
        <w:rPr>
          <w:lang w:val="fr-CA"/>
        </w:rPr>
        <w:tab/>
      </w:r>
      <w:r w:rsidRPr="006D07EA">
        <w:rPr>
          <w:lang w:val="fr-CA"/>
        </w:rPr>
        <w:tab/>
      </w:r>
      <w:r w:rsidRPr="006D07EA">
        <w:rPr>
          <w:lang w:val="fr-CA"/>
        </w:rPr>
        <w:tab/>
      </w:r>
      <w:r w:rsidRPr="006D07EA">
        <w:rPr>
          <w:lang w:val="fr-CA"/>
        </w:rPr>
        <w:tab/>
      </w:r>
      <w:r w:rsidRPr="006D07EA">
        <w:rPr>
          <w:lang w:val="fr-CA"/>
        </w:rPr>
        <w:tab/>
      </w:r>
      <w:r w:rsidRPr="006D07EA">
        <w:rPr>
          <w:lang w:val="fr-CA"/>
        </w:rPr>
        <w:tab/>
        <w:t>Signature</w:t>
      </w:r>
    </w:p>
    <w:p w14:paraId="3A0D2082" w14:textId="77777777" w:rsidR="00727C15" w:rsidRPr="006D07EA" w:rsidRDefault="00727C15" w:rsidP="00727C15">
      <w:pPr>
        <w:jc w:val="both"/>
        <w:rPr>
          <w:sz w:val="28"/>
          <w:szCs w:val="20"/>
          <w:lang w:val="fr-CA"/>
        </w:rPr>
      </w:pPr>
    </w:p>
    <w:p w14:paraId="24A4DC57" w14:textId="77777777" w:rsidR="00727C15" w:rsidRPr="006D07EA" w:rsidRDefault="00727C15" w:rsidP="000B330A">
      <w:pPr>
        <w:numPr>
          <w:ilvl w:val="0"/>
          <w:numId w:val="25"/>
        </w:numPr>
        <w:rPr>
          <w:szCs w:val="20"/>
          <w:lang w:val="fr-CA"/>
        </w:rPr>
      </w:pPr>
      <w:r w:rsidRPr="006D07EA">
        <w:rPr>
          <w:szCs w:val="20"/>
          <w:lang w:val="fr-CA"/>
        </w:rPr>
        <w:t>Indiquer ci-dessus les quantités des travaux pour chaque tâche ainsi que les contraintes particulières liées au site et à leur exécution)</w:t>
      </w:r>
    </w:p>
    <w:p w14:paraId="63A5C986" w14:textId="77777777" w:rsidR="00727C15" w:rsidRPr="006D07EA" w:rsidRDefault="00727C15" w:rsidP="00727C15">
      <w:pPr>
        <w:ind w:left="360"/>
        <w:rPr>
          <w:szCs w:val="20"/>
          <w:lang w:val="fr-CA"/>
        </w:rPr>
      </w:pPr>
    </w:p>
    <w:p w14:paraId="6A31044D" w14:textId="77777777" w:rsidR="00727C15" w:rsidRPr="006D07EA" w:rsidRDefault="00727C15" w:rsidP="00727C15">
      <w:pPr>
        <w:jc w:val="both"/>
        <w:rPr>
          <w:sz w:val="28"/>
          <w:szCs w:val="20"/>
          <w:lang w:val="fr-CA"/>
        </w:rPr>
      </w:pPr>
      <w:r w:rsidRPr="006D07EA">
        <w:rPr>
          <w:b/>
          <w:bCs/>
          <w:lang w:val="fr-CA"/>
        </w:rPr>
        <w:t xml:space="preserve">NB : Cette fiche aussi bien que l’offre engage le soumissionnaire. </w:t>
      </w:r>
      <w:r w:rsidR="00982A07" w:rsidRPr="006D07EA">
        <w:rPr>
          <w:b/>
          <w:bCs/>
          <w:lang w:val="fr-CA"/>
        </w:rPr>
        <w:t>Il ne pourra prétendre après,</w:t>
      </w:r>
      <w:r w:rsidRPr="006D07EA">
        <w:rPr>
          <w:b/>
          <w:bCs/>
          <w:lang w:val="fr-CA"/>
        </w:rPr>
        <w:t xml:space="preserve"> </w:t>
      </w:r>
      <w:r w:rsidR="00982A07" w:rsidRPr="006D07EA">
        <w:rPr>
          <w:b/>
          <w:bCs/>
          <w:lang w:val="fr-CA"/>
        </w:rPr>
        <w:t xml:space="preserve">de </w:t>
      </w:r>
      <w:r w:rsidRPr="006D07EA">
        <w:rPr>
          <w:b/>
          <w:bCs/>
          <w:lang w:val="fr-CA"/>
        </w:rPr>
        <w:t>la non connaissance du site pour d’éventuelles réclamations.</w:t>
      </w:r>
    </w:p>
    <w:p w14:paraId="757EEA04" w14:textId="77777777" w:rsidR="00727C15" w:rsidRPr="006D07EA" w:rsidRDefault="00727C15" w:rsidP="00727C15">
      <w:pPr>
        <w:rPr>
          <w:sz w:val="20"/>
          <w:szCs w:val="20"/>
          <w:lang w:val="fr-CA"/>
        </w:rPr>
      </w:pPr>
    </w:p>
    <w:p w14:paraId="20E498CF" w14:textId="77777777" w:rsidR="003C6E42" w:rsidRPr="006D07EA" w:rsidRDefault="003C6E42">
      <w:pPr>
        <w:rPr>
          <w:lang w:val="fr-CA"/>
        </w:rPr>
      </w:pPr>
    </w:p>
    <w:p w14:paraId="7CC712B0" w14:textId="77777777" w:rsidR="003C6E42" w:rsidRPr="006D07EA" w:rsidRDefault="003C6E42"/>
    <w:p w14:paraId="7C24F3CD" w14:textId="6AD7EBA5" w:rsidR="003C6E42" w:rsidRPr="00914472" w:rsidRDefault="009713BC">
      <w:pPr>
        <w:rPr>
          <w:u w:val="single"/>
        </w:rPr>
      </w:pPr>
      <w:r w:rsidRPr="00914472">
        <w:rPr>
          <w:u w:val="single"/>
        </w:rPr>
        <w:t>MAITRE D’OUVRAGE</w:t>
      </w:r>
      <w:r w:rsidR="00914472" w:rsidRPr="00914472">
        <w:rPr>
          <w:u w:val="single"/>
        </w:rPr>
        <w:t xml:space="preserve"> OU SON REPRESENTANT</w:t>
      </w:r>
    </w:p>
    <w:p w14:paraId="30AA0811" w14:textId="77777777" w:rsidR="003C6E42" w:rsidRPr="006D07EA" w:rsidRDefault="003C6E42"/>
    <w:p w14:paraId="0604531D" w14:textId="77777777" w:rsidR="003C6E42" w:rsidRPr="006D07EA" w:rsidRDefault="003C6E42"/>
    <w:p w14:paraId="2EC72F8B" w14:textId="77777777" w:rsidR="003C6E42" w:rsidRPr="006D07EA" w:rsidRDefault="003C6E42"/>
    <w:p w14:paraId="2A77B0ED" w14:textId="77777777" w:rsidR="003C6E42" w:rsidRPr="006D07EA" w:rsidRDefault="003C6E42"/>
    <w:p w14:paraId="4CCB4E3C" w14:textId="77777777" w:rsidR="003C6E42" w:rsidRPr="006D07EA" w:rsidRDefault="003C6E42"/>
    <w:p w14:paraId="2E854158" w14:textId="77777777" w:rsidR="00774AE4" w:rsidRPr="006D07EA" w:rsidRDefault="00774AE4" w:rsidP="00774AE4">
      <w:pPr>
        <w:widowControl w:val="0"/>
        <w:tabs>
          <w:tab w:val="left" w:pos="432"/>
          <w:tab w:val="left" w:pos="720"/>
        </w:tabs>
        <w:jc w:val="center"/>
        <w:rPr>
          <w:b/>
          <w:bCs/>
          <w:snapToGrid w:val="0"/>
          <w:sz w:val="32"/>
          <w:lang w:val="fr-CA"/>
        </w:rPr>
      </w:pPr>
      <w:r w:rsidRPr="006D07EA">
        <w:rPr>
          <w:b/>
          <w:bCs/>
          <w:sz w:val="32"/>
          <w:lang w:val="fr-CA"/>
        </w:rPr>
        <w:t>MODELE D’ATTESTATION DE SOLVABILITE FINANCIERE</w:t>
      </w:r>
    </w:p>
    <w:p w14:paraId="492895E0" w14:textId="77777777" w:rsidR="00774AE4" w:rsidRPr="006D07EA" w:rsidRDefault="00774AE4" w:rsidP="00774AE4">
      <w:pPr>
        <w:widowControl w:val="0"/>
        <w:tabs>
          <w:tab w:val="left" w:pos="432"/>
          <w:tab w:val="left" w:pos="720"/>
        </w:tabs>
        <w:rPr>
          <w:snapToGrid w:val="0"/>
          <w:lang w:val="fr-CA"/>
        </w:rPr>
      </w:pPr>
    </w:p>
    <w:p w14:paraId="350A821A" w14:textId="77777777" w:rsidR="00774AE4" w:rsidRPr="006D07EA" w:rsidRDefault="00774AE4" w:rsidP="00774AE4">
      <w:pPr>
        <w:widowControl w:val="0"/>
        <w:spacing w:before="240"/>
        <w:rPr>
          <w:b/>
          <w:snapToGrid w:val="0"/>
          <w:lang w:val="fr-CA"/>
        </w:rPr>
      </w:pPr>
      <w:r w:rsidRPr="006D07EA">
        <w:rPr>
          <w:b/>
          <w:snapToGrid w:val="0"/>
          <w:lang w:val="fr-CA"/>
        </w:rPr>
        <w:t>(Banque) ____________________________________________</w:t>
      </w:r>
    </w:p>
    <w:p w14:paraId="6F2DDD1C" w14:textId="77777777" w:rsidR="00774AE4" w:rsidRPr="006D07EA" w:rsidRDefault="00774AE4" w:rsidP="00774AE4">
      <w:pPr>
        <w:keepNext/>
        <w:widowControl w:val="0"/>
        <w:spacing w:before="240"/>
        <w:outlineLvl w:val="0"/>
        <w:rPr>
          <w:b/>
          <w:snapToGrid w:val="0"/>
          <w:lang w:val="fr-CA"/>
        </w:rPr>
      </w:pPr>
      <w:r w:rsidRPr="006D07EA">
        <w:rPr>
          <w:b/>
          <w:snapToGrid w:val="0"/>
          <w:lang w:val="fr-CA"/>
        </w:rPr>
        <w:t>Attestation (Référence) : N°_____________________________</w:t>
      </w:r>
    </w:p>
    <w:p w14:paraId="4D8867D1" w14:textId="77777777" w:rsidR="00774AE4" w:rsidRPr="006D07EA" w:rsidRDefault="00774AE4" w:rsidP="00774AE4">
      <w:pPr>
        <w:widowControl w:val="0"/>
        <w:spacing w:before="240"/>
        <w:rPr>
          <w:snapToGrid w:val="0"/>
          <w:lang w:val="fr-CA"/>
        </w:rPr>
      </w:pPr>
    </w:p>
    <w:p w14:paraId="0503A574" w14:textId="77777777" w:rsidR="00774AE4" w:rsidRPr="006D07EA" w:rsidRDefault="00774AE4" w:rsidP="00774AE4">
      <w:pPr>
        <w:spacing w:before="240"/>
        <w:ind w:firstLine="708"/>
        <w:jc w:val="center"/>
        <w:rPr>
          <w:lang w:val="fr-CA"/>
        </w:rPr>
      </w:pPr>
      <w:r w:rsidRPr="006D07EA">
        <w:rPr>
          <w:b/>
          <w:bCs/>
          <w:sz w:val="36"/>
          <w:u w:val="single"/>
          <w:lang w:val="fr-CA"/>
        </w:rPr>
        <w:t>ATTESTATION DE SOLVABILITE FINANCIERE</w:t>
      </w:r>
      <w:r w:rsidRPr="006D07EA">
        <w:rPr>
          <w:lang w:val="fr-CA"/>
        </w:rPr>
        <w:t>.</w:t>
      </w:r>
    </w:p>
    <w:p w14:paraId="77EF1586" w14:textId="77777777" w:rsidR="00774AE4" w:rsidRPr="006D07EA" w:rsidRDefault="00774AE4" w:rsidP="00774AE4">
      <w:pPr>
        <w:spacing w:before="240"/>
        <w:ind w:firstLine="708"/>
        <w:jc w:val="center"/>
        <w:rPr>
          <w:lang w:val="fr-CA"/>
        </w:rPr>
      </w:pPr>
    </w:p>
    <w:p w14:paraId="2A19B356" w14:textId="77777777" w:rsidR="00774AE4" w:rsidRPr="006D07EA" w:rsidRDefault="00774AE4" w:rsidP="00774AE4">
      <w:pPr>
        <w:spacing w:before="240" w:line="360" w:lineRule="auto"/>
        <w:jc w:val="both"/>
        <w:rPr>
          <w:lang w:val="fr-CA"/>
        </w:rPr>
      </w:pPr>
      <w:r w:rsidRPr="006D07EA">
        <w:rPr>
          <w:lang w:val="fr-CA"/>
        </w:rPr>
        <w:t>Nous soussignés, ____________________________________________</w:t>
      </w:r>
    </w:p>
    <w:p w14:paraId="3701B53F" w14:textId="77777777" w:rsidR="00774AE4" w:rsidRPr="006D07EA" w:rsidRDefault="00774AE4" w:rsidP="00774AE4">
      <w:pPr>
        <w:spacing w:before="240" w:line="360" w:lineRule="auto"/>
        <w:jc w:val="both"/>
        <w:rPr>
          <w:lang w:val="fr-CA"/>
        </w:rPr>
      </w:pPr>
      <w:r w:rsidRPr="006D07EA">
        <w:rPr>
          <w:lang w:val="fr-CA"/>
        </w:rPr>
        <w:t>Attestons que ___________________________________________________ est titulaire du compte n°________</w:t>
      </w:r>
      <w:proofErr w:type="gramStart"/>
      <w:r w:rsidRPr="006D07EA">
        <w:rPr>
          <w:lang w:val="fr-CA"/>
        </w:rPr>
        <w:t>_,  ouvert</w:t>
      </w:r>
      <w:proofErr w:type="gramEnd"/>
      <w:r w:rsidRPr="006D07EA">
        <w:rPr>
          <w:lang w:val="fr-CA"/>
        </w:rPr>
        <w:t xml:space="preserve"> dans nos livres à l’agence de ___________.</w:t>
      </w:r>
    </w:p>
    <w:p w14:paraId="74653C85" w14:textId="59344181" w:rsidR="002A6C09" w:rsidRDefault="00774AE4" w:rsidP="002A6C09">
      <w:pPr>
        <w:rPr>
          <w:lang w:val="fr-CA"/>
        </w:rPr>
      </w:pPr>
      <w:r w:rsidRPr="006D07EA">
        <w:rPr>
          <w:lang w:val="fr-CA"/>
        </w:rPr>
        <w:t>Le fonctionnement de son compte nous permet d’attester que cette entreprise peut disposer des ressources nécessaires pouvant garantir le préfinancement, à hauteur de _________________________________________ F CFA, des travaux consécutifs à l’Appel d’offres n° ________________ du ________</w:t>
      </w:r>
      <w:proofErr w:type="gramStart"/>
      <w:r w:rsidRPr="006D07EA">
        <w:rPr>
          <w:lang w:val="fr-CA"/>
        </w:rPr>
        <w:t xml:space="preserve">_ </w:t>
      </w:r>
      <w:r w:rsidR="00EC50EB">
        <w:rPr>
          <w:b/>
          <w:bCs/>
          <w:color w:val="000000" w:themeColor="text1"/>
        </w:rPr>
        <w:t xml:space="preserve"> </w:t>
      </w:r>
      <w:r w:rsidR="002A6C09">
        <w:t>d’Aménagement</w:t>
      </w:r>
      <w:proofErr w:type="gramEnd"/>
      <w:r w:rsidR="002A6C09">
        <w:t xml:space="preserve"> de la route carrefour Ange Raphael – Hôpital de référence de Bertoua </w:t>
      </w:r>
      <w:r w:rsidR="002A6C09" w:rsidRPr="00281C39">
        <w:t>dans le département du LOM et DJEREM arrondissement de Bertoua 1</w:t>
      </w:r>
      <w:r w:rsidR="002A6C09" w:rsidRPr="00281C39">
        <w:rPr>
          <w:vertAlign w:val="superscript"/>
        </w:rPr>
        <w:t>er</w:t>
      </w:r>
      <w:r w:rsidR="002A6C09" w:rsidRPr="006D07EA">
        <w:rPr>
          <w:lang w:val="fr-CA"/>
        </w:rPr>
        <w:t xml:space="preserve"> </w:t>
      </w:r>
    </w:p>
    <w:p w14:paraId="236343C9" w14:textId="3C49C05B" w:rsidR="00774AE4" w:rsidRPr="006D07EA" w:rsidRDefault="00774AE4" w:rsidP="002A6C09">
      <w:pPr>
        <w:rPr>
          <w:lang w:val="fr-CA"/>
        </w:rPr>
      </w:pPr>
      <w:r w:rsidRPr="006D07EA">
        <w:rPr>
          <w:lang w:val="fr-CA"/>
        </w:rPr>
        <w:t xml:space="preserve">En foi de quoi, la présente attestation est délivrée pour servir et valoir ce que de droit </w:t>
      </w:r>
    </w:p>
    <w:p w14:paraId="322C28F9" w14:textId="77777777" w:rsidR="00774AE4" w:rsidRPr="006D07EA" w:rsidRDefault="00774AE4" w:rsidP="00774AE4">
      <w:pPr>
        <w:spacing w:before="240" w:line="360" w:lineRule="auto"/>
        <w:jc w:val="both"/>
        <w:rPr>
          <w:lang w:val="fr-CA"/>
        </w:rPr>
      </w:pPr>
    </w:p>
    <w:p w14:paraId="632C9FB6" w14:textId="77777777" w:rsidR="00774AE4" w:rsidRPr="006D07EA" w:rsidRDefault="00774AE4" w:rsidP="00774AE4">
      <w:pPr>
        <w:spacing w:before="240"/>
        <w:jc w:val="right"/>
        <w:rPr>
          <w:lang w:val="fr-CA"/>
        </w:rPr>
      </w:pPr>
      <w:r w:rsidRPr="006D07EA">
        <w:rPr>
          <w:lang w:val="fr-CA"/>
        </w:rPr>
        <w:t>Fait à ____________, le _____________</w:t>
      </w:r>
    </w:p>
    <w:p w14:paraId="41F7FF5B" w14:textId="77777777" w:rsidR="00774AE4" w:rsidRPr="006D07EA" w:rsidRDefault="00774AE4" w:rsidP="00774AE4">
      <w:pPr>
        <w:spacing w:before="240"/>
        <w:jc w:val="center"/>
      </w:pPr>
      <w:r w:rsidRPr="006D07EA">
        <w:t xml:space="preserve">Signature(s) </w:t>
      </w:r>
    </w:p>
    <w:p w14:paraId="620C11A9" w14:textId="77777777" w:rsidR="003C6E42" w:rsidRPr="006D07EA" w:rsidRDefault="003C6E42"/>
    <w:p w14:paraId="040E64CD" w14:textId="77777777" w:rsidR="00D01742" w:rsidRPr="006D07EA" w:rsidRDefault="00D01742"/>
    <w:p w14:paraId="373DCF3C" w14:textId="77777777" w:rsidR="008F7C9D" w:rsidRPr="006D07EA" w:rsidRDefault="008F7C9D"/>
    <w:p w14:paraId="59440491" w14:textId="77777777" w:rsidR="008F7C9D" w:rsidRPr="006D07EA" w:rsidRDefault="008F7C9D"/>
    <w:p w14:paraId="21700B5D" w14:textId="77777777" w:rsidR="008F7C9D" w:rsidRPr="006D07EA" w:rsidRDefault="008F7C9D"/>
    <w:p w14:paraId="6270BCB5" w14:textId="77777777" w:rsidR="008F7C9D" w:rsidRPr="006D07EA" w:rsidRDefault="008F7C9D"/>
    <w:p w14:paraId="1A04685D" w14:textId="77777777" w:rsidR="008F7C9D" w:rsidRPr="006D07EA" w:rsidRDefault="008F7C9D"/>
    <w:p w14:paraId="36246DE2" w14:textId="77777777" w:rsidR="008F7C9D" w:rsidRPr="006D07EA" w:rsidRDefault="008F7C9D"/>
    <w:p w14:paraId="2E98567D" w14:textId="77777777" w:rsidR="008F7C9D" w:rsidRPr="006D07EA" w:rsidRDefault="008F7C9D"/>
    <w:p w14:paraId="253AB5A8" w14:textId="77777777" w:rsidR="008F7C9D" w:rsidRPr="006D07EA" w:rsidRDefault="008F7C9D"/>
    <w:p w14:paraId="5857A301" w14:textId="77777777" w:rsidR="008F7C9D" w:rsidRPr="006D07EA" w:rsidRDefault="008F7C9D"/>
    <w:p w14:paraId="35154750" w14:textId="77777777" w:rsidR="008F7C9D" w:rsidRPr="006D07EA" w:rsidRDefault="008F7C9D"/>
    <w:p w14:paraId="0C5D9BC3" w14:textId="77777777" w:rsidR="008F7C9D" w:rsidRPr="006D07EA" w:rsidRDefault="008F7C9D"/>
    <w:p w14:paraId="7E2D3731" w14:textId="77777777" w:rsidR="005967D2" w:rsidRPr="006D07EA" w:rsidRDefault="005967D2"/>
    <w:p w14:paraId="27AB4B36" w14:textId="77777777" w:rsidR="005967D2" w:rsidRPr="006D07EA" w:rsidRDefault="005967D2"/>
    <w:p w14:paraId="71712C8F" w14:textId="77777777" w:rsidR="005967D2" w:rsidRPr="006D07EA" w:rsidRDefault="005967D2"/>
    <w:p w14:paraId="1DC750E7" w14:textId="77777777" w:rsidR="005967D2" w:rsidRPr="006D07EA" w:rsidRDefault="005967D2"/>
    <w:p w14:paraId="02777794" w14:textId="77777777" w:rsidR="005967D2" w:rsidRPr="006D07EA" w:rsidRDefault="005967D2"/>
    <w:p w14:paraId="3C330B15" w14:textId="77777777" w:rsidR="005967D2" w:rsidRDefault="005967D2"/>
    <w:p w14:paraId="3AF5881A" w14:textId="77777777" w:rsidR="00A21064" w:rsidRDefault="00A21064"/>
    <w:p w14:paraId="7515C8EC" w14:textId="3459D3B3" w:rsidR="00A21064" w:rsidRDefault="00A21064" w:rsidP="00A21064">
      <w:pPr>
        <w:pStyle w:val="TITREDAO1"/>
        <w:rPr>
          <w:rFonts w:ascii="Times New Roman" w:hAnsi="Times New Roman"/>
          <w:i/>
          <w:sz w:val="22"/>
          <w:szCs w:val="22"/>
        </w:rPr>
      </w:pPr>
      <w:proofErr w:type="gramStart"/>
      <w:r>
        <w:rPr>
          <w:rFonts w:ascii="Times New Roman" w:hAnsi="Times New Roman"/>
          <w:i/>
          <w:sz w:val="22"/>
          <w:szCs w:val="22"/>
        </w:rPr>
        <w:lastRenderedPageBreak/>
        <w:t>Formulaire  :</w:t>
      </w:r>
      <w:proofErr w:type="gramEnd"/>
      <w:r>
        <w:rPr>
          <w:rFonts w:ascii="Times New Roman" w:hAnsi="Times New Roman"/>
          <w:i/>
          <w:sz w:val="22"/>
          <w:szCs w:val="22"/>
        </w:rPr>
        <w:t xml:space="preserve"> Modèle de Déclaration d’Intention de soumissionner</w:t>
      </w:r>
    </w:p>
    <w:p w14:paraId="5FC9F0A8" w14:textId="77777777" w:rsidR="00A21064" w:rsidRDefault="00A21064" w:rsidP="00A21064">
      <w:pPr>
        <w:pStyle w:val="Corpsdetexte"/>
        <w:rPr>
          <w:sz w:val="22"/>
          <w:szCs w:val="22"/>
        </w:rPr>
      </w:pPr>
    </w:p>
    <w:p w14:paraId="61223EA9" w14:textId="77777777" w:rsidR="00A21064" w:rsidRDefault="00A21064" w:rsidP="00A21064">
      <w:pPr>
        <w:pStyle w:val="SOUMISSION"/>
        <w:spacing w:after="0" w:line="480" w:lineRule="auto"/>
        <w:ind w:left="0" w:firstLine="709"/>
        <w:rPr>
          <w:rFonts w:ascii="Times New Roman" w:hAnsi="Times New Roman"/>
          <w:sz w:val="22"/>
          <w:szCs w:val="22"/>
        </w:rPr>
      </w:pPr>
    </w:p>
    <w:p w14:paraId="79CACD3B" w14:textId="77777777" w:rsidR="00A21064" w:rsidRDefault="00A21064" w:rsidP="00A21064">
      <w:pPr>
        <w:pStyle w:val="SOUMISSION"/>
        <w:spacing w:after="0" w:line="480" w:lineRule="auto"/>
        <w:ind w:left="0" w:firstLine="709"/>
        <w:rPr>
          <w:rFonts w:ascii="Times New Roman" w:hAnsi="Times New Roman"/>
          <w:sz w:val="22"/>
          <w:szCs w:val="22"/>
        </w:rPr>
      </w:pPr>
      <w:r>
        <w:rPr>
          <w:rFonts w:ascii="Times New Roman" w:hAnsi="Times New Roman"/>
          <w:sz w:val="22"/>
          <w:szCs w:val="22"/>
        </w:rPr>
        <w:t>Je soussigné, Monsieur (Madame)_______________________________________________</w:t>
      </w:r>
    </w:p>
    <w:p w14:paraId="74304997" w14:textId="77777777" w:rsidR="00A21064" w:rsidRDefault="00A21064" w:rsidP="00A21064">
      <w:pPr>
        <w:pStyle w:val="SOUMISSION"/>
        <w:spacing w:after="0" w:line="480" w:lineRule="auto"/>
        <w:ind w:left="0" w:firstLine="0"/>
        <w:rPr>
          <w:rFonts w:ascii="Times New Roman" w:hAnsi="Times New Roman"/>
          <w:sz w:val="22"/>
          <w:szCs w:val="22"/>
        </w:rPr>
      </w:pPr>
      <w:r>
        <w:rPr>
          <w:rFonts w:ascii="Times New Roman" w:hAnsi="Times New Roman"/>
          <w:sz w:val="22"/>
          <w:szCs w:val="22"/>
        </w:rPr>
        <w:t>De Nationalité _____________faisant élection de domicile à________________________________</w:t>
      </w:r>
    </w:p>
    <w:p w14:paraId="7B841B1D" w14:textId="77777777" w:rsidR="00A21064" w:rsidRDefault="00A21064" w:rsidP="00A21064">
      <w:pPr>
        <w:pStyle w:val="SOUMISSION"/>
        <w:spacing w:after="0" w:line="480" w:lineRule="auto"/>
        <w:ind w:left="0" w:firstLine="0"/>
        <w:rPr>
          <w:rFonts w:ascii="Times New Roman" w:hAnsi="Times New Roman"/>
          <w:sz w:val="22"/>
          <w:szCs w:val="22"/>
        </w:rPr>
      </w:pPr>
      <w:r>
        <w:rPr>
          <w:rFonts w:ascii="Times New Roman" w:hAnsi="Times New Roman"/>
          <w:sz w:val="22"/>
          <w:szCs w:val="22"/>
        </w:rPr>
        <w:t>BP : ______________________________ Tél : _________________________________________</w:t>
      </w:r>
    </w:p>
    <w:p w14:paraId="16113215" w14:textId="77777777" w:rsidR="00A21064" w:rsidRDefault="00A21064" w:rsidP="00A21064">
      <w:pPr>
        <w:pStyle w:val="SOUMISSION"/>
        <w:spacing w:after="0" w:line="480" w:lineRule="auto"/>
        <w:ind w:left="0" w:firstLine="0"/>
        <w:rPr>
          <w:rFonts w:ascii="Times New Roman" w:hAnsi="Times New Roman"/>
          <w:sz w:val="22"/>
          <w:szCs w:val="22"/>
        </w:rPr>
      </w:pPr>
      <w:r>
        <w:rPr>
          <w:rFonts w:ascii="Times New Roman" w:hAnsi="Times New Roman"/>
          <w:sz w:val="22"/>
          <w:szCs w:val="22"/>
        </w:rPr>
        <w:t xml:space="preserve"> Agissant en qualité de __________________________________________________________</w:t>
      </w:r>
    </w:p>
    <w:p w14:paraId="2CBAFD90" w14:textId="77777777" w:rsidR="00A21064" w:rsidRDefault="00A21064" w:rsidP="00A21064">
      <w:pPr>
        <w:pStyle w:val="SOUMISSION"/>
        <w:spacing w:after="0" w:line="480" w:lineRule="auto"/>
        <w:ind w:left="0" w:firstLine="0"/>
        <w:rPr>
          <w:rFonts w:ascii="Times New Roman" w:hAnsi="Times New Roman"/>
          <w:sz w:val="22"/>
          <w:szCs w:val="22"/>
        </w:rPr>
      </w:pPr>
      <w:r>
        <w:rPr>
          <w:rFonts w:ascii="Times New Roman" w:hAnsi="Times New Roman"/>
          <w:sz w:val="22"/>
          <w:szCs w:val="22"/>
        </w:rPr>
        <w:t>Au nom et pour le compte de l’Entreprise ____________________________________________</w:t>
      </w:r>
    </w:p>
    <w:p w14:paraId="1C9E3E0E" w14:textId="77777777" w:rsidR="00A21064" w:rsidRDefault="00A21064" w:rsidP="00A21064">
      <w:pPr>
        <w:pStyle w:val="SOUMISSION"/>
        <w:spacing w:after="0" w:line="480" w:lineRule="auto"/>
        <w:ind w:left="0" w:firstLine="0"/>
        <w:rPr>
          <w:rFonts w:ascii="Times New Roman" w:hAnsi="Times New Roman"/>
          <w:sz w:val="22"/>
          <w:szCs w:val="22"/>
        </w:rPr>
      </w:pPr>
      <w:r>
        <w:rPr>
          <w:rFonts w:ascii="Times New Roman" w:hAnsi="Times New Roman"/>
          <w:sz w:val="22"/>
          <w:szCs w:val="22"/>
        </w:rPr>
        <w:t xml:space="preserve"> N° RC : ____________________ N° </w:t>
      </w:r>
      <w:r>
        <w:rPr>
          <w:i/>
          <w:iCs/>
          <w:szCs w:val="24"/>
          <w:lang w:val="fr-BE"/>
        </w:rPr>
        <w:t xml:space="preserve">Attestation </w:t>
      </w:r>
      <w:proofErr w:type="gramStart"/>
      <w:r>
        <w:rPr>
          <w:i/>
          <w:iCs/>
          <w:szCs w:val="24"/>
          <w:lang w:val="fr-BE"/>
        </w:rPr>
        <w:t>d’Immatriculation</w:t>
      </w:r>
      <w:r>
        <w:rPr>
          <w:rFonts w:ascii="Times New Roman" w:hAnsi="Times New Roman"/>
          <w:sz w:val="22"/>
          <w:szCs w:val="22"/>
        </w:rPr>
        <w:t>:</w:t>
      </w:r>
      <w:proofErr w:type="gramEnd"/>
      <w:r>
        <w:rPr>
          <w:rFonts w:ascii="Times New Roman" w:hAnsi="Times New Roman"/>
          <w:sz w:val="22"/>
          <w:szCs w:val="22"/>
        </w:rPr>
        <w:t xml:space="preserve"> __________________________</w:t>
      </w:r>
    </w:p>
    <w:p w14:paraId="7DBF5029" w14:textId="77777777" w:rsidR="00A21064" w:rsidRDefault="00A21064" w:rsidP="00A21064">
      <w:pPr>
        <w:pStyle w:val="SOUMISSION"/>
        <w:spacing w:after="0" w:line="480" w:lineRule="auto"/>
        <w:ind w:left="0" w:firstLine="0"/>
        <w:rPr>
          <w:rFonts w:ascii="Times New Roman" w:hAnsi="Times New Roman"/>
          <w:sz w:val="22"/>
          <w:szCs w:val="22"/>
        </w:rPr>
      </w:pPr>
      <w:r>
        <w:rPr>
          <w:rFonts w:ascii="Times New Roman" w:hAnsi="Times New Roman"/>
          <w:sz w:val="22"/>
          <w:szCs w:val="22"/>
        </w:rPr>
        <w:t>Déclare par la présente mon intention de soumissionner l’Appel d’Offres National Ouvert N°_________/_______________ du _______________________________________.</w:t>
      </w:r>
    </w:p>
    <w:p w14:paraId="2F733420" w14:textId="77777777" w:rsidR="00A21064" w:rsidRDefault="00A21064" w:rsidP="00A21064">
      <w:pPr>
        <w:pStyle w:val="SOUMISSION"/>
        <w:spacing w:after="0" w:line="480" w:lineRule="auto"/>
        <w:ind w:left="0" w:firstLine="0"/>
        <w:rPr>
          <w:rFonts w:ascii="Times New Roman" w:hAnsi="Times New Roman"/>
          <w:sz w:val="22"/>
          <w:szCs w:val="22"/>
        </w:rPr>
      </w:pPr>
      <w:r>
        <w:rPr>
          <w:rFonts w:ascii="Times New Roman" w:hAnsi="Times New Roman"/>
          <w:sz w:val="22"/>
          <w:szCs w:val="22"/>
        </w:rPr>
        <w:t>Pour l’exécution des travaux de _________________________________________________</w:t>
      </w:r>
    </w:p>
    <w:p w14:paraId="71A37395" w14:textId="77777777" w:rsidR="00A21064" w:rsidRDefault="00A21064" w:rsidP="00A21064">
      <w:pPr>
        <w:pStyle w:val="SOUMISSION"/>
        <w:spacing w:after="0" w:line="480" w:lineRule="auto"/>
        <w:ind w:left="0" w:firstLine="0"/>
        <w:rPr>
          <w:rFonts w:ascii="Times New Roman" w:hAnsi="Times New Roman"/>
          <w:sz w:val="22"/>
          <w:szCs w:val="22"/>
        </w:rPr>
      </w:pPr>
      <w:r>
        <w:rPr>
          <w:rFonts w:ascii="Times New Roman" w:hAnsi="Times New Roman"/>
          <w:sz w:val="22"/>
          <w:szCs w:val="22"/>
        </w:rPr>
        <w:t>____________________________________________________________________________</w:t>
      </w:r>
    </w:p>
    <w:p w14:paraId="269611AB" w14:textId="77777777" w:rsidR="00A21064" w:rsidRDefault="00A21064" w:rsidP="00A21064">
      <w:pPr>
        <w:pStyle w:val="SOUMISSION"/>
        <w:spacing w:after="0" w:line="480" w:lineRule="auto"/>
        <w:ind w:left="0" w:firstLine="0"/>
        <w:rPr>
          <w:rFonts w:ascii="Times New Roman" w:hAnsi="Times New Roman"/>
          <w:sz w:val="22"/>
          <w:szCs w:val="22"/>
        </w:rPr>
      </w:pPr>
      <w:r>
        <w:rPr>
          <w:rFonts w:ascii="Times New Roman" w:hAnsi="Times New Roman"/>
          <w:sz w:val="22"/>
          <w:szCs w:val="22"/>
        </w:rPr>
        <w:t>_____________________________________________________________________________</w:t>
      </w:r>
    </w:p>
    <w:p w14:paraId="66308E62" w14:textId="77777777" w:rsidR="00A21064" w:rsidRDefault="00A21064" w:rsidP="00A21064">
      <w:pPr>
        <w:pStyle w:val="SOUMISSION"/>
        <w:spacing w:after="0" w:line="480" w:lineRule="auto"/>
        <w:ind w:left="0" w:firstLine="748"/>
        <w:rPr>
          <w:rFonts w:ascii="Times New Roman" w:hAnsi="Times New Roman"/>
          <w:sz w:val="22"/>
          <w:szCs w:val="22"/>
        </w:rPr>
      </w:pPr>
    </w:p>
    <w:p w14:paraId="6FD32775" w14:textId="77777777" w:rsidR="00A21064" w:rsidRDefault="00A21064" w:rsidP="00A21064">
      <w:pPr>
        <w:pStyle w:val="SOUMISSION"/>
        <w:spacing w:after="0" w:line="480" w:lineRule="auto"/>
        <w:ind w:left="0" w:firstLine="748"/>
        <w:rPr>
          <w:rFonts w:ascii="Times New Roman" w:hAnsi="Times New Roman"/>
          <w:sz w:val="22"/>
          <w:szCs w:val="22"/>
        </w:rPr>
      </w:pPr>
      <w:r>
        <w:rPr>
          <w:rFonts w:ascii="Times New Roman" w:hAnsi="Times New Roman"/>
          <w:sz w:val="22"/>
          <w:szCs w:val="22"/>
        </w:rPr>
        <w:t>En foi de quoi la présente déclaration est établie et délivrée pour servir et valoir ce que de droit.</w:t>
      </w:r>
    </w:p>
    <w:p w14:paraId="129D95E3" w14:textId="77777777" w:rsidR="00A21064" w:rsidRDefault="00A21064" w:rsidP="00A21064">
      <w:pPr>
        <w:pStyle w:val="SOUMISSION"/>
        <w:spacing w:after="0"/>
        <w:ind w:left="0" w:firstLine="0"/>
        <w:jc w:val="right"/>
        <w:rPr>
          <w:rFonts w:ascii="Times New Roman" w:hAnsi="Times New Roman"/>
          <w:sz w:val="22"/>
          <w:szCs w:val="22"/>
        </w:rPr>
      </w:pPr>
      <w:r>
        <w:rPr>
          <w:rFonts w:ascii="Times New Roman" w:hAnsi="Times New Roman"/>
          <w:sz w:val="22"/>
          <w:szCs w:val="22"/>
        </w:rPr>
        <w:t>Fait à ________________, le ______________</w:t>
      </w:r>
    </w:p>
    <w:p w14:paraId="428BEBF9" w14:textId="77777777" w:rsidR="00A21064" w:rsidRDefault="00A21064" w:rsidP="00A21064">
      <w:pPr>
        <w:rPr>
          <w:sz w:val="22"/>
          <w:szCs w:val="22"/>
        </w:rPr>
      </w:pPr>
    </w:p>
    <w:p w14:paraId="0CE88661" w14:textId="77777777" w:rsidR="00A21064" w:rsidRDefault="00A21064" w:rsidP="00A21064">
      <w:pPr>
        <w:ind w:firstLine="720"/>
        <w:jc w:val="center"/>
        <w:rPr>
          <w:b/>
          <w:sz w:val="22"/>
          <w:szCs w:val="22"/>
        </w:rPr>
      </w:pPr>
    </w:p>
    <w:p w14:paraId="4F77DF53" w14:textId="77777777" w:rsidR="00A21064" w:rsidRDefault="00A21064" w:rsidP="00A21064">
      <w:pPr>
        <w:ind w:firstLine="720"/>
        <w:jc w:val="center"/>
        <w:rPr>
          <w:b/>
          <w:sz w:val="22"/>
          <w:szCs w:val="22"/>
        </w:rPr>
      </w:pPr>
    </w:p>
    <w:p w14:paraId="44BF53CF" w14:textId="77777777" w:rsidR="00A21064" w:rsidRDefault="00A21064" w:rsidP="00A21064">
      <w:pPr>
        <w:ind w:firstLine="720"/>
        <w:jc w:val="center"/>
        <w:rPr>
          <w:b/>
          <w:sz w:val="22"/>
          <w:szCs w:val="22"/>
        </w:rPr>
      </w:pPr>
    </w:p>
    <w:p w14:paraId="7AFF122C" w14:textId="77777777" w:rsidR="00A21064" w:rsidRDefault="00A21064" w:rsidP="00A21064">
      <w:pPr>
        <w:pStyle w:val="Corpsdetexte3"/>
        <w:spacing w:before="120"/>
        <w:rPr>
          <w:b/>
          <w:sz w:val="22"/>
          <w:szCs w:val="22"/>
        </w:rPr>
      </w:pPr>
    </w:p>
    <w:p w14:paraId="26692A5B" w14:textId="77777777" w:rsidR="00A21064" w:rsidRDefault="00A21064" w:rsidP="00A21064">
      <w:pPr>
        <w:pStyle w:val="Corpsdetexte3"/>
        <w:spacing w:before="120"/>
        <w:rPr>
          <w:b/>
          <w:sz w:val="22"/>
          <w:szCs w:val="22"/>
        </w:rPr>
      </w:pPr>
    </w:p>
    <w:p w14:paraId="2B8AAF04" w14:textId="77777777" w:rsidR="00A21064" w:rsidRDefault="00A21064" w:rsidP="00A21064">
      <w:pPr>
        <w:pStyle w:val="Corpsdetexte3"/>
        <w:spacing w:before="120"/>
        <w:rPr>
          <w:b/>
          <w:sz w:val="22"/>
          <w:szCs w:val="22"/>
        </w:rPr>
      </w:pPr>
    </w:p>
    <w:p w14:paraId="0268EAA6" w14:textId="77777777" w:rsidR="00A21064" w:rsidRDefault="00A21064" w:rsidP="00A21064">
      <w:pPr>
        <w:pStyle w:val="Corpsdetexte3"/>
        <w:spacing w:before="120"/>
        <w:rPr>
          <w:b/>
          <w:sz w:val="22"/>
          <w:szCs w:val="22"/>
        </w:rPr>
      </w:pPr>
    </w:p>
    <w:p w14:paraId="0DFE8CA4" w14:textId="77777777" w:rsidR="00A21064" w:rsidRDefault="00A21064" w:rsidP="00A21064">
      <w:pPr>
        <w:pStyle w:val="Corpsdetexte3"/>
        <w:spacing w:before="120"/>
        <w:rPr>
          <w:b/>
          <w:sz w:val="22"/>
          <w:szCs w:val="22"/>
        </w:rPr>
      </w:pPr>
    </w:p>
    <w:p w14:paraId="79663B1B" w14:textId="77777777" w:rsidR="00A21064" w:rsidRDefault="00A21064" w:rsidP="00A21064">
      <w:pPr>
        <w:pStyle w:val="Corpsdetexte3"/>
        <w:spacing w:before="120"/>
        <w:rPr>
          <w:b/>
          <w:sz w:val="22"/>
          <w:szCs w:val="22"/>
        </w:rPr>
      </w:pPr>
    </w:p>
    <w:p w14:paraId="61F66F3F" w14:textId="77777777" w:rsidR="00A21064" w:rsidRDefault="00A21064" w:rsidP="00A21064">
      <w:pPr>
        <w:pStyle w:val="Corpsdetexte3"/>
        <w:spacing w:before="120"/>
        <w:rPr>
          <w:b/>
          <w:sz w:val="22"/>
          <w:szCs w:val="22"/>
        </w:rPr>
      </w:pPr>
    </w:p>
    <w:p w14:paraId="4616A837" w14:textId="77777777" w:rsidR="00A21064" w:rsidRDefault="00A21064" w:rsidP="00A21064">
      <w:pPr>
        <w:pStyle w:val="Corpsdetexte3"/>
        <w:spacing w:before="120"/>
        <w:rPr>
          <w:b/>
          <w:sz w:val="22"/>
          <w:szCs w:val="22"/>
        </w:rPr>
      </w:pPr>
    </w:p>
    <w:p w14:paraId="6E402822" w14:textId="77777777" w:rsidR="00A21064" w:rsidRDefault="00A21064" w:rsidP="00A21064">
      <w:pPr>
        <w:pStyle w:val="Corpsdetexte3"/>
        <w:spacing w:before="120"/>
        <w:rPr>
          <w:b/>
          <w:sz w:val="22"/>
          <w:szCs w:val="22"/>
        </w:rPr>
      </w:pPr>
    </w:p>
    <w:p w14:paraId="2E509E9B" w14:textId="77777777" w:rsidR="00A21064" w:rsidRDefault="00A21064" w:rsidP="00A21064">
      <w:pPr>
        <w:pStyle w:val="Corpsdetexte3"/>
        <w:spacing w:before="120"/>
        <w:rPr>
          <w:b/>
          <w:sz w:val="22"/>
          <w:szCs w:val="22"/>
        </w:rPr>
      </w:pPr>
    </w:p>
    <w:p w14:paraId="65E17CB1" w14:textId="77777777" w:rsidR="00A21064" w:rsidRDefault="00A21064" w:rsidP="00A21064">
      <w:pPr>
        <w:pStyle w:val="Corpsdetexte3"/>
        <w:spacing w:before="120"/>
        <w:rPr>
          <w:b/>
          <w:sz w:val="22"/>
          <w:szCs w:val="22"/>
        </w:rPr>
      </w:pPr>
    </w:p>
    <w:p w14:paraId="16799115" w14:textId="77777777" w:rsidR="00A21064" w:rsidRDefault="00A21064" w:rsidP="00A21064">
      <w:pPr>
        <w:pStyle w:val="Corpsdetexte3"/>
        <w:spacing w:before="120"/>
        <w:rPr>
          <w:b/>
          <w:sz w:val="22"/>
          <w:szCs w:val="22"/>
        </w:rPr>
      </w:pPr>
    </w:p>
    <w:p w14:paraId="50BF92FE" w14:textId="77777777" w:rsidR="00A21064" w:rsidRDefault="00A21064" w:rsidP="00A21064">
      <w:pPr>
        <w:pStyle w:val="Corpsdetexte3"/>
        <w:spacing w:before="120"/>
        <w:rPr>
          <w:b/>
          <w:sz w:val="22"/>
          <w:szCs w:val="22"/>
        </w:rPr>
      </w:pPr>
    </w:p>
    <w:p w14:paraId="4EAAEC44" w14:textId="77777777" w:rsidR="00A21064" w:rsidRDefault="00A21064" w:rsidP="00A21064">
      <w:pPr>
        <w:pStyle w:val="Corpsdetexte3"/>
        <w:spacing w:before="120"/>
        <w:rPr>
          <w:b/>
          <w:sz w:val="22"/>
          <w:szCs w:val="22"/>
        </w:rPr>
      </w:pPr>
    </w:p>
    <w:p w14:paraId="5F6E89AA" w14:textId="1860E2C1" w:rsidR="00A21064" w:rsidRDefault="00A21064" w:rsidP="00A21064">
      <w:pPr>
        <w:pStyle w:val="Titre10"/>
        <w:rPr>
          <w:i/>
          <w:sz w:val="22"/>
          <w:szCs w:val="22"/>
        </w:rPr>
      </w:pPr>
      <w:r>
        <w:rPr>
          <w:sz w:val="22"/>
          <w:szCs w:val="22"/>
        </w:rPr>
        <w:lastRenderedPageBreak/>
        <w:t xml:space="preserve">Formulaire : </w:t>
      </w:r>
      <w:r>
        <w:rPr>
          <w:i/>
          <w:sz w:val="22"/>
          <w:szCs w:val="22"/>
        </w:rPr>
        <w:t>MODELE DE CAUTION DE SOUMISSION</w:t>
      </w:r>
    </w:p>
    <w:p w14:paraId="2EA416CD" w14:textId="77777777" w:rsidR="00A21064" w:rsidRDefault="00A21064" w:rsidP="00A21064">
      <w:pPr>
        <w:jc w:val="both"/>
        <w:rPr>
          <w:sz w:val="22"/>
          <w:szCs w:val="22"/>
        </w:rPr>
      </w:pPr>
    </w:p>
    <w:p w14:paraId="680B7A5B" w14:textId="73605841" w:rsidR="00A21064" w:rsidRDefault="00A21064" w:rsidP="00A21064">
      <w:pPr>
        <w:ind w:firstLine="709"/>
        <w:jc w:val="both"/>
        <w:rPr>
          <w:b/>
          <w:bCs/>
          <w:i/>
          <w:iCs/>
          <w:sz w:val="22"/>
          <w:szCs w:val="22"/>
        </w:rPr>
      </w:pPr>
      <w:r>
        <w:rPr>
          <w:sz w:val="22"/>
          <w:szCs w:val="22"/>
        </w:rPr>
        <w:t xml:space="preserve">Adressée à Monsieur : </w:t>
      </w:r>
      <w:r>
        <w:rPr>
          <w:b/>
          <w:bCs/>
          <w:sz w:val="22"/>
          <w:szCs w:val="22"/>
        </w:rPr>
        <w:t xml:space="preserve">Le </w:t>
      </w:r>
      <w:r>
        <w:rPr>
          <w:b/>
          <w:bCs/>
          <w:i/>
          <w:iCs/>
          <w:sz w:val="22"/>
          <w:szCs w:val="22"/>
        </w:rPr>
        <w:t>Maire de la ville de Bertoua</w:t>
      </w:r>
      <w:r w:rsidR="00FB40D8">
        <w:rPr>
          <w:b/>
          <w:bCs/>
          <w:i/>
          <w:iCs/>
          <w:sz w:val="22"/>
          <w:szCs w:val="22"/>
        </w:rPr>
        <w:t xml:space="preserve"> « Autorité contractante »</w:t>
      </w:r>
    </w:p>
    <w:p w14:paraId="1B61E4A1" w14:textId="77777777" w:rsidR="00A21064" w:rsidRDefault="00A21064" w:rsidP="00A21064">
      <w:pPr>
        <w:jc w:val="both"/>
        <w:rPr>
          <w:sz w:val="22"/>
          <w:szCs w:val="22"/>
        </w:rPr>
      </w:pPr>
    </w:p>
    <w:p w14:paraId="158CB9BA" w14:textId="77777777" w:rsidR="00A21064" w:rsidRDefault="00A21064" w:rsidP="00A21064">
      <w:pPr>
        <w:jc w:val="both"/>
        <w:rPr>
          <w:sz w:val="22"/>
          <w:szCs w:val="22"/>
        </w:rPr>
      </w:pPr>
    </w:p>
    <w:p w14:paraId="52BDC1C0" w14:textId="63ED67C0" w:rsidR="00A21064" w:rsidRDefault="00A21064" w:rsidP="00A21064">
      <w:pPr>
        <w:pStyle w:val="SOUMISSION"/>
        <w:ind w:left="0" w:firstLine="709"/>
        <w:rPr>
          <w:rFonts w:ascii="Times New Roman" w:hAnsi="Times New Roman"/>
          <w:sz w:val="22"/>
          <w:szCs w:val="22"/>
        </w:rPr>
      </w:pPr>
      <w:r>
        <w:rPr>
          <w:rFonts w:ascii="Times New Roman" w:hAnsi="Times New Roman"/>
          <w:sz w:val="22"/>
          <w:szCs w:val="22"/>
        </w:rPr>
        <w:t xml:space="preserve">Attendu que l’Entreprise________________, ci-dessous désignée " le Soumissionnaire ", a soumis son offre en date du _____________ Pour les travaux </w:t>
      </w:r>
      <w:r w:rsidR="001B228B">
        <w:t xml:space="preserve">d’Aménagement de la route carrefour Ange Raphael – Hôpital de référence de Bertoua </w:t>
      </w:r>
      <w:r w:rsidR="001B228B" w:rsidRPr="00281C39">
        <w:t>dans le département du LOM et DJEREM arrondissement de Bertoua 1</w:t>
      </w:r>
      <w:proofErr w:type="gramStart"/>
      <w:r w:rsidR="001B228B" w:rsidRPr="00281C39">
        <w:rPr>
          <w:vertAlign w:val="superscript"/>
        </w:rPr>
        <w:t>er</w:t>
      </w:r>
      <w:r w:rsidR="00537B95">
        <w:rPr>
          <w:b/>
          <w:bCs/>
          <w:color w:val="000000" w:themeColor="text1"/>
        </w:rPr>
        <w:t>.</w:t>
      </w:r>
      <w:r>
        <w:rPr>
          <w:rFonts w:ascii="Times New Roman" w:hAnsi="Times New Roman"/>
          <w:b/>
          <w:bCs/>
          <w:i/>
          <w:sz w:val="22"/>
          <w:szCs w:val="22"/>
        </w:rPr>
        <w:t>…</w:t>
      </w:r>
      <w:proofErr w:type="gramEnd"/>
      <w:r>
        <w:rPr>
          <w:rFonts w:ascii="Times New Roman" w:hAnsi="Times New Roman"/>
          <w:b/>
          <w:bCs/>
          <w:i/>
          <w:sz w:val="22"/>
          <w:szCs w:val="22"/>
        </w:rPr>
        <w:t>………..</w:t>
      </w:r>
      <w:r>
        <w:rPr>
          <w:rFonts w:ascii="Times New Roman" w:hAnsi="Times New Roman"/>
          <w:sz w:val="22"/>
          <w:szCs w:val="22"/>
        </w:rPr>
        <w:t xml:space="preserve">ci-dessous désignée "l’offre", et pour laquelle il doit joindre un cautionnement provisoire équivalent à </w:t>
      </w:r>
      <w:r>
        <w:rPr>
          <w:rFonts w:ascii="Times New Roman" w:hAnsi="Times New Roman"/>
          <w:b/>
          <w:sz w:val="22"/>
          <w:szCs w:val="22"/>
        </w:rPr>
        <w:t>……………………………….. (</w:t>
      </w:r>
      <w:proofErr w:type="gramStart"/>
      <w:r>
        <w:rPr>
          <w:rFonts w:ascii="Times New Roman" w:hAnsi="Times New Roman"/>
          <w:b/>
          <w:sz w:val="22"/>
          <w:szCs w:val="22"/>
        </w:rPr>
        <w:t>en</w:t>
      </w:r>
      <w:proofErr w:type="gramEnd"/>
      <w:r>
        <w:rPr>
          <w:rFonts w:ascii="Times New Roman" w:hAnsi="Times New Roman"/>
          <w:b/>
          <w:sz w:val="22"/>
          <w:szCs w:val="22"/>
        </w:rPr>
        <w:t xml:space="preserve"> lettres) FCFA</w:t>
      </w:r>
      <w:r>
        <w:rPr>
          <w:rFonts w:ascii="Times New Roman" w:hAnsi="Times New Roman"/>
          <w:sz w:val="22"/>
          <w:szCs w:val="22"/>
        </w:rPr>
        <w:t>.</w:t>
      </w:r>
    </w:p>
    <w:p w14:paraId="54BED0E5" w14:textId="77777777" w:rsidR="00A21064" w:rsidRDefault="00A21064" w:rsidP="00A21064">
      <w:pPr>
        <w:pStyle w:val="SOUMISSION"/>
        <w:ind w:left="0" w:firstLine="709"/>
        <w:rPr>
          <w:rFonts w:ascii="Times New Roman" w:hAnsi="Times New Roman"/>
          <w:sz w:val="22"/>
          <w:szCs w:val="22"/>
        </w:rPr>
      </w:pPr>
      <w:r>
        <w:rPr>
          <w:rFonts w:ascii="Times New Roman" w:hAnsi="Times New Roman"/>
          <w:sz w:val="22"/>
          <w:szCs w:val="22"/>
        </w:rPr>
        <w:t>Nous ___________________ (nom et adresse de la banque), représentée par ____________</w:t>
      </w:r>
      <w:proofErr w:type="gramStart"/>
      <w:r>
        <w:rPr>
          <w:rFonts w:ascii="Times New Roman" w:hAnsi="Times New Roman"/>
          <w:sz w:val="22"/>
          <w:szCs w:val="22"/>
        </w:rPr>
        <w:t>_(</w:t>
      </w:r>
      <w:proofErr w:type="gramEnd"/>
      <w:r>
        <w:rPr>
          <w:rFonts w:ascii="Times New Roman" w:hAnsi="Times New Roman"/>
          <w:sz w:val="22"/>
          <w:szCs w:val="22"/>
        </w:rPr>
        <w:t xml:space="preserve">noms des signataires), ci-dessous désignée "la banque" déclarons garantir le paiement à l’Autorité Contractante de la somme maximale de </w:t>
      </w:r>
      <w:r>
        <w:rPr>
          <w:rFonts w:ascii="Times New Roman" w:hAnsi="Times New Roman"/>
          <w:b/>
          <w:sz w:val="22"/>
          <w:szCs w:val="22"/>
        </w:rPr>
        <w:t>……………… (en lettres) FCFA</w:t>
      </w:r>
      <w:r>
        <w:rPr>
          <w:rFonts w:ascii="Times New Roman" w:hAnsi="Times New Roman"/>
          <w:sz w:val="22"/>
          <w:szCs w:val="22"/>
        </w:rPr>
        <w:t>, que la banque s’engage à régler intégralement à l’Autorité Contractante, s’obligeant elle-même, ses successeurs et assignataires.</w:t>
      </w:r>
    </w:p>
    <w:p w14:paraId="3760BB7B" w14:textId="77777777" w:rsidR="00A21064" w:rsidRDefault="00A21064" w:rsidP="00A21064">
      <w:pPr>
        <w:pStyle w:val="SOUMISSION"/>
        <w:spacing w:after="0"/>
        <w:ind w:left="0" w:firstLine="709"/>
        <w:rPr>
          <w:rFonts w:ascii="Times New Roman" w:hAnsi="Times New Roman"/>
          <w:sz w:val="22"/>
          <w:szCs w:val="22"/>
        </w:rPr>
      </w:pPr>
      <w:r>
        <w:rPr>
          <w:rFonts w:ascii="Times New Roman" w:hAnsi="Times New Roman"/>
          <w:sz w:val="22"/>
          <w:szCs w:val="22"/>
        </w:rPr>
        <w:t>Les conditions de cette obligation sont les suivantes :</w:t>
      </w:r>
    </w:p>
    <w:p w14:paraId="150532CE" w14:textId="77777777" w:rsidR="00A21064" w:rsidRDefault="00A21064" w:rsidP="00A22540">
      <w:pPr>
        <w:pStyle w:val="SOUMISSION"/>
        <w:numPr>
          <w:ilvl w:val="0"/>
          <w:numId w:val="41"/>
        </w:numPr>
        <w:tabs>
          <w:tab w:val="left" w:pos="1134"/>
        </w:tabs>
        <w:spacing w:after="0"/>
        <w:ind w:left="1134" w:hanging="283"/>
        <w:rPr>
          <w:rFonts w:ascii="Times New Roman" w:hAnsi="Times New Roman"/>
          <w:sz w:val="22"/>
          <w:szCs w:val="22"/>
        </w:rPr>
      </w:pPr>
      <w:r>
        <w:rPr>
          <w:rFonts w:ascii="Times New Roman" w:hAnsi="Times New Roman"/>
          <w:sz w:val="22"/>
          <w:szCs w:val="22"/>
        </w:rPr>
        <w:t>Si le soumissionnaire retire l’offre pendant la période de la validité spécifiée par lui sur l’acte de soumission ;</w:t>
      </w:r>
    </w:p>
    <w:p w14:paraId="037AC981" w14:textId="77777777" w:rsidR="00A21064" w:rsidRDefault="00A21064" w:rsidP="00A21064">
      <w:pPr>
        <w:pStyle w:val="SOUMISSION"/>
        <w:tabs>
          <w:tab w:val="left" w:pos="1134"/>
        </w:tabs>
        <w:spacing w:after="0"/>
        <w:ind w:left="1134" w:firstLine="0"/>
        <w:rPr>
          <w:rFonts w:ascii="Times New Roman" w:hAnsi="Times New Roman"/>
          <w:sz w:val="22"/>
          <w:szCs w:val="22"/>
        </w:rPr>
      </w:pPr>
      <w:proofErr w:type="gramStart"/>
      <w:r>
        <w:rPr>
          <w:rFonts w:ascii="Times New Roman" w:hAnsi="Times New Roman"/>
          <w:sz w:val="22"/>
          <w:szCs w:val="22"/>
        </w:rPr>
        <w:t>Ou</w:t>
      </w:r>
      <w:proofErr w:type="gramEnd"/>
      <w:r>
        <w:rPr>
          <w:rFonts w:ascii="Times New Roman" w:hAnsi="Times New Roman"/>
          <w:sz w:val="22"/>
          <w:szCs w:val="22"/>
        </w:rPr>
        <w:t xml:space="preserve"> </w:t>
      </w:r>
    </w:p>
    <w:p w14:paraId="189103FA" w14:textId="77777777" w:rsidR="00A21064" w:rsidRDefault="00A21064" w:rsidP="00A22540">
      <w:pPr>
        <w:pStyle w:val="SOUMISSION"/>
        <w:numPr>
          <w:ilvl w:val="0"/>
          <w:numId w:val="41"/>
        </w:numPr>
        <w:tabs>
          <w:tab w:val="left" w:pos="1134"/>
        </w:tabs>
        <w:spacing w:after="0"/>
        <w:ind w:left="1134" w:hanging="283"/>
        <w:rPr>
          <w:rFonts w:ascii="Times New Roman" w:hAnsi="Times New Roman"/>
          <w:sz w:val="22"/>
          <w:szCs w:val="22"/>
        </w:rPr>
      </w:pPr>
      <w:r>
        <w:rPr>
          <w:rFonts w:ascii="Times New Roman" w:hAnsi="Times New Roman"/>
          <w:sz w:val="22"/>
          <w:szCs w:val="22"/>
        </w:rPr>
        <w:t>Si le soumissionnaire, s’étant vu notifier l’attribution du Marché par l’Autorité Contractante pendant la période de validité :</w:t>
      </w:r>
    </w:p>
    <w:p w14:paraId="0E524472" w14:textId="77777777" w:rsidR="00A21064" w:rsidRDefault="00A21064" w:rsidP="00A22540">
      <w:pPr>
        <w:pStyle w:val="SOUMISSION"/>
        <w:numPr>
          <w:ilvl w:val="0"/>
          <w:numId w:val="42"/>
        </w:numPr>
        <w:spacing w:after="0"/>
        <w:ind w:left="1701" w:hanging="283"/>
        <w:rPr>
          <w:rFonts w:ascii="Times New Roman" w:hAnsi="Times New Roman"/>
          <w:sz w:val="22"/>
          <w:szCs w:val="22"/>
        </w:rPr>
      </w:pPr>
      <w:r>
        <w:rPr>
          <w:rFonts w:ascii="Times New Roman" w:hAnsi="Times New Roman"/>
          <w:sz w:val="22"/>
          <w:szCs w:val="22"/>
        </w:rPr>
        <w:t>Manque à signer ou refuse de signer le Marché, alors qu’il est requis de le faire ;</w:t>
      </w:r>
    </w:p>
    <w:p w14:paraId="05188CDA" w14:textId="77777777" w:rsidR="00A21064" w:rsidRDefault="00A21064" w:rsidP="00A22540">
      <w:pPr>
        <w:pStyle w:val="SOUMISSION"/>
        <w:numPr>
          <w:ilvl w:val="0"/>
          <w:numId w:val="42"/>
        </w:numPr>
        <w:spacing w:after="0"/>
        <w:ind w:left="1701" w:hanging="283"/>
        <w:rPr>
          <w:rFonts w:ascii="Times New Roman" w:hAnsi="Times New Roman"/>
          <w:sz w:val="22"/>
          <w:szCs w:val="22"/>
        </w:rPr>
      </w:pPr>
      <w:r>
        <w:rPr>
          <w:rFonts w:ascii="Times New Roman" w:hAnsi="Times New Roman"/>
          <w:sz w:val="22"/>
          <w:szCs w:val="22"/>
        </w:rPr>
        <w:t>Manque à fournir ou refuse de fournir le cautionnement définitif du Marché (cautionnement définitif, comme prévu dans celui-ci).</w:t>
      </w:r>
    </w:p>
    <w:p w14:paraId="19E04CF5" w14:textId="77777777" w:rsidR="00A21064" w:rsidRDefault="00A21064" w:rsidP="00A21064">
      <w:pPr>
        <w:pStyle w:val="SOUMISSION"/>
        <w:ind w:left="0" w:firstLine="709"/>
        <w:rPr>
          <w:rFonts w:ascii="Times New Roman" w:hAnsi="Times New Roman"/>
          <w:sz w:val="22"/>
          <w:szCs w:val="22"/>
        </w:rPr>
      </w:pPr>
      <w:r>
        <w:rPr>
          <w:rFonts w:ascii="Times New Roman" w:hAnsi="Times New Roman"/>
          <w:sz w:val="22"/>
          <w:szCs w:val="22"/>
        </w:rPr>
        <w:t>Nous nous engageons à payer au Maître d’Ouvrage un montant allant jusqu’au maximum  de la somme stipulée ci-dessus, dès réception de la première demande écrite de l’Autorité Contractante, sans que l’Autorité Contractante soit tenu de justifier sa demande, étant entendu toutefois que dans sa demande l’Autorité Contractante notera que le montant qu’il réclame est dû au Maître d’Ouvrage parce que l’une ou l’autre des conditions ci-dessus, toutes les deux, sont remplies, et qu’il spécifiera quelle(s) a(ont) joué.</w:t>
      </w:r>
    </w:p>
    <w:p w14:paraId="4CF50A9A" w14:textId="77777777" w:rsidR="00A21064" w:rsidRDefault="00A21064" w:rsidP="00A21064">
      <w:pPr>
        <w:pStyle w:val="SOUMISSION"/>
        <w:ind w:left="0" w:firstLine="709"/>
        <w:rPr>
          <w:rFonts w:ascii="Times New Roman" w:hAnsi="Times New Roman"/>
          <w:sz w:val="22"/>
          <w:szCs w:val="22"/>
        </w:rPr>
      </w:pPr>
      <w:r>
        <w:rPr>
          <w:rFonts w:ascii="Times New Roman" w:hAnsi="Times New Roman"/>
          <w:sz w:val="22"/>
          <w:szCs w:val="22"/>
        </w:rPr>
        <w:t>La présente caution entre en vigueur dès sa signature et dès la date limite fixée par l’Autorité Contractante pour la remise des offres. Elle demeurera valable jusqu’au trentième jour inclus suivant la fin du délai de validité des offres. Toute demande de l’Autorité Contractante tendant à la faire jouer devra parvenir à la banque, par lettre recommandée avec accusé de réception, avant la fin de cette période de validité.</w:t>
      </w:r>
    </w:p>
    <w:p w14:paraId="6FA4873D" w14:textId="77777777" w:rsidR="00A21064" w:rsidRDefault="00A21064" w:rsidP="00A21064">
      <w:pPr>
        <w:pStyle w:val="SOUMISSION"/>
        <w:ind w:left="0" w:firstLine="709"/>
        <w:rPr>
          <w:rFonts w:ascii="Times New Roman" w:hAnsi="Times New Roman"/>
          <w:sz w:val="22"/>
          <w:szCs w:val="22"/>
        </w:rPr>
      </w:pPr>
      <w:r>
        <w:rPr>
          <w:rFonts w:ascii="Times New Roman" w:hAnsi="Times New Roman"/>
          <w:sz w:val="22"/>
          <w:szCs w:val="22"/>
        </w:rPr>
        <w:t>La présente caution est soumise pour son interprétation et son exécution au droit camerounais. Les tribunaux du Cameroun seront compétents pour statuer sur tout ce qui concerne le présent engagement et ses suites.</w:t>
      </w:r>
    </w:p>
    <w:p w14:paraId="15E53270" w14:textId="77777777" w:rsidR="00A21064" w:rsidRDefault="00A21064" w:rsidP="00A21064">
      <w:pPr>
        <w:pStyle w:val="SOUMISSION"/>
        <w:tabs>
          <w:tab w:val="center" w:pos="7371"/>
        </w:tabs>
        <w:rPr>
          <w:rFonts w:ascii="Times New Roman" w:hAnsi="Times New Roman"/>
          <w:sz w:val="22"/>
          <w:szCs w:val="22"/>
        </w:rPr>
      </w:pPr>
      <w:r>
        <w:rPr>
          <w:rFonts w:ascii="Times New Roman" w:hAnsi="Times New Roman"/>
          <w:sz w:val="22"/>
          <w:szCs w:val="22"/>
        </w:rPr>
        <w:tab/>
        <w:t>Signé et authentifié par la banque</w:t>
      </w:r>
    </w:p>
    <w:p w14:paraId="14CCAF28" w14:textId="77777777" w:rsidR="00A21064" w:rsidRDefault="00A21064" w:rsidP="00A21064">
      <w:pPr>
        <w:pStyle w:val="SOUMISSION"/>
        <w:tabs>
          <w:tab w:val="center" w:pos="7371"/>
        </w:tabs>
        <w:rPr>
          <w:rFonts w:ascii="Times New Roman" w:hAnsi="Times New Roman"/>
          <w:sz w:val="22"/>
          <w:szCs w:val="22"/>
        </w:rPr>
      </w:pPr>
      <w:r>
        <w:rPr>
          <w:rFonts w:ascii="Times New Roman" w:hAnsi="Times New Roman"/>
          <w:sz w:val="22"/>
          <w:szCs w:val="22"/>
        </w:rPr>
        <w:tab/>
        <w:t>A________________, le _____________________</w:t>
      </w:r>
    </w:p>
    <w:p w14:paraId="787329C1" w14:textId="5226A6FB" w:rsidR="00A21064" w:rsidRPr="00FB40D8" w:rsidRDefault="00A21064" w:rsidP="00FB40D8">
      <w:pPr>
        <w:jc w:val="center"/>
        <w:rPr>
          <w:sz w:val="22"/>
          <w:szCs w:val="22"/>
        </w:rPr>
      </w:pPr>
      <w:r>
        <w:rPr>
          <w:sz w:val="22"/>
          <w:szCs w:val="22"/>
        </w:rPr>
        <w:br w:type="page"/>
      </w:r>
    </w:p>
    <w:p w14:paraId="263EB713" w14:textId="25313543" w:rsidR="00A21064" w:rsidRDefault="00A21064" w:rsidP="00A21064">
      <w:pPr>
        <w:spacing w:before="120"/>
        <w:ind w:left="709"/>
        <w:jc w:val="center"/>
        <w:rPr>
          <w:sz w:val="22"/>
          <w:szCs w:val="22"/>
        </w:rPr>
      </w:pPr>
      <w:r>
        <w:rPr>
          <w:b/>
          <w:i/>
          <w:sz w:val="22"/>
          <w:szCs w:val="22"/>
        </w:rPr>
        <w:lastRenderedPageBreak/>
        <w:t>Formulaire</w:t>
      </w:r>
      <w:r>
        <w:rPr>
          <w:b/>
          <w:sz w:val="22"/>
          <w:szCs w:val="22"/>
        </w:rPr>
        <w:t> : MODELE DE SOUMISSION</w:t>
      </w:r>
    </w:p>
    <w:p w14:paraId="4F022AF8" w14:textId="77777777" w:rsidR="00A21064" w:rsidRDefault="00A21064" w:rsidP="00A21064">
      <w:pPr>
        <w:pStyle w:val="SOUMISSION"/>
        <w:ind w:left="0" w:firstLine="709"/>
        <w:rPr>
          <w:rFonts w:ascii="Times New Roman" w:hAnsi="Times New Roman"/>
          <w:sz w:val="22"/>
          <w:szCs w:val="22"/>
        </w:rPr>
      </w:pPr>
    </w:p>
    <w:p w14:paraId="2137487C" w14:textId="77777777" w:rsidR="00A21064" w:rsidRDefault="00A21064" w:rsidP="00A21064">
      <w:pPr>
        <w:spacing w:before="120" w:after="120"/>
        <w:ind w:firstLine="709"/>
        <w:jc w:val="both"/>
        <w:rPr>
          <w:i/>
          <w:sz w:val="22"/>
          <w:szCs w:val="22"/>
        </w:rPr>
      </w:pPr>
      <w:r>
        <w:rPr>
          <w:sz w:val="22"/>
          <w:szCs w:val="22"/>
        </w:rPr>
        <w:t xml:space="preserve">Je, </w:t>
      </w:r>
      <w:proofErr w:type="gramStart"/>
      <w:r>
        <w:rPr>
          <w:sz w:val="22"/>
          <w:szCs w:val="22"/>
        </w:rPr>
        <w:t>soussigné,…</w:t>
      </w:r>
      <w:proofErr w:type="gramEnd"/>
      <w:r>
        <w:rPr>
          <w:sz w:val="22"/>
          <w:szCs w:val="22"/>
        </w:rPr>
        <w:t>………………………… (</w:t>
      </w:r>
      <w:r>
        <w:rPr>
          <w:i/>
          <w:sz w:val="22"/>
          <w:szCs w:val="22"/>
        </w:rPr>
        <w:t xml:space="preserve">Indiquer le nom et la qualité du signataire) </w:t>
      </w:r>
    </w:p>
    <w:p w14:paraId="60E46F19" w14:textId="77777777" w:rsidR="00A21064" w:rsidRDefault="00A21064" w:rsidP="00A21064">
      <w:pPr>
        <w:spacing w:before="120" w:after="120"/>
        <w:ind w:firstLine="709"/>
        <w:jc w:val="both"/>
        <w:rPr>
          <w:sz w:val="22"/>
          <w:szCs w:val="22"/>
        </w:rPr>
      </w:pPr>
      <w:r>
        <w:rPr>
          <w:sz w:val="22"/>
          <w:szCs w:val="22"/>
        </w:rPr>
        <w:t>Représentant la société, l’entreprise ou le groupement </w:t>
      </w:r>
      <w:r>
        <w:rPr>
          <w:sz w:val="22"/>
          <w:szCs w:val="22"/>
          <w:vertAlign w:val="superscript"/>
        </w:rPr>
        <w:t>(8)</w:t>
      </w:r>
      <w:r>
        <w:rPr>
          <w:sz w:val="22"/>
          <w:szCs w:val="22"/>
        </w:rPr>
        <w:t xml:space="preserve"> …………</w:t>
      </w:r>
      <w:proofErr w:type="gramStart"/>
      <w:r>
        <w:rPr>
          <w:sz w:val="22"/>
          <w:szCs w:val="22"/>
        </w:rPr>
        <w:t>…….</w:t>
      </w:r>
      <w:proofErr w:type="gramEnd"/>
      <w:r>
        <w:rPr>
          <w:sz w:val="22"/>
          <w:szCs w:val="22"/>
        </w:rPr>
        <w:t xml:space="preserve">. </w:t>
      </w:r>
      <w:proofErr w:type="gramStart"/>
      <w:r>
        <w:rPr>
          <w:sz w:val="22"/>
          <w:szCs w:val="22"/>
        </w:rPr>
        <w:t>dont</w:t>
      </w:r>
      <w:proofErr w:type="gramEnd"/>
      <w:r>
        <w:rPr>
          <w:sz w:val="22"/>
          <w:szCs w:val="22"/>
        </w:rPr>
        <w:t xml:space="preserve"> le siège social est à ………………………………….., inscrite au registre du commerce de ………………………… sous le n°………………………..</w:t>
      </w:r>
    </w:p>
    <w:p w14:paraId="3686F8CF" w14:textId="77777777" w:rsidR="00A21064" w:rsidRDefault="00A21064" w:rsidP="00A21064">
      <w:pPr>
        <w:spacing w:before="120" w:after="120"/>
        <w:ind w:firstLine="709"/>
        <w:jc w:val="both"/>
        <w:rPr>
          <w:sz w:val="22"/>
          <w:szCs w:val="22"/>
        </w:rPr>
      </w:pPr>
      <w:r>
        <w:rPr>
          <w:sz w:val="22"/>
          <w:szCs w:val="22"/>
        </w:rPr>
        <w:t>Après avoir pris connaissance de toutes les pièces figurant ou mentionnées au Dossier d’Appel d’Offres y compris le(s) additif(s), [</w:t>
      </w:r>
      <w:r>
        <w:rPr>
          <w:i/>
          <w:sz w:val="22"/>
          <w:szCs w:val="22"/>
        </w:rPr>
        <w:t>rappeler le numéro et l’objet de l’appel d’Offres],</w:t>
      </w:r>
    </w:p>
    <w:p w14:paraId="7303F829" w14:textId="77777777" w:rsidR="00A21064" w:rsidRDefault="00A21064" w:rsidP="00A21064">
      <w:pPr>
        <w:spacing w:before="120" w:after="120"/>
        <w:ind w:firstLine="709"/>
        <w:jc w:val="both"/>
        <w:rPr>
          <w:sz w:val="22"/>
          <w:szCs w:val="22"/>
        </w:rPr>
      </w:pPr>
      <w:r>
        <w:rPr>
          <w:sz w:val="22"/>
          <w:szCs w:val="22"/>
        </w:rPr>
        <w:t>Après m’être personnellement rendu compte de la situation des lieux et avoir apprécié à mon point de vue et sous ma responsabilité, la nature et la difficulté des travaux à effectuer,</w:t>
      </w:r>
    </w:p>
    <w:p w14:paraId="7A542A5D" w14:textId="77777777" w:rsidR="00A21064" w:rsidRDefault="00A21064" w:rsidP="00A22540">
      <w:pPr>
        <w:numPr>
          <w:ilvl w:val="1"/>
          <w:numId w:val="43"/>
        </w:numPr>
        <w:tabs>
          <w:tab w:val="clear" w:pos="1440"/>
        </w:tabs>
        <w:spacing w:before="120" w:after="120"/>
        <w:ind w:left="540" w:hanging="256"/>
        <w:jc w:val="both"/>
        <w:rPr>
          <w:sz w:val="22"/>
          <w:szCs w:val="22"/>
        </w:rPr>
      </w:pPr>
      <w:r>
        <w:rPr>
          <w:sz w:val="22"/>
          <w:szCs w:val="22"/>
        </w:rPr>
        <w:t>Remets, revêtus de ma signature, le Bordereau des Prix Unitaires ainsi que le Devis Estimatif établissant les prix que j’ai établi moi-même pour chaque nature d’ouvrage, lesquels prix font ressortir le montant de l’offre à _____________</w:t>
      </w:r>
      <w:proofErr w:type="gramStart"/>
      <w:r>
        <w:rPr>
          <w:sz w:val="22"/>
          <w:szCs w:val="22"/>
        </w:rPr>
        <w:t>_[</w:t>
      </w:r>
      <w:proofErr w:type="gramEnd"/>
      <w:r>
        <w:rPr>
          <w:i/>
          <w:sz w:val="22"/>
          <w:szCs w:val="22"/>
        </w:rPr>
        <w:t>en chiffres et en lettres</w:t>
      </w:r>
      <w:r>
        <w:rPr>
          <w:sz w:val="22"/>
          <w:szCs w:val="22"/>
        </w:rPr>
        <w:t>] francs CFA Hors TVA, et à ____________ [</w:t>
      </w:r>
      <w:r>
        <w:rPr>
          <w:i/>
          <w:sz w:val="22"/>
          <w:szCs w:val="22"/>
        </w:rPr>
        <w:t>en chiffres et en lettres</w:t>
      </w:r>
      <w:r>
        <w:rPr>
          <w:sz w:val="22"/>
          <w:szCs w:val="22"/>
        </w:rPr>
        <w:t xml:space="preserve">] francs CFA Toutes Taxes Comprises. </w:t>
      </w:r>
    </w:p>
    <w:p w14:paraId="09EA1A2A" w14:textId="77777777" w:rsidR="00A21064" w:rsidRDefault="00A21064" w:rsidP="00A22540">
      <w:pPr>
        <w:numPr>
          <w:ilvl w:val="1"/>
          <w:numId w:val="43"/>
        </w:numPr>
        <w:tabs>
          <w:tab w:val="clear" w:pos="1440"/>
        </w:tabs>
        <w:spacing w:before="120" w:after="120"/>
        <w:ind w:left="540" w:hanging="256"/>
        <w:jc w:val="both"/>
        <w:rPr>
          <w:sz w:val="22"/>
          <w:szCs w:val="22"/>
        </w:rPr>
      </w:pPr>
      <w:r>
        <w:rPr>
          <w:sz w:val="22"/>
          <w:szCs w:val="22"/>
        </w:rPr>
        <w:t>M’engage à exécuter les travaux dans un délai de _______ jours [</w:t>
      </w:r>
      <w:r>
        <w:rPr>
          <w:i/>
          <w:sz w:val="22"/>
          <w:szCs w:val="22"/>
        </w:rPr>
        <w:t>indiquer la durée de validité de l’offre, 60 jours</w:t>
      </w:r>
      <w:r>
        <w:rPr>
          <w:sz w:val="22"/>
          <w:szCs w:val="22"/>
        </w:rPr>
        <w:t>] à compter de la date limite de remise des offres.</w:t>
      </w:r>
    </w:p>
    <w:p w14:paraId="74FA71C8" w14:textId="77777777" w:rsidR="00A21064" w:rsidRDefault="00A21064" w:rsidP="00A21064">
      <w:pPr>
        <w:spacing w:before="120" w:after="120"/>
        <w:ind w:firstLine="540"/>
        <w:jc w:val="both"/>
        <w:rPr>
          <w:sz w:val="22"/>
          <w:szCs w:val="22"/>
        </w:rPr>
      </w:pPr>
      <w:r>
        <w:rPr>
          <w:sz w:val="22"/>
          <w:szCs w:val="22"/>
        </w:rPr>
        <w:t>Les rabais et les modalités d’application desdits rabais sont les suivants (en cas de possibilité d’attribution de plusieurs lots).</w:t>
      </w:r>
    </w:p>
    <w:p w14:paraId="46EBEC28" w14:textId="7B334A33" w:rsidR="00A21064" w:rsidRDefault="00A21064" w:rsidP="00A21064">
      <w:pPr>
        <w:spacing w:before="120" w:after="120"/>
        <w:ind w:firstLine="540"/>
        <w:jc w:val="both"/>
        <w:rPr>
          <w:sz w:val="22"/>
          <w:szCs w:val="22"/>
        </w:rPr>
      </w:pPr>
      <w:r>
        <w:rPr>
          <w:sz w:val="22"/>
          <w:szCs w:val="22"/>
        </w:rPr>
        <w:t xml:space="preserve">Le Chef de service du marché se libérera des sommes dues par lui au titre du présent marché en faisant donner crédit au compte n° ………………. </w:t>
      </w:r>
      <w:proofErr w:type="gramStart"/>
      <w:r>
        <w:rPr>
          <w:sz w:val="22"/>
          <w:szCs w:val="22"/>
        </w:rPr>
        <w:t>ouvert</w:t>
      </w:r>
      <w:proofErr w:type="gramEnd"/>
      <w:r>
        <w:rPr>
          <w:sz w:val="22"/>
          <w:szCs w:val="22"/>
        </w:rPr>
        <w:t xml:space="preserve"> au nom de ……………….. </w:t>
      </w:r>
      <w:proofErr w:type="gramStart"/>
      <w:r>
        <w:rPr>
          <w:sz w:val="22"/>
          <w:szCs w:val="22"/>
        </w:rPr>
        <w:t>auprès  de</w:t>
      </w:r>
      <w:proofErr w:type="gramEnd"/>
      <w:r>
        <w:rPr>
          <w:sz w:val="22"/>
          <w:szCs w:val="22"/>
        </w:rPr>
        <w:t xml:space="preserve"> la banque…………………. Agence de ……………</w:t>
      </w:r>
      <w:proofErr w:type="gramStart"/>
      <w:r>
        <w:rPr>
          <w:sz w:val="22"/>
          <w:szCs w:val="22"/>
        </w:rPr>
        <w:t>…….</w:t>
      </w:r>
      <w:proofErr w:type="gramEnd"/>
      <w:r>
        <w:rPr>
          <w:sz w:val="22"/>
          <w:szCs w:val="22"/>
        </w:rPr>
        <w:t>.</w:t>
      </w:r>
    </w:p>
    <w:p w14:paraId="63CFA6F3" w14:textId="3D98BEBC" w:rsidR="00A21064" w:rsidRDefault="00A21064" w:rsidP="00A21064">
      <w:pPr>
        <w:spacing w:before="120" w:after="120"/>
        <w:ind w:firstLine="540"/>
        <w:jc w:val="both"/>
        <w:rPr>
          <w:sz w:val="22"/>
          <w:szCs w:val="22"/>
        </w:rPr>
      </w:pPr>
      <w:r>
        <w:rPr>
          <w:sz w:val="22"/>
          <w:szCs w:val="22"/>
        </w:rPr>
        <w:t>Avant signature du marché, la présente soumission acceptée par vous vaudra engagement entre nous.</w:t>
      </w:r>
    </w:p>
    <w:p w14:paraId="3044B21D" w14:textId="674A0740" w:rsidR="00A21064" w:rsidRDefault="00A21064" w:rsidP="00A21064">
      <w:pPr>
        <w:jc w:val="both"/>
        <w:rPr>
          <w:sz w:val="22"/>
          <w:szCs w:val="22"/>
        </w:rPr>
      </w:pPr>
      <w:r>
        <w:rPr>
          <w:sz w:val="22"/>
          <w:szCs w:val="22"/>
        </w:rPr>
        <w:tab/>
      </w:r>
      <w:r>
        <w:rPr>
          <w:sz w:val="22"/>
          <w:szCs w:val="22"/>
        </w:rPr>
        <w:tab/>
      </w:r>
      <w:r>
        <w:rPr>
          <w:sz w:val="22"/>
          <w:szCs w:val="22"/>
        </w:rPr>
        <w:tab/>
      </w:r>
      <w:r>
        <w:rPr>
          <w:sz w:val="22"/>
          <w:szCs w:val="22"/>
        </w:rPr>
        <w:tab/>
      </w:r>
      <w:r>
        <w:rPr>
          <w:sz w:val="22"/>
          <w:szCs w:val="22"/>
        </w:rPr>
        <w:tab/>
      </w:r>
      <w:r>
        <w:rPr>
          <w:sz w:val="22"/>
          <w:szCs w:val="22"/>
        </w:rPr>
        <w:tab/>
        <w:t>Fait à ……………… le …………………</w:t>
      </w:r>
    </w:p>
    <w:p w14:paraId="5671C359" w14:textId="5EDF09E2" w:rsidR="00A21064" w:rsidRDefault="00A21064" w:rsidP="00A21064">
      <w:pPr>
        <w:jc w:val="both"/>
        <w:rPr>
          <w:sz w:val="22"/>
          <w:szCs w:val="22"/>
        </w:rPr>
      </w:pPr>
      <w:r>
        <w:rPr>
          <w:sz w:val="22"/>
          <w:szCs w:val="22"/>
        </w:rPr>
        <w:tab/>
      </w:r>
      <w:r>
        <w:rPr>
          <w:sz w:val="22"/>
          <w:szCs w:val="22"/>
        </w:rPr>
        <w:tab/>
      </w:r>
      <w:r>
        <w:rPr>
          <w:sz w:val="22"/>
          <w:szCs w:val="22"/>
        </w:rPr>
        <w:tab/>
      </w:r>
      <w:r>
        <w:rPr>
          <w:sz w:val="22"/>
          <w:szCs w:val="22"/>
        </w:rPr>
        <w:tab/>
      </w:r>
      <w:r>
        <w:rPr>
          <w:sz w:val="22"/>
          <w:szCs w:val="22"/>
        </w:rPr>
        <w:tab/>
      </w:r>
      <w:r>
        <w:rPr>
          <w:sz w:val="22"/>
          <w:szCs w:val="22"/>
        </w:rPr>
        <w:tab/>
        <w:t>Signature de …………………………</w:t>
      </w:r>
    </w:p>
    <w:p w14:paraId="65600BBD" w14:textId="00081F80" w:rsidR="00A21064" w:rsidRDefault="00A21064" w:rsidP="00A21064">
      <w:pPr>
        <w:jc w:val="both"/>
        <w:rPr>
          <w:sz w:val="22"/>
          <w:szCs w:val="22"/>
        </w:rPr>
      </w:pPr>
      <w:r>
        <w:rPr>
          <w:sz w:val="22"/>
          <w:szCs w:val="22"/>
        </w:rPr>
        <w:tab/>
      </w:r>
      <w:r>
        <w:rPr>
          <w:sz w:val="22"/>
          <w:szCs w:val="22"/>
        </w:rPr>
        <w:tab/>
      </w:r>
      <w:r>
        <w:rPr>
          <w:sz w:val="22"/>
          <w:szCs w:val="22"/>
        </w:rPr>
        <w:tab/>
      </w:r>
      <w:r>
        <w:rPr>
          <w:sz w:val="22"/>
          <w:szCs w:val="22"/>
        </w:rPr>
        <w:tab/>
      </w:r>
      <w:r>
        <w:rPr>
          <w:sz w:val="22"/>
          <w:szCs w:val="22"/>
        </w:rPr>
        <w:tab/>
      </w:r>
      <w:r>
        <w:rPr>
          <w:sz w:val="22"/>
          <w:szCs w:val="22"/>
        </w:rPr>
        <w:tab/>
        <w:t>En qualité de ……………………</w:t>
      </w:r>
      <w:proofErr w:type="gramStart"/>
      <w:r>
        <w:rPr>
          <w:sz w:val="22"/>
          <w:szCs w:val="22"/>
        </w:rPr>
        <w:t>…….</w:t>
      </w:r>
      <w:proofErr w:type="gramEnd"/>
      <w:r>
        <w:rPr>
          <w:sz w:val="22"/>
          <w:szCs w:val="22"/>
        </w:rPr>
        <w:t>.</w:t>
      </w:r>
    </w:p>
    <w:p w14:paraId="30AF4CC5" w14:textId="4B3C8E83" w:rsidR="00A21064" w:rsidRDefault="00A21064" w:rsidP="00A21064">
      <w:pPr>
        <w:jc w:val="both"/>
        <w:rPr>
          <w:sz w:val="22"/>
          <w:szCs w:val="22"/>
        </w:rPr>
      </w:pPr>
      <w:r>
        <w:rPr>
          <w:sz w:val="22"/>
          <w:szCs w:val="22"/>
        </w:rPr>
        <w:tab/>
      </w:r>
      <w:r>
        <w:rPr>
          <w:sz w:val="22"/>
          <w:szCs w:val="22"/>
        </w:rPr>
        <w:tab/>
      </w:r>
      <w:r>
        <w:rPr>
          <w:sz w:val="22"/>
          <w:szCs w:val="22"/>
        </w:rPr>
        <w:tab/>
      </w:r>
      <w:r>
        <w:rPr>
          <w:sz w:val="22"/>
          <w:szCs w:val="22"/>
        </w:rPr>
        <w:tab/>
      </w:r>
      <w:r>
        <w:rPr>
          <w:sz w:val="22"/>
          <w:szCs w:val="22"/>
        </w:rPr>
        <w:tab/>
      </w:r>
      <w:r>
        <w:rPr>
          <w:sz w:val="22"/>
          <w:szCs w:val="22"/>
        </w:rPr>
        <w:tab/>
        <w:t>Dûment autorisé à signer les soumissions</w:t>
      </w:r>
    </w:p>
    <w:p w14:paraId="5020E5C0" w14:textId="13A69D43" w:rsidR="00A21064" w:rsidRDefault="00A21064" w:rsidP="00A21064">
      <w:pPr>
        <w:ind w:left="3540" w:firstLine="708"/>
        <w:jc w:val="both"/>
        <w:rPr>
          <w:sz w:val="22"/>
          <w:szCs w:val="22"/>
        </w:rPr>
      </w:pPr>
      <w:proofErr w:type="gramStart"/>
      <w:r>
        <w:rPr>
          <w:sz w:val="22"/>
          <w:szCs w:val="22"/>
        </w:rPr>
        <w:t>pour</w:t>
      </w:r>
      <w:proofErr w:type="gramEnd"/>
      <w:r>
        <w:rPr>
          <w:sz w:val="22"/>
          <w:szCs w:val="22"/>
        </w:rPr>
        <w:t xml:space="preserve"> et au nom de </w:t>
      </w:r>
      <w:r>
        <w:rPr>
          <w:sz w:val="22"/>
          <w:szCs w:val="22"/>
          <w:vertAlign w:val="superscript"/>
        </w:rPr>
        <w:t>(9)</w:t>
      </w:r>
      <w:r>
        <w:rPr>
          <w:sz w:val="22"/>
          <w:szCs w:val="22"/>
        </w:rPr>
        <w:t xml:space="preserve"> ………………</w:t>
      </w:r>
    </w:p>
    <w:p w14:paraId="191ADBD5" w14:textId="77777777" w:rsidR="00A21064" w:rsidRDefault="00A21064" w:rsidP="00A21064">
      <w:pPr>
        <w:ind w:left="2124" w:firstLine="708"/>
        <w:jc w:val="both"/>
        <w:rPr>
          <w:sz w:val="22"/>
          <w:szCs w:val="22"/>
        </w:rPr>
      </w:pPr>
    </w:p>
    <w:p w14:paraId="36702F21" w14:textId="65B0B2EB" w:rsidR="00A21064" w:rsidRDefault="00A21064" w:rsidP="00A21064">
      <w:pPr>
        <w:jc w:val="both"/>
        <w:rPr>
          <w:sz w:val="22"/>
          <w:szCs w:val="22"/>
        </w:rPr>
      </w:pPr>
      <w:r>
        <w:rPr>
          <w:sz w:val="22"/>
          <w:szCs w:val="22"/>
        </w:rPr>
        <w:t>(8) Supprimer la mention inutile</w:t>
      </w:r>
    </w:p>
    <w:p w14:paraId="08CCDA09" w14:textId="5BAA23E9" w:rsidR="00A21064" w:rsidRDefault="00A21064" w:rsidP="00A21064">
      <w:pPr>
        <w:jc w:val="both"/>
        <w:rPr>
          <w:sz w:val="22"/>
          <w:szCs w:val="22"/>
        </w:rPr>
      </w:pPr>
      <w:r>
        <w:rPr>
          <w:sz w:val="22"/>
          <w:szCs w:val="22"/>
        </w:rPr>
        <w:t>(9) Annexer la lettre de pouvoirs</w:t>
      </w:r>
    </w:p>
    <w:p w14:paraId="35D544F7" w14:textId="2D0FF3B5" w:rsidR="00A21064" w:rsidRDefault="00A21064" w:rsidP="00A21064">
      <w:pPr>
        <w:pStyle w:val="Titre10"/>
        <w:rPr>
          <w:sz w:val="22"/>
          <w:szCs w:val="22"/>
        </w:rPr>
      </w:pPr>
      <w:r>
        <w:rPr>
          <w:sz w:val="22"/>
          <w:szCs w:val="22"/>
        </w:rPr>
        <w:br w:type="page"/>
      </w:r>
    </w:p>
    <w:p w14:paraId="0D3D05D1" w14:textId="70081D99" w:rsidR="005967D2" w:rsidRPr="006D07EA" w:rsidRDefault="005967D2"/>
    <w:p w14:paraId="7914DD97" w14:textId="77777777" w:rsidR="005967D2" w:rsidRPr="006D07EA" w:rsidRDefault="005967D2"/>
    <w:p w14:paraId="3085F2AD" w14:textId="3F73F1C3" w:rsidR="005967D2" w:rsidRPr="006D07EA" w:rsidRDefault="005967D2"/>
    <w:p w14:paraId="55A61FDF" w14:textId="4027649B" w:rsidR="008F7C9D" w:rsidRDefault="001373DC">
      <w:r w:rsidRPr="006D07EA">
        <w:rPr>
          <w:noProof/>
        </w:rPr>
        <mc:AlternateContent>
          <mc:Choice Requires="wps">
            <w:drawing>
              <wp:anchor distT="0" distB="0" distL="114300" distR="114300" simplePos="0" relativeHeight="251665408" behindDoc="0" locked="0" layoutInCell="1" allowOverlap="1" wp14:anchorId="67D0F99D" wp14:editId="48BECC20">
                <wp:simplePos x="0" y="0"/>
                <wp:positionH relativeFrom="margin">
                  <wp:posOffset>479181</wp:posOffset>
                </wp:positionH>
                <wp:positionV relativeFrom="margin">
                  <wp:align>center</wp:align>
                </wp:positionV>
                <wp:extent cx="5675630" cy="1647825"/>
                <wp:effectExtent l="57150" t="38100" r="77470" b="104775"/>
                <wp:wrapSquare wrapText="bothSides"/>
                <wp:docPr id="9" name="Demi-cadre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75630" cy="1647825"/>
                        </a:xfrm>
                        <a:prstGeom prst="halfFrame">
                          <a:avLst/>
                        </a:prstGeom>
                        <a:gradFill rotWithShape="1">
                          <a:gsLst>
                            <a:gs pos="0">
                              <a:sysClr val="windowText" lastClr="000000">
                                <a:tint val="50000"/>
                                <a:satMod val="300000"/>
                              </a:sysClr>
                            </a:gs>
                            <a:gs pos="35000">
                              <a:sysClr val="windowText" lastClr="000000">
                                <a:tint val="37000"/>
                                <a:satMod val="300000"/>
                              </a:sysClr>
                            </a:gs>
                            <a:gs pos="100000">
                              <a:sysClr val="windowText" lastClr="000000">
                                <a:tint val="15000"/>
                                <a:satMod val="350000"/>
                              </a:sysClr>
                            </a:gs>
                          </a:gsLst>
                          <a:lin ang="16200000" scaled="1"/>
                        </a:gradFill>
                        <a:ln w="9525" cap="flat" cmpd="sng" algn="ctr">
                          <a:solidFill>
                            <a:sysClr val="windowText" lastClr="000000">
                              <a:shade val="95000"/>
                              <a:satMod val="105000"/>
                            </a:sysClr>
                          </a:solidFill>
                          <a:prstDash val="solid"/>
                        </a:ln>
                        <a:effectLst>
                          <a:outerShdw blurRad="40000" dist="20000" dir="5400000" rotWithShape="0">
                            <a:srgbClr val="000000">
                              <a:alpha val="38000"/>
                            </a:srgbClr>
                          </a:outerShdw>
                        </a:effectLst>
                      </wps:spPr>
                      <wps:txbx>
                        <w:txbxContent>
                          <w:p w14:paraId="7F84C6F1" w14:textId="77777777" w:rsidR="00C51BBC" w:rsidRDefault="00C51BBC" w:rsidP="00D454E1">
                            <w:pPr>
                              <w:jc w:val="center"/>
                              <w:rPr>
                                <w:rFonts w:ascii="Tw Cen MT" w:hAnsi="Tw Cen MT" w:cs="Arial"/>
                                <w:b/>
                                <w:sz w:val="32"/>
                                <w:szCs w:val="32"/>
                              </w:rPr>
                            </w:pPr>
                          </w:p>
                          <w:p w14:paraId="23D1034A" w14:textId="77777777" w:rsidR="00C51BBC" w:rsidRDefault="00C51BBC" w:rsidP="00D454E1">
                            <w:pPr>
                              <w:jc w:val="center"/>
                              <w:rPr>
                                <w:rFonts w:ascii="Tw Cen MT" w:hAnsi="Tw Cen MT" w:cs="Arial"/>
                                <w:b/>
                                <w:sz w:val="32"/>
                                <w:szCs w:val="32"/>
                              </w:rPr>
                            </w:pPr>
                            <w:r w:rsidRPr="00C23978">
                              <w:rPr>
                                <w:rFonts w:ascii="Tw Cen MT" w:hAnsi="Tw Cen MT" w:cs="Arial"/>
                                <w:b/>
                                <w:sz w:val="32"/>
                                <w:szCs w:val="32"/>
                              </w:rPr>
                              <w:t xml:space="preserve">Pièce N° </w:t>
                            </w:r>
                            <w:r>
                              <w:rPr>
                                <w:rFonts w:ascii="Tw Cen MT" w:hAnsi="Tw Cen MT" w:cs="Arial"/>
                                <w:b/>
                                <w:sz w:val="32"/>
                                <w:szCs w:val="32"/>
                              </w:rPr>
                              <w:t>12</w:t>
                            </w:r>
                            <w:r w:rsidRPr="00C23978">
                              <w:rPr>
                                <w:rFonts w:ascii="Tw Cen MT" w:hAnsi="Tw Cen MT" w:cs="Arial"/>
                                <w:b/>
                                <w:sz w:val="32"/>
                                <w:szCs w:val="32"/>
                              </w:rPr>
                              <w:t xml:space="preserve"> : </w:t>
                            </w:r>
                            <w:r>
                              <w:rPr>
                                <w:rFonts w:ascii="Tw Cen MT" w:hAnsi="Tw Cen MT" w:cs="Arial"/>
                                <w:b/>
                                <w:sz w:val="32"/>
                                <w:szCs w:val="32"/>
                              </w:rPr>
                              <w:t xml:space="preserve">Liste des Banques et Compagnies </w:t>
                            </w:r>
                          </w:p>
                          <w:p w14:paraId="2477EB8D" w14:textId="77777777" w:rsidR="00C51BBC" w:rsidRDefault="00C51BBC" w:rsidP="00D454E1">
                            <w:pPr>
                              <w:jc w:val="center"/>
                              <w:rPr>
                                <w:rFonts w:ascii="Tw Cen MT" w:hAnsi="Tw Cen MT" w:cs="Arial"/>
                                <w:b/>
                                <w:sz w:val="32"/>
                                <w:szCs w:val="32"/>
                              </w:rPr>
                            </w:pPr>
                            <w:r>
                              <w:rPr>
                                <w:rFonts w:ascii="Tw Cen MT" w:hAnsi="Tw Cen MT" w:cs="Arial"/>
                                <w:b/>
                                <w:sz w:val="32"/>
                                <w:szCs w:val="32"/>
                              </w:rPr>
                              <w:t xml:space="preserve">D’Assurance agréées et habilitées à émettre </w:t>
                            </w:r>
                          </w:p>
                          <w:p w14:paraId="27944682" w14:textId="77777777" w:rsidR="00C51BBC" w:rsidRDefault="00C51BBC" w:rsidP="00D454E1">
                            <w:pPr>
                              <w:jc w:val="center"/>
                            </w:pPr>
                            <w:r>
                              <w:rPr>
                                <w:rFonts w:ascii="Tw Cen MT" w:hAnsi="Tw Cen MT" w:cs="Arial"/>
                                <w:b/>
                                <w:sz w:val="32"/>
                                <w:szCs w:val="32"/>
                              </w:rPr>
                              <w:t>Des Cautions dans le cadre des Marchés Publics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D0F99D" id="Demi-cadre 29" o:spid="_x0000_s1038" style="position:absolute;margin-left:37.75pt;margin-top:0;width:446.9pt;height:129.75pt;z-index:251665408;visibility:visible;mso-wrap-style:square;mso-width-percent:0;mso-height-percent:0;mso-wrap-distance-left:9pt;mso-wrap-distance-top:0;mso-wrap-distance-right:9pt;mso-wrap-distance-bottom:0;mso-position-horizontal:absolute;mso-position-horizontal-relative:margin;mso-position-vertical:center;mso-position-vertical-relative:margin;mso-width-percent:0;mso-height-percent:0;mso-width-relative:margin;mso-height-relative:margin;v-text-anchor:middle" coordsize="5675630,1647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E+HLgMAAG4HAAAOAAAAZHJzL2Uyb0RvYy54bWysVUtv2zAMvg/YfxB8Xx2nebRB0yJokWFA&#10;1xZLh54ZWY6FyZImKXWyXz9SctL0cVk7HwyJpCh+Hx86u9g0ij0K56XR06w46mVMaG5KqVfT7Of9&#10;/MtJxnwAXYIyWkyzrfDZxfnnT2etnYi+qY0qhWPoRPtJa6dZHYKd5LnntWjAHxkrNCor4xoIuHWr&#10;vHTQovdG5f1eb5S3xpXWGS68R+lVUmbn0X9VCR5uq8qLwNQ0w9hC/Lv4X9I/Pz+DycqBrSXvwoB3&#10;RNGA1Hjp3tUVBGBrJ1+5aiR3xpsqHHHT5KaqJBcRA6Ipei/QLGqwImJBcrzd0+T/n1t+87iwd45C&#10;9/ba8F8eGclb6yd7DW18Z7OpXEO2GDjbRBa3exbFJjCOwuFoPBwdI9kcdcVoMD7pD4nnHCa749b5&#10;8FWYhtECwYCq5g4awgoTeLz2Idnv7Dpmy7lUijkTHmSoIzl4QaLd45lo5Zk1yE8viv3WXyrHHgGz&#10;j0VTmvYeo8yYAh9QgWbxi7ZB6pAshyRMleEhfDdlEh8n2xRZ8hxBrfzhxcd0+gOXH48/cHmRQqR4&#10;3ge9iNEjRHRwCH1PCSbxBXSUrHbsK6kZUOcXI2xOAsI8ByVKylMiDnstppGuUJq10+x0iPXBOGD3&#10;VwowO7yxeMDrVcZArXCs8OASo0bJ/eF/AehrKEXK4unbCIveTv4coT+8ksrxCnydPEVVh0ppwiPi&#10;wOkq0ayDcIu6bNlSrd0PQEiDREkpqegjQRkrJZbhMGqQree13dWRWy33VRxZTXJQtoauNE+I664y&#10;k3kszX0McXcQXuzw1NTU3mGz3DBJWeqTFxItTbm9cxQQNRPzls8lwr/GzrkDhzMShTj3wy3+KmUw&#10;j6ZbZaw27s9bcrLHbkdtxlqcuZjk32twAhvym8amPS0GA3Qb4mYwHPeJkUPN8lCj182lwcYuYnRx&#10;SfZB7ZaVM80DPg8zuhVVoDnencqp21wGGgIZwweGi9ksrnEwWwjXemE5OafEUuLvNw/gbDexAo6R&#10;G7Obz69mVrKlk9rM1sFUMg60J14xH7TBoZ5GSHqA6NU43Eerp2fy/C8AAAD//wMAUEsDBBQABgAI&#10;AAAAIQDwqk+g4AAAAAcBAAAPAAAAZHJzL2Rvd25yZXYueG1sTI9BS8NAFITvgv9heYIXaTdGUk3M&#10;pgTBgxfRKqW9bbPPJDT7NmQ3aeyv93nS4zDDzDf5eradmHDwrSMFt8sIBFLlTEu1gs+P58UDCB80&#10;Gd05QgXf6GFdXF7kOjPuRO84bUItuIR8phU0IfSZlL5q0Gq/dD0Se19usDqwHGppBn3ictvJOIpW&#10;0uqWeKHRPT41WB03o1Uwveyj/rU6H3djvd3H6Vt5c96WSl1fzeUjiIBz+AvDLz6jQ8FMBzeS8aJT&#10;cJ8knFTAh9hNV+kdiIOCOEkTkEUu//MXPwAAAP//AwBQSwECLQAUAAYACAAAACEAtoM4kv4AAADh&#10;AQAAEwAAAAAAAAAAAAAAAAAAAAAAW0NvbnRlbnRfVHlwZXNdLnhtbFBLAQItABQABgAIAAAAIQA4&#10;/SH/1gAAAJQBAAALAAAAAAAAAAAAAAAAAC8BAABfcmVscy8ucmVsc1BLAQItABQABgAIAAAAIQDg&#10;NE+HLgMAAG4HAAAOAAAAAAAAAAAAAAAAAC4CAABkcnMvZTJvRG9jLnhtbFBLAQItABQABgAIAAAA&#10;IQDwqk+g4AAAAAcBAAAPAAAAAAAAAAAAAAAAAIgFAABkcnMvZG93bnJldi54bWxQSwUGAAAAAAQA&#10;BADzAAAAlQYAAAAA&#10;" adj="-11796480,,5400" path="m,l5675630,,3783772,549270r-3234502,l549270,1488354,,1647825,,xe" fillcolor="#bcbcbc">
                <v:fill color2="#ededed" rotate="t" angle="180" colors="0 #bcbcbc;22938f #d0d0d0;1 #ededed" focus="100%" type="gradient"/>
                <v:stroke joinstyle="miter"/>
                <v:shadow on="t" color="black" opacity="24903f" origin=",.5" offset="0,.55556mm"/>
                <v:formulas/>
                <v:path arrowok="t" o:connecttype="custom" o:connectlocs="0,0;5675630,0;3783772,549270;549270,549270;549270,1488354;0,1647825;0,0" o:connectangles="0,0,0,0,0,0,0" textboxrect="0,0,5675630,1647825"/>
                <v:textbox>
                  <w:txbxContent>
                    <w:p w14:paraId="7F84C6F1" w14:textId="77777777" w:rsidR="00C51BBC" w:rsidRDefault="00C51BBC" w:rsidP="00D454E1">
                      <w:pPr>
                        <w:jc w:val="center"/>
                        <w:rPr>
                          <w:rFonts w:ascii="Tw Cen MT" w:hAnsi="Tw Cen MT" w:cs="Arial"/>
                          <w:b/>
                          <w:sz w:val="32"/>
                          <w:szCs w:val="32"/>
                        </w:rPr>
                      </w:pPr>
                    </w:p>
                    <w:p w14:paraId="23D1034A" w14:textId="77777777" w:rsidR="00C51BBC" w:rsidRDefault="00C51BBC" w:rsidP="00D454E1">
                      <w:pPr>
                        <w:jc w:val="center"/>
                        <w:rPr>
                          <w:rFonts w:ascii="Tw Cen MT" w:hAnsi="Tw Cen MT" w:cs="Arial"/>
                          <w:b/>
                          <w:sz w:val="32"/>
                          <w:szCs w:val="32"/>
                        </w:rPr>
                      </w:pPr>
                      <w:r w:rsidRPr="00C23978">
                        <w:rPr>
                          <w:rFonts w:ascii="Tw Cen MT" w:hAnsi="Tw Cen MT" w:cs="Arial"/>
                          <w:b/>
                          <w:sz w:val="32"/>
                          <w:szCs w:val="32"/>
                        </w:rPr>
                        <w:t xml:space="preserve">Pièce N° </w:t>
                      </w:r>
                      <w:r>
                        <w:rPr>
                          <w:rFonts w:ascii="Tw Cen MT" w:hAnsi="Tw Cen MT" w:cs="Arial"/>
                          <w:b/>
                          <w:sz w:val="32"/>
                          <w:szCs w:val="32"/>
                        </w:rPr>
                        <w:t>12</w:t>
                      </w:r>
                      <w:r w:rsidRPr="00C23978">
                        <w:rPr>
                          <w:rFonts w:ascii="Tw Cen MT" w:hAnsi="Tw Cen MT" w:cs="Arial"/>
                          <w:b/>
                          <w:sz w:val="32"/>
                          <w:szCs w:val="32"/>
                        </w:rPr>
                        <w:t xml:space="preserve"> : </w:t>
                      </w:r>
                      <w:r>
                        <w:rPr>
                          <w:rFonts w:ascii="Tw Cen MT" w:hAnsi="Tw Cen MT" w:cs="Arial"/>
                          <w:b/>
                          <w:sz w:val="32"/>
                          <w:szCs w:val="32"/>
                        </w:rPr>
                        <w:t xml:space="preserve">Liste des Banques et Compagnies </w:t>
                      </w:r>
                    </w:p>
                    <w:p w14:paraId="2477EB8D" w14:textId="77777777" w:rsidR="00C51BBC" w:rsidRDefault="00C51BBC" w:rsidP="00D454E1">
                      <w:pPr>
                        <w:jc w:val="center"/>
                        <w:rPr>
                          <w:rFonts w:ascii="Tw Cen MT" w:hAnsi="Tw Cen MT" w:cs="Arial"/>
                          <w:b/>
                          <w:sz w:val="32"/>
                          <w:szCs w:val="32"/>
                        </w:rPr>
                      </w:pPr>
                      <w:r>
                        <w:rPr>
                          <w:rFonts w:ascii="Tw Cen MT" w:hAnsi="Tw Cen MT" w:cs="Arial"/>
                          <w:b/>
                          <w:sz w:val="32"/>
                          <w:szCs w:val="32"/>
                        </w:rPr>
                        <w:t xml:space="preserve">D’Assurance agréées et habilitées à émettre </w:t>
                      </w:r>
                    </w:p>
                    <w:p w14:paraId="27944682" w14:textId="77777777" w:rsidR="00C51BBC" w:rsidRDefault="00C51BBC" w:rsidP="00D454E1">
                      <w:pPr>
                        <w:jc w:val="center"/>
                      </w:pPr>
                      <w:r>
                        <w:rPr>
                          <w:rFonts w:ascii="Tw Cen MT" w:hAnsi="Tw Cen MT" w:cs="Arial"/>
                          <w:b/>
                          <w:sz w:val="32"/>
                          <w:szCs w:val="32"/>
                        </w:rPr>
                        <w:t>Des Cautions dans le cadre des Marchés Publics</w:t>
                      </w:r>
                    </w:p>
                  </w:txbxContent>
                </v:textbox>
                <w10:wrap type="square" anchorx="margin" anchory="margin"/>
              </v:shape>
            </w:pict>
          </mc:Fallback>
        </mc:AlternateContent>
      </w:r>
    </w:p>
    <w:p w14:paraId="424B67D9" w14:textId="77777777" w:rsidR="001373DC" w:rsidRDefault="001373DC"/>
    <w:p w14:paraId="61DBCBFE" w14:textId="77777777" w:rsidR="001373DC" w:rsidRDefault="001373DC"/>
    <w:p w14:paraId="482DB926" w14:textId="77777777" w:rsidR="001373DC" w:rsidRDefault="001373DC"/>
    <w:p w14:paraId="1D24B389" w14:textId="77777777" w:rsidR="001373DC" w:rsidRDefault="001373DC"/>
    <w:p w14:paraId="2408423F" w14:textId="77777777" w:rsidR="001373DC" w:rsidRDefault="001373DC"/>
    <w:p w14:paraId="6BE23C8E" w14:textId="77777777" w:rsidR="001373DC" w:rsidRDefault="001373DC"/>
    <w:p w14:paraId="613A1356" w14:textId="77777777" w:rsidR="001373DC" w:rsidRDefault="001373DC"/>
    <w:p w14:paraId="0C04BEE9" w14:textId="77777777" w:rsidR="001373DC" w:rsidRDefault="001373DC"/>
    <w:p w14:paraId="2D1C9D01" w14:textId="77777777" w:rsidR="001373DC" w:rsidRDefault="001373DC"/>
    <w:p w14:paraId="3DBFF738" w14:textId="77777777" w:rsidR="001373DC" w:rsidRDefault="001373DC"/>
    <w:p w14:paraId="087C009B" w14:textId="77777777" w:rsidR="001373DC" w:rsidRDefault="001373DC"/>
    <w:p w14:paraId="182FE4F2" w14:textId="77777777" w:rsidR="001373DC" w:rsidRDefault="001373DC"/>
    <w:p w14:paraId="006ED8F5" w14:textId="77777777" w:rsidR="001373DC" w:rsidRDefault="001373DC"/>
    <w:p w14:paraId="3785D598" w14:textId="77777777" w:rsidR="001373DC" w:rsidRDefault="001373DC"/>
    <w:p w14:paraId="245FF09A" w14:textId="77777777" w:rsidR="001373DC" w:rsidRDefault="001373DC"/>
    <w:p w14:paraId="0F9E14B9" w14:textId="77777777" w:rsidR="001373DC" w:rsidRDefault="001373DC"/>
    <w:p w14:paraId="3E8DA957" w14:textId="77777777" w:rsidR="001373DC" w:rsidRDefault="001373DC"/>
    <w:p w14:paraId="5BA647EB" w14:textId="77777777" w:rsidR="001373DC" w:rsidRDefault="001373DC"/>
    <w:p w14:paraId="1521EFFE" w14:textId="77777777" w:rsidR="001373DC" w:rsidRDefault="001373DC"/>
    <w:p w14:paraId="5200B325" w14:textId="77777777" w:rsidR="001373DC" w:rsidRDefault="001373DC"/>
    <w:p w14:paraId="7FE58467" w14:textId="77777777" w:rsidR="001373DC" w:rsidRDefault="001373DC"/>
    <w:p w14:paraId="23156E30" w14:textId="77777777" w:rsidR="001373DC" w:rsidRDefault="001373DC"/>
    <w:p w14:paraId="0830EA34" w14:textId="77777777" w:rsidR="001373DC" w:rsidRDefault="001373DC"/>
    <w:p w14:paraId="57957A4C" w14:textId="77777777" w:rsidR="001373DC" w:rsidRDefault="001373DC"/>
    <w:p w14:paraId="1C81924C" w14:textId="77777777" w:rsidR="001373DC" w:rsidRDefault="001373DC"/>
    <w:p w14:paraId="31D63B89" w14:textId="77777777" w:rsidR="001373DC" w:rsidRDefault="001373DC"/>
    <w:p w14:paraId="02B6CD04" w14:textId="77777777" w:rsidR="001373DC" w:rsidRDefault="001373DC"/>
    <w:p w14:paraId="39E3C88D" w14:textId="77777777" w:rsidR="001373DC" w:rsidRDefault="001373DC"/>
    <w:p w14:paraId="7291A89B" w14:textId="77777777" w:rsidR="001373DC" w:rsidRDefault="001373DC"/>
    <w:p w14:paraId="58FE3BEB" w14:textId="77777777" w:rsidR="001373DC" w:rsidRDefault="001373DC"/>
    <w:p w14:paraId="2C4D78B8" w14:textId="77777777" w:rsidR="001373DC" w:rsidRDefault="001373DC"/>
    <w:p w14:paraId="331CF639" w14:textId="77777777" w:rsidR="001373DC" w:rsidRDefault="001373DC"/>
    <w:p w14:paraId="791EB834" w14:textId="77777777" w:rsidR="001373DC" w:rsidRDefault="001373DC"/>
    <w:p w14:paraId="2A8D9861" w14:textId="77777777" w:rsidR="001373DC" w:rsidRDefault="001373DC"/>
    <w:p w14:paraId="151B93E3" w14:textId="77777777" w:rsidR="001373DC" w:rsidRDefault="001373DC"/>
    <w:p w14:paraId="5E052C5A" w14:textId="77777777" w:rsidR="001373DC" w:rsidRDefault="001373DC"/>
    <w:p w14:paraId="07835E14" w14:textId="77777777" w:rsidR="001373DC" w:rsidRDefault="001373DC"/>
    <w:p w14:paraId="55BCCF86" w14:textId="77777777" w:rsidR="001373DC" w:rsidRDefault="001373DC"/>
    <w:p w14:paraId="4772329A" w14:textId="77777777" w:rsidR="001373DC" w:rsidRDefault="001373DC"/>
    <w:p w14:paraId="030C1F82" w14:textId="77777777" w:rsidR="001373DC" w:rsidRDefault="001373DC"/>
    <w:p w14:paraId="03215E60" w14:textId="77777777" w:rsidR="001373DC" w:rsidRDefault="001373DC"/>
    <w:p w14:paraId="322E396F" w14:textId="77777777" w:rsidR="001373DC" w:rsidRDefault="001373DC"/>
    <w:p w14:paraId="325E1669" w14:textId="77777777" w:rsidR="001373DC" w:rsidRDefault="001373DC"/>
    <w:p w14:paraId="5E8E8A17" w14:textId="77777777" w:rsidR="001373DC" w:rsidRDefault="001373DC"/>
    <w:p w14:paraId="1D548D4B" w14:textId="77777777" w:rsidR="001373DC" w:rsidRDefault="001373DC"/>
    <w:p w14:paraId="4FBD302A" w14:textId="77777777" w:rsidR="001373DC" w:rsidRDefault="001373DC"/>
    <w:p w14:paraId="27EDA4C2" w14:textId="77777777" w:rsidR="001373DC" w:rsidRPr="006D07EA" w:rsidRDefault="001373DC"/>
    <w:p w14:paraId="61219A7F" w14:textId="77777777" w:rsidR="008F7C9D" w:rsidRPr="006D07EA" w:rsidRDefault="008F7C9D"/>
    <w:p w14:paraId="3177B33C" w14:textId="77777777" w:rsidR="00796AE8" w:rsidRPr="006D07EA" w:rsidRDefault="00796AE8" w:rsidP="00796AE8">
      <w:pPr>
        <w:widowControl w:val="0"/>
        <w:autoSpaceDE w:val="0"/>
        <w:autoSpaceDN w:val="0"/>
        <w:adjustRightInd w:val="0"/>
        <w:rPr>
          <w:b/>
        </w:rPr>
      </w:pPr>
      <w:r w:rsidRPr="006D07EA">
        <w:rPr>
          <w:b/>
          <w:color w:val="000000"/>
          <w:sz w:val="32"/>
          <w:szCs w:val="32"/>
        </w:rPr>
        <w:lastRenderedPageBreak/>
        <w:t>Liste des Banques et Compagnies d’Assurance agréées et habilitées à émettre des Cautions dans le cadre des Marchés Publics</w:t>
      </w:r>
    </w:p>
    <w:p w14:paraId="5823D139" w14:textId="77777777" w:rsidR="00796AE8" w:rsidRDefault="00796AE8" w:rsidP="000B330A">
      <w:pPr>
        <w:pStyle w:val="Default"/>
        <w:numPr>
          <w:ilvl w:val="0"/>
          <w:numId w:val="30"/>
        </w:numPr>
        <w:spacing w:before="360" w:after="120" w:line="360" w:lineRule="auto"/>
        <w:ind w:left="1077"/>
        <w:rPr>
          <w:rFonts w:ascii="Maiandra GD" w:hAnsi="Maiandra GD" w:cs="Tahoma"/>
          <w:b/>
          <w:color w:val="auto"/>
        </w:rPr>
      </w:pPr>
      <w:r>
        <w:rPr>
          <w:rFonts w:ascii="Maiandra GD" w:hAnsi="Maiandra GD" w:cs="Tahoma"/>
          <w:b/>
          <w:color w:val="auto"/>
        </w:rPr>
        <w:t>Banques</w:t>
      </w:r>
    </w:p>
    <w:p w14:paraId="711E5C09" w14:textId="6BD50110" w:rsidR="00796AE8" w:rsidRDefault="00A21064" w:rsidP="000B330A">
      <w:pPr>
        <w:pStyle w:val="Default"/>
        <w:numPr>
          <w:ilvl w:val="0"/>
          <w:numId w:val="31"/>
        </w:numPr>
        <w:tabs>
          <w:tab w:val="clear" w:pos="786"/>
          <w:tab w:val="num" w:pos="709"/>
          <w:tab w:val="num" w:pos="1080"/>
        </w:tabs>
        <w:spacing w:before="120" w:after="120" w:line="276" w:lineRule="auto"/>
        <w:ind w:left="1077" w:hanging="540"/>
        <w:rPr>
          <w:rFonts w:ascii="Maiandra GD" w:hAnsi="Maiandra GD" w:cs="Tahoma"/>
          <w:color w:val="auto"/>
          <w:lang w:val="en-GB"/>
        </w:rPr>
      </w:pPr>
      <w:r>
        <w:rPr>
          <w:rFonts w:ascii="Maiandra GD" w:hAnsi="Maiandra GD" w:cs="Tahoma"/>
          <w:color w:val="auto"/>
          <w:lang w:val="en-GB"/>
        </w:rPr>
        <w:t xml:space="preserve">     </w:t>
      </w:r>
      <w:r w:rsidR="00796AE8">
        <w:rPr>
          <w:rFonts w:ascii="Maiandra GD" w:hAnsi="Maiandra GD" w:cs="Tahoma"/>
          <w:color w:val="auto"/>
          <w:lang w:val="en-GB"/>
        </w:rPr>
        <w:t>AFRILAND FIRST BANK (First Bank);</w:t>
      </w:r>
    </w:p>
    <w:p w14:paraId="34BDA76D" w14:textId="77777777" w:rsidR="00796AE8" w:rsidRDefault="00796AE8" w:rsidP="000B330A">
      <w:pPr>
        <w:pStyle w:val="Default"/>
        <w:numPr>
          <w:ilvl w:val="0"/>
          <w:numId w:val="31"/>
        </w:numPr>
        <w:tabs>
          <w:tab w:val="clear" w:pos="786"/>
          <w:tab w:val="num" w:pos="709"/>
          <w:tab w:val="num" w:pos="1080"/>
        </w:tabs>
        <w:spacing w:before="120" w:after="120" w:line="276" w:lineRule="auto"/>
        <w:ind w:left="1077" w:hanging="540"/>
        <w:rPr>
          <w:rFonts w:ascii="Maiandra GD" w:hAnsi="Maiandra GD" w:cs="Tahoma"/>
          <w:color w:val="auto"/>
        </w:rPr>
      </w:pPr>
      <w:r>
        <w:rPr>
          <w:rFonts w:ascii="Maiandra GD" w:hAnsi="Maiandra GD" w:cs="Tahoma"/>
          <w:color w:val="auto"/>
        </w:rPr>
        <w:t>BANQUE ATLANTIQUE DU CAMEROUN (BACM) ;</w:t>
      </w:r>
    </w:p>
    <w:p w14:paraId="6ACCD8A3" w14:textId="77777777" w:rsidR="00796AE8" w:rsidRDefault="00796AE8" w:rsidP="000B330A">
      <w:pPr>
        <w:pStyle w:val="Default"/>
        <w:numPr>
          <w:ilvl w:val="0"/>
          <w:numId w:val="31"/>
        </w:numPr>
        <w:tabs>
          <w:tab w:val="clear" w:pos="786"/>
          <w:tab w:val="num" w:pos="709"/>
          <w:tab w:val="num" w:pos="1080"/>
        </w:tabs>
        <w:spacing w:before="120" w:after="120" w:line="276" w:lineRule="auto"/>
        <w:ind w:left="1077" w:hanging="540"/>
        <w:rPr>
          <w:rFonts w:ascii="Maiandra GD" w:hAnsi="Maiandra GD" w:cs="Tahoma"/>
          <w:color w:val="auto"/>
        </w:rPr>
      </w:pPr>
      <w:r>
        <w:rPr>
          <w:rFonts w:ascii="Maiandra GD" w:hAnsi="Maiandra GD" w:cs="Tahoma"/>
          <w:color w:val="auto"/>
        </w:rPr>
        <w:t>BANQUE GABONAISE POUR LE FINANCEMENT INTERNATIONAL (BGFIBANK) ;</w:t>
      </w:r>
    </w:p>
    <w:p w14:paraId="4F9FCF76" w14:textId="77777777" w:rsidR="00796AE8" w:rsidRDefault="00796AE8" w:rsidP="000B330A">
      <w:pPr>
        <w:pStyle w:val="Default"/>
        <w:numPr>
          <w:ilvl w:val="0"/>
          <w:numId w:val="31"/>
        </w:numPr>
        <w:tabs>
          <w:tab w:val="clear" w:pos="786"/>
          <w:tab w:val="num" w:pos="709"/>
          <w:tab w:val="num" w:pos="1080"/>
        </w:tabs>
        <w:spacing w:before="120" w:after="120" w:line="276" w:lineRule="auto"/>
        <w:ind w:left="1077" w:hanging="540"/>
        <w:jc w:val="both"/>
        <w:rPr>
          <w:rFonts w:ascii="Maiandra GD" w:hAnsi="Maiandra GD" w:cs="Tahoma"/>
          <w:color w:val="auto"/>
        </w:rPr>
      </w:pPr>
      <w:r>
        <w:rPr>
          <w:rFonts w:ascii="Maiandra GD" w:hAnsi="Maiandra GD" w:cs="Tahoma"/>
          <w:color w:val="auto"/>
        </w:rPr>
        <w:t>BANQUE INTERNATIONALE DU CAMEROUN POUR L’EPARGNE ET LE CREDIT (BICEC) ;</w:t>
      </w:r>
    </w:p>
    <w:p w14:paraId="40E6D196" w14:textId="77777777" w:rsidR="00796AE8" w:rsidRDefault="00796AE8" w:rsidP="000B330A">
      <w:pPr>
        <w:pStyle w:val="Default"/>
        <w:numPr>
          <w:ilvl w:val="0"/>
          <w:numId w:val="31"/>
        </w:numPr>
        <w:tabs>
          <w:tab w:val="clear" w:pos="786"/>
          <w:tab w:val="num" w:pos="709"/>
          <w:tab w:val="num" w:pos="1080"/>
        </w:tabs>
        <w:spacing w:before="120" w:after="120" w:line="276" w:lineRule="auto"/>
        <w:ind w:left="1077" w:hanging="540"/>
        <w:rPr>
          <w:rFonts w:ascii="Maiandra GD" w:hAnsi="Maiandra GD" w:cs="Tahoma"/>
          <w:color w:val="auto"/>
          <w:lang w:val="en-GB"/>
        </w:rPr>
      </w:pPr>
      <w:r>
        <w:rPr>
          <w:rFonts w:ascii="Maiandra GD" w:hAnsi="Maiandra GD" w:cs="Tahoma"/>
          <w:color w:val="auto"/>
          <w:lang w:val="en-GB"/>
        </w:rPr>
        <w:t>CITI BANK CAMEROON (CITI-C);</w:t>
      </w:r>
    </w:p>
    <w:p w14:paraId="72033AA9" w14:textId="77777777" w:rsidR="00796AE8" w:rsidRDefault="00796AE8" w:rsidP="000B330A">
      <w:pPr>
        <w:pStyle w:val="Default"/>
        <w:numPr>
          <w:ilvl w:val="0"/>
          <w:numId w:val="31"/>
        </w:numPr>
        <w:tabs>
          <w:tab w:val="clear" w:pos="786"/>
          <w:tab w:val="num" w:pos="709"/>
          <w:tab w:val="num" w:pos="1080"/>
        </w:tabs>
        <w:spacing w:before="120" w:after="120" w:line="276" w:lineRule="auto"/>
        <w:ind w:left="1077" w:hanging="540"/>
        <w:rPr>
          <w:rFonts w:ascii="Maiandra GD" w:hAnsi="Maiandra GD" w:cs="Tahoma"/>
          <w:color w:val="auto"/>
          <w:lang w:val="en-GB"/>
        </w:rPr>
      </w:pPr>
      <w:r>
        <w:rPr>
          <w:rFonts w:ascii="Maiandra GD" w:hAnsi="Maiandra GD" w:cs="Tahoma"/>
          <w:color w:val="auto"/>
          <w:lang w:val="en-GB"/>
        </w:rPr>
        <w:t>COMMERCIAL BANK CAMEROON (CBC);</w:t>
      </w:r>
    </w:p>
    <w:p w14:paraId="00EE5711" w14:textId="77777777" w:rsidR="00796AE8" w:rsidRDefault="00796AE8" w:rsidP="000B330A">
      <w:pPr>
        <w:pStyle w:val="Default"/>
        <w:numPr>
          <w:ilvl w:val="0"/>
          <w:numId w:val="31"/>
        </w:numPr>
        <w:tabs>
          <w:tab w:val="clear" w:pos="786"/>
          <w:tab w:val="num" w:pos="709"/>
          <w:tab w:val="num" w:pos="1080"/>
        </w:tabs>
        <w:spacing w:before="120" w:after="120" w:line="276" w:lineRule="auto"/>
        <w:ind w:left="1077" w:hanging="540"/>
        <w:rPr>
          <w:rFonts w:ascii="Maiandra GD" w:hAnsi="Maiandra GD" w:cs="Tahoma"/>
          <w:color w:val="auto"/>
          <w:lang w:val="en-US"/>
        </w:rPr>
      </w:pPr>
      <w:r>
        <w:rPr>
          <w:rFonts w:ascii="Maiandra GD" w:hAnsi="Maiandra GD" w:cs="Tahoma"/>
          <w:color w:val="auto"/>
          <w:lang w:val="en-GB"/>
        </w:rPr>
        <w:t>ECOBANK CAMEROUN (ECOBANK);</w:t>
      </w:r>
    </w:p>
    <w:p w14:paraId="528EC96B" w14:textId="77777777" w:rsidR="00796AE8" w:rsidRDefault="00796AE8" w:rsidP="000B330A">
      <w:pPr>
        <w:pStyle w:val="Default"/>
        <w:numPr>
          <w:ilvl w:val="0"/>
          <w:numId w:val="31"/>
        </w:numPr>
        <w:tabs>
          <w:tab w:val="clear" w:pos="786"/>
          <w:tab w:val="num" w:pos="709"/>
          <w:tab w:val="num" w:pos="1080"/>
        </w:tabs>
        <w:spacing w:before="120" w:after="120" w:line="276" w:lineRule="auto"/>
        <w:ind w:left="1077" w:hanging="540"/>
        <w:rPr>
          <w:rFonts w:ascii="Maiandra GD" w:hAnsi="Maiandra GD" w:cs="Tahoma"/>
          <w:color w:val="auto"/>
          <w:lang w:val="en-GB"/>
        </w:rPr>
      </w:pPr>
      <w:r>
        <w:rPr>
          <w:rFonts w:ascii="Maiandra GD" w:hAnsi="Maiandra GD" w:cs="Tahoma"/>
          <w:color w:val="auto"/>
          <w:lang w:val="en-GB"/>
        </w:rPr>
        <w:t>NATIONAL FINANCIAL CREDIT BANK (NFC-BANK);</w:t>
      </w:r>
    </w:p>
    <w:p w14:paraId="4AD1E816" w14:textId="77777777" w:rsidR="00796AE8" w:rsidRDefault="00796AE8" w:rsidP="000B330A">
      <w:pPr>
        <w:pStyle w:val="Default"/>
        <w:numPr>
          <w:ilvl w:val="0"/>
          <w:numId w:val="31"/>
        </w:numPr>
        <w:tabs>
          <w:tab w:val="clear" w:pos="786"/>
          <w:tab w:val="num" w:pos="709"/>
          <w:tab w:val="num" w:pos="1080"/>
        </w:tabs>
        <w:spacing w:before="120" w:after="120" w:line="276" w:lineRule="auto"/>
        <w:ind w:left="1077" w:hanging="540"/>
        <w:rPr>
          <w:rFonts w:ascii="Maiandra GD" w:hAnsi="Maiandra GD" w:cs="Tahoma"/>
          <w:color w:val="auto"/>
        </w:rPr>
      </w:pPr>
      <w:r>
        <w:rPr>
          <w:rFonts w:ascii="Maiandra GD" w:hAnsi="Maiandra GD" w:cs="Tahoma"/>
          <w:color w:val="auto"/>
        </w:rPr>
        <w:t>SOCIETE COMMERCIALE DE BANQUE CAMEROUN (CA-SCB) ;</w:t>
      </w:r>
    </w:p>
    <w:p w14:paraId="71C16D9B" w14:textId="77777777" w:rsidR="00796AE8" w:rsidRDefault="00796AE8" w:rsidP="000B330A">
      <w:pPr>
        <w:pStyle w:val="Default"/>
        <w:numPr>
          <w:ilvl w:val="0"/>
          <w:numId w:val="31"/>
        </w:numPr>
        <w:tabs>
          <w:tab w:val="clear" w:pos="786"/>
          <w:tab w:val="num" w:pos="709"/>
          <w:tab w:val="num" w:pos="1080"/>
        </w:tabs>
        <w:spacing w:before="120" w:after="120" w:line="276" w:lineRule="auto"/>
        <w:ind w:left="1077" w:hanging="540"/>
        <w:rPr>
          <w:rFonts w:ascii="Maiandra GD" w:hAnsi="Maiandra GD" w:cs="Tahoma"/>
          <w:color w:val="auto"/>
        </w:rPr>
      </w:pPr>
      <w:r>
        <w:rPr>
          <w:rFonts w:ascii="Maiandra GD" w:hAnsi="Maiandra GD" w:cs="Tahoma"/>
          <w:color w:val="auto"/>
        </w:rPr>
        <w:t>SOCIETE GENERALE DES BANQUES AU CAMEROUN (SGBC) ;</w:t>
      </w:r>
    </w:p>
    <w:p w14:paraId="2496B671" w14:textId="77777777" w:rsidR="00796AE8" w:rsidRDefault="00796AE8" w:rsidP="000B330A">
      <w:pPr>
        <w:pStyle w:val="Default"/>
        <w:numPr>
          <w:ilvl w:val="0"/>
          <w:numId w:val="31"/>
        </w:numPr>
        <w:tabs>
          <w:tab w:val="clear" w:pos="786"/>
          <w:tab w:val="num" w:pos="709"/>
          <w:tab w:val="num" w:pos="1080"/>
        </w:tabs>
        <w:spacing w:before="120" w:after="120" w:line="276" w:lineRule="auto"/>
        <w:ind w:left="1077" w:hanging="540"/>
        <w:rPr>
          <w:rFonts w:ascii="Maiandra GD" w:hAnsi="Maiandra GD" w:cs="Tahoma"/>
          <w:color w:val="auto"/>
          <w:lang w:val="en-GB"/>
        </w:rPr>
      </w:pPr>
      <w:r>
        <w:rPr>
          <w:rFonts w:ascii="Maiandra GD" w:hAnsi="Maiandra GD" w:cs="Tahoma"/>
          <w:color w:val="auto"/>
          <w:lang w:val="en-GB"/>
        </w:rPr>
        <w:t>STANDARD CHARTERED BANK CAMEROON (SCBC);</w:t>
      </w:r>
    </w:p>
    <w:p w14:paraId="44E1CC84" w14:textId="77777777" w:rsidR="00796AE8" w:rsidRDefault="00796AE8" w:rsidP="000B330A">
      <w:pPr>
        <w:pStyle w:val="Default"/>
        <w:numPr>
          <w:ilvl w:val="0"/>
          <w:numId w:val="31"/>
        </w:numPr>
        <w:tabs>
          <w:tab w:val="clear" w:pos="786"/>
          <w:tab w:val="num" w:pos="709"/>
          <w:tab w:val="num" w:pos="1080"/>
        </w:tabs>
        <w:spacing w:before="120" w:after="120" w:line="276" w:lineRule="auto"/>
        <w:ind w:left="1077" w:hanging="540"/>
        <w:rPr>
          <w:rFonts w:ascii="Maiandra GD" w:hAnsi="Maiandra GD" w:cs="Tahoma"/>
          <w:color w:val="auto"/>
          <w:lang w:val="en-GB"/>
        </w:rPr>
      </w:pPr>
      <w:r>
        <w:rPr>
          <w:rFonts w:ascii="Maiandra GD" w:hAnsi="Maiandra GD" w:cs="Tahoma"/>
          <w:color w:val="auto"/>
          <w:lang w:val="en-GB"/>
        </w:rPr>
        <w:t>UNION BANK OF CAMEROON (UBC);</w:t>
      </w:r>
    </w:p>
    <w:p w14:paraId="256FB806" w14:textId="77777777" w:rsidR="00796AE8" w:rsidRDefault="00796AE8" w:rsidP="000B330A">
      <w:pPr>
        <w:pStyle w:val="Default"/>
        <w:numPr>
          <w:ilvl w:val="0"/>
          <w:numId w:val="31"/>
        </w:numPr>
        <w:tabs>
          <w:tab w:val="clear" w:pos="786"/>
          <w:tab w:val="num" w:pos="709"/>
          <w:tab w:val="num" w:pos="1080"/>
        </w:tabs>
        <w:spacing w:before="120" w:after="120" w:line="276" w:lineRule="auto"/>
        <w:ind w:left="1077" w:hanging="540"/>
        <w:rPr>
          <w:rFonts w:ascii="Maiandra GD" w:hAnsi="Maiandra GD" w:cs="Tahoma"/>
          <w:color w:val="auto"/>
          <w:lang w:val="en-GB"/>
        </w:rPr>
      </w:pPr>
      <w:r>
        <w:rPr>
          <w:rFonts w:ascii="Maiandra GD" w:hAnsi="Maiandra GD" w:cs="Tahoma"/>
          <w:color w:val="auto"/>
          <w:lang w:val="en-GB"/>
        </w:rPr>
        <w:t>UNITED BANK FOR AFRICA (UBA);</w:t>
      </w:r>
    </w:p>
    <w:p w14:paraId="49F39060" w14:textId="77777777" w:rsidR="00796AE8" w:rsidRDefault="00796AE8" w:rsidP="000B330A">
      <w:pPr>
        <w:pStyle w:val="Default"/>
        <w:numPr>
          <w:ilvl w:val="0"/>
          <w:numId w:val="31"/>
        </w:numPr>
        <w:tabs>
          <w:tab w:val="clear" w:pos="786"/>
          <w:tab w:val="num" w:pos="709"/>
          <w:tab w:val="num" w:pos="1080"/>
        </w:tabs>
        <w:spacing w:before="120" w:after="120" w:line="276" w:lineRule="auto"/>
        <w:ind w:left="1077" w:hanging="540"/>
        <w:rPr>
          <w:rFonts w:ascii="Maiandra GD" w:hAnsi="Maiandra GD" w:cs="Tahoma"/>
          <w:color w:val="auto"/>
          <w:lang w:val="en-GB"/>
        </w:rPr>
      </w:pPr>
      <w:r>
        <w:rPr>
          <w:rFonts w:ascii="Maiandra GD" w:hAnsi="Maiandra GD" w:cs="Tahoma"/>
          <w:color w:val="auto"/>
          <w:lang w:val="en-GB"/>
        </w:rPr>
        <w:t xml:space="preserve">BC PME </w:t>
      </w:r>
    </w:p>
    <w:p w14:paraId="1FF696AF" w14:textId="77777777" w:rsidR="00796AE8" w:rsidRDefault="00796AE8" w:rsidP="000B330A">
      <w:pPr>
        <w:pStyle w:val="Default"/>
        <w:numPr>
          <w:ilvl w:val="0"/>
          <w:numId w:val="31"/>
        </w:numPr>
        <w:tabs>
          <w:tab w:val="clear" w:pos="786"/>
          <w:tab w:val="num" w:pos="709"/>
          <w:tab w:val="num" w:pos="1080"/>
        </w:tabs>
        <w:spacing w:before="120" w:after="120" w:line="276" w:lineRule="auto"/>
        <w:ind w:left="1077" w:hanging="540"/>
        <w:rPr>
          <w:rFonts w:ascii="Maiandra GD" w:hAnsi="Maiandra GD" w:cs="Tahoma"/>
          <w:color w:val="auto"/>
          <w:lang w:val="en-GB"/>
        </w:rPr>
      </w:pPr>
      <w:r>
        <w:rPr>
          <w:rFonts w:ascii="Maiandra GD" w:hAnsi="Maiandra GD" w:cs="Tahoma"/>
          <w:color w:val="auto"/>
          <w:lang w:val="en-GB"/>
        </w:rPr>
        <w:t>BANGE</w:t>
      </w:r>
    </w:p>
    <w:p w14:paraId="51FF68F4" w14:textId="77777777" w:rsidR="00796AE8" w:rsidRDefault="00796AE8" w:rsidP="000B330A">
      <w:pPr>
        <w:pStyle w:val="Default"/>
        <w:numPr>
          <w:ilvl w:val="0"/>
          <w:numId w:val="31"/>
        </w:numPr>
        <w:tabs>
          <w:tab w:val="clear" w:pos="786"/>
          <w:tab w:val="num" w:pos="709"/>
          <w:tab w:val="num" w:pos="1080"/>
        </w:tabs>
        <w:spacing w:before="120" w:after="120" w:line="276" w:lineRule="auto"/>
        <w:ind w:left="1077" w:hanging="540"/>
        <w:rPr>
          <w:rFonts w:ascii="Maiandra GD" w:hAnsi="Maiandra GD" w:cs="Tahoma"/>
          <w:color w:val="auto"/>
          <w:lang w:val="en-GB"/>
        </w:rPr>
      </w:pPr>
      <w:r>
        <w:rPr>
          <w:rFonts w:ascii="Maiandra GD" w:hAnsi="Maiandra GD" w:cs="Tahoma"/>
          <w:color w:val="auto"/>
          <w:lang w:val="en-GB"/>
        </w:rPr>
        <w:t>CCA BANK</w:t>
      </w:r>
    </w:p>
    <w:p w14:paraId="4E6A2704" w14:textId="77777777" w:rsidR="00796AE8" w:rsidRDefault="00796AE8" w:rsidP="000B330A">
      <w:pPr>
        <w:pStyle w:val="Default"/>
        <w:numPr>
          <w:ilvl w:val="0"/>
          <w:numId w:val="30"/>
        </w:numPr>
        <w:spacing w:before="120" w:after="120" w:line="360" w:lineRule="auto"/>
        <w:ind w:left="1077"/>
        <w:rPr>
          <w:rFonts w:ascii="Maiandra GD" w:hAnsi="Maiandra GD" w:cs="Tahoma"/>
          <w:b/>
          <w:color w:val="auto"/>
          <w:lang w:val="en-GB"/>
        </w:rPr>
      </w:pPr>
      <w:r>
        <w:rPr>
          <w:rFonts w:ascii="Maiandra GD" w:hAnsi="Maiandra GD" w:cs="Tahoma"/>
          <w:b/>
          <w:color w:val="auto"/>
        </w:rPr>
        <w:t>Compagnies</w:t>
      </w:r>
      <w:r>
        <w:rPr>
          <w:rFonts w:ascii="Maiandra GD" w:hAnsi="Maiandra GD" w:cs="Tahoma"/>
          <w:b/>
          <w:color w:val="auto"/>
          <w:lang w:val="en-GB"/>
        </w:rPr>
        <w:t xml:space="preserve"> assurances</w:t>
      </w:r>
    </w:p>
    <w:p w14:paraId="59679E24" w14:textId="77777777" w:rsidR="00796AE8" w:rsidRDefault="00796AE8" w:rsidP="000B330A">
      <w:pPr>
        <w:widowControl w:val="0"/>
        <w:numPr>
          <w:ilvl w:val="0"/>
          <w:numId w:val="30"/>
        </w:numPr>
        <w:autoSpaceDE w:val="0"/>
        <w:autoSpaceDN w:val="0"/>
        <w:adjustRightInd w:val="0"/>
        <w:spacing w:line="276" w:lineRule="auto"/>
        <w:ind w:right="-20"/>
        <w:contextualSpacing/>
        <w:jc w:val="both"/>
        <w:rPr>
          <w:lang w:val="en-US"/>
        </w:rPr>
      </w:pPr>
      <w:proofErr w:type="spellStart"/>
      <w:r>
        <w:rPr>
          <w:lang w:val="en-US"/>
        </w:rPr>
        <w:t>Activa</w:t>
      </w:r>
      <w:proofErr w:type="spellEnd"/>
      <w:r>
        <w:rPr>
          <w:lang w:val="en-US"/>
        </w:rPr>
        <w:t xml:space="preserve"> Assurances</w:t>
      </w:r>
    </w:p>
    <w:p w14:paraId="772AB52C" w14:textId="77777777" w:rsidR="00796AE8" w:rsidRDefault="00796AE8" w:rsidP="000B330A">
      <w:pPr>
        <w:widowControl w:val="0"/>
        <w:numPr>
          <w:ilvl w:val="0"/>
          <w:numId w:val="30"/>
        </w:numPr>
        <w:autoSpaceDE w:val="0"/>
        <w:autoSpaceDN w:val="0"/>
        <w:adjustRightInd w:val="0"/>
        <w:spacing w:line="276" w:lineRule="auto"/>
        <w:ind w:right="-20"/>
        <w:contextualSpacing/>
        <w:jc w:val="both"/>
        <w:rPr>
          <w:lang w:val="en-US"/>
        </w:rPr>
      </w:pPr>
      <w:proofErr w:type="spellStart"/>
      <w:r>
        <w:rPr>
          <w:lang w:val="en-US"/>
        </w:rPr>
        <w:t>Aréa</w:t>
      </w:r>
      <w:proofErr w:type="spellEnd"/>
      <w:r>
        <w:rPr>
          <w:lang w:val="en-US"/>
        </w:rPr>
        <w:t xml:space="preserve"> Assurances S.A.</w:t>
      </w:r>
    </w:p>
    <w:p w14:paraId="3C7560FB" w14:textId="77777777" w:rsidR="00796AE8" w:rsidRDefault="00796AE8" w:rsidP="000B330A">
      <w:pPr>
        <w:widowControl w:val="0"/>
        <w:numPr>
          <w:ilvl w:val="0"/>
          <w:numId w:val="30"/>
        </w:numPr>
        <w:autoSpaceDE w:val="0"/>
        <w:autoSpaceDN w:val="0"/>
        <w:adjustRightInd w:val="0"/>
        <w:spacing w:line="276" w:lineRule="auto"/>
        <w:ind w:right="-20"/>
        <w:contextualSpacing/>
        <w:jc w:val="both"/>
        <w:rPr>
          <w:lang w:val="en-US"/>
        </w:rPr>
      </w:pPr>
      <w:proofErr w:type="spellStart"/>
      <w:r>
        <w:rPr>
          <w:lang w:val="en-US"/>
        </w:rPr>
        <w:t>Atlantique</w:t>
      </w:r>
      <w:proofErr w:type="spellEnd"/>
      <w:r>
        <w:rPr>
          <w:lang w:val="en-US"/>
        </w:rPr>
        <w:t xml:space="preserve"> Assurances S.A.</w:t>
      </w:r>
    </w:p>
    <w:p w14:paraId="7E164ABB" w14:textId="77777777" w:rsidR="00796AE8" w:rsidRDefault="00796AE8" w:rsidP="000B330A">
      <w:pPr>
        <w:widowControl w:val="0"/>
        <w:numPr>
          <w:ilvl w:val="0"/>
          <w:numId w:val="30"/>
        </w:numPr>
        <w:autoSpaceDE w:val="0"/>
        <w:autoSpaceDN w:val="0"/>
        <w:adjustRightInd w:val="0"/>
        <w:spacing w:line="276" w:lineRule="auto"/>
        <w:ind w:right="-20"/>
        <w:contextualSpacing/>
        <w:jc w:val="both"/>
        <w:rPr>
          <w:lang w:val="en-US"/>
        </w:rPr>
      </w:pPr>
      <w:r>
        <w:rPr>
          <w:lang w:val="en-US"/>
        </w:rPr>
        <w:t>Beneficial General Insurance S.A.</w:t>
      </w:r>
    </w:p>
    <w:p w14:paraId="383DE810" w14:textId="77777777" w:rsidR="00796AE8" w:rsidRDefault="00796AE8" w:rsidP="000B330A">
      <w:pPr>
        <w:widowControl w:val="0"/>
        <w:numPr>
          <w:ilvl w:val="0"/>
          <w:numId w:val="30"/>
        </w:numPr>
        <w:autoSpaceDE w:val="0"/>
        <w:autoSpaceDN w:val="0"/>
        <w:adjustRightInd w:val="0"/>
        <w:spacing w:line="276" w:lineRule="auto"/>
        <w:ind w:right="-20"/>
        <w:contextualSpacing/>
        <w:rPr>
          <w:lang w:val="en-US"/>
        </w:rPr>
      </w:pPr>
      <w:r>
        <w:rPr>
          <w:lang w:val="en-US"/>
        </w:rPr>
        <w:t>Chanas Assurances S.A.</w:t>
      </w:r>
    </w:p>
    <w:p w14:paraId="39FC78AB" w14:textId="77777777" w:rsidR="00796AE8" w:rsidRDefault="00796AE8" w:rsidP="000B330A">
      <w:pPr>
        <w:widowControl w:val="0"/>
        <w:numPr>
          <w:ilvl w:val="0"/>
          <w:numId w:val="30"/>
        </w:numPr>
        <w:autoSpaceDE w:val="0"/>
        <w:autoSpaceDN w:val="0"/>
        <w:adjustRightInd w:val="0"/>
        <w:spacing w:line="276" w:lineRule="auto"/>
        <w:ind w:right="-20"/>
        <w:contextualSpacing/>
        <w:rPr>
          <w:lang w:val="en-US"/>
        </w:rPr>
      </w:pPr>
      <w:r>
        <w:rPr>
          <w:lang w:val="en-US"/>
        </w:rPr>
        <w:t>CPA S.A.</w:t>
      </w:r>
    </w:p>
    <w:p w14:paraId="25ADFD35" w14:textId="77777777" w:rsidR="00796AE8" w:rsidRDefault="00796AE8" w:rsidP="000B330A">
      <w:pPr>
        <w:widowControl w:val="0"/>
        <w:numPr>
          <w:ilvl w:val="0"/>
          <w:numId w:val="30"/>
        </w:numPr>
        <w:autoSpaceDE w:val="0"/>
        <w:autoSpaceDN w:val="0"/>
        <w:adjustRightInd w:val="0"/>
        <w:spacing w:line="276" w:lineRule="auto"/>
        <w:ind w:right="-20"/>
        <w:contextualSpacing/>
        <w:rPr>
          <w:lang w:val="en-US"/>
        </w:rPr>
      </w:pPr>
      <w:proofErr w:type="spellStart"/>
      <w:r>
        <w:rPr>
          <w:lang w:val="en-US"/>
        </w:rPr>
        <w:t>Nsia</w:t>
      </w:r>
      <w:proofErr w:type="spellEnd"/>
      <w:r>
        <w:rPr>
          <w:lang w:val="en-US"/>
        </w:rPr>
        <w:t xml:space="preserve"> Assurances S.A.</w:t>
      </w:r>
    </w:p>
    <w:p w14:paraId="1ED79FDD" w14:textId="77777777" w:rsidR="00796AE8" w:rsidRDefault="00796AE8" w:rsidP="000B330A">
      <w:pPr>
        <w:widowControl w:val="0"/>
        <w:numPr>
          <w:ilvl w:val="0"/>
          <w:numId w:val="30"/>
        </w:numPr>
        <w:autoSpaceDE w:val="0"/>
        <w:autoSpaceDN w:val="0"/>
        <w:adjustRightInd w:val="0"/>
        <w:spacing w:line="276" w:lineRule="auto"/>
        <w:ind w:right="-20"/>
        <w:contextualSpacing/>
        <w:rPr>
          <w:lang w:val="en-US"/>
        </w:rPr>
      </w:pPr>
      <w:r>
        <w:rPr>
          <w:lang w:val="en-US"/>
        </w:rPr>
        <w:t>Pro Assur S.A.</w:t>
      </w:r>
    </w:p>
    <w:p w14:paraId="511CB14F" w14:textId="77777777" w:rsidR="00796AE8" w:rsidRDefault="00796AE8" w:rsidP="000B330A">
      <w:pPr>
        <w:widowControl w:val="0"/>
        <w:numPr>
          <w:ilvl w:val="0"/>
          <w:numId w:val="30"/>
        </w:numPr>
        <w:autoSpaceDE w:val="0"/>
        <w:autoSpaceDN w:val="0"/>
        <w:adjustRightInd w:val="0"/>
        <w:spacing w:line="276" w:lineRule="auto"/>
        <w:ind w:right="-20"/>
        <w:contextualSpacing/>
        <w:rPr>
          <w:lang w:val="en-US"/>
        </w:rPr>
      </w:pPr>
      <w:r>
        <w:rPr>
          <w:lang w:val="en-US"/>
        </w:rPr>
        <w:t>SAAR S.A.</w:t>
      </w:r>
    </w:p>
    <w:p w14:paraId="54CAFD3D" w14:textId="77777777" w:rsidR="00796AE8" w:rsidRDefault="00796AE8" w:rsidP="000B330A">
      <w:pPr>
        <w:widowControl w:val="0"/>
        <w:numPr>
          <w:ilvl w:val="0"/>
          <w:numId w:val="30"/>
        </w:numPr>
        <w:autoSpaceDE w:val="0"/>
        <w:autoSpaceDN w:val="0"/>
        <w:adjustRightInd w:val="0"/>
        <w:spacing w:line="276" w:lineRule="auto"/>
        <w:ind w:right="-20"/>
        <w:contextualSpacing/>
        <w:rPr>
          <w:lang w:val="en-US"/>
        </w:rPr>
      </w:pPr>
      <w:r>
        <w:rPr>
          <w:lang w:val="en-US"/>
        </w:rPr>
        <w:t>Saham Assurances S.A.</w:t>
      </w:r>
    </w:p>
    <w:p w14:paraId="0A61E953" w14:textId="77777777" w:rsidR="00796AE8" w:rsidRDefault="00796AE8" w:rsidP="000B330A">
      <w:pPr>
        <w:numPr>
          <w:ilvl w:val="0"/>
          <w:numId w:val="30"/>
        </w:numPr>
        <w:spacing w:line="276" w:lineRule="auto"/>
        <w:contextualSpacing/>
        <w:rPr>
          <w:lang w:val="en-US"/>
        </w:rPr>
      </w:pPr>
      <w:proofErr w:type="spellStart"/>
      <w:r>
        <w:rPr>
          <w:lang w:val="en-US"/>
        </w:rPr>
        <w:t>Zenithe</w:t>
      </w:r>
      <w:proofErr w:type="spellEnd"/>
      <w:r>
        <w:rPr>
          <w:lang w:val="en-US"/>
        </w:rPr>
        <w:t xml:space="preserve"> Insurance S.A.</w:t>
      </w:r>
    </w:p>
    <w:p w14:paraId="6940D8A9" w14:textId="77777777" w:rsidR="00796AE8" w:rsidRDefault="00796AE8" w:rsidP="000B330A">
      <w:pPr>
        <w:numPr>
          <w:ilvl w:val="0"/>
          <w:numId w:val="30"/>
        </w:numPr>
        <w:contextualSpacing/>
        <w:rPr>
          <w:lang w:val="en-US"/>
        </w:rPr>
      </w:pPr>
      <w:r>
        <w:rPr>
          <w:lang w:val="en-US"/>
        </w:rPr>
        <w:t>ROYAL ONYX</w:t>
      </w:r>
    </w:p>
    <w:p w14:paraId="77C4BE7B" w14:textId="77777777" w:rsidR="00796AE8" w:rsidRPr="006D07EA" w:rsidRDefault="00796AE8" w:rsidP="00796AE8">
      <w:pPr>
        <w:widowControl w:val="0"/>
        <w:autoSpaceDE w:val="0"/>
        <w:autoSpaceDN w:val="0"/>
        <w:adjustRightInd w:val="0"/>
        <w:spacing w:before="120" w:after="120" w:line="360" w:lineRule="auto"/>
        <w:ind w:left="357"/>
        <w:rPr>
          <w:sz w:val="28"/>
        </w:rPr>
      </w:pPr>
    </w:p>
    <w:p w14:paraId="68D828F5" w14:textId="77777777" w:rsidR="00E44A4C" w:rsidRPr="006D07EA" w:rsidRDefault="00E44A4C" w:rsidP="006B27AE">
      <w:pPr>
        <w:widowControl w:val="0"/>
        <w:autoSpaceDE w:val="0"/>
        <w:autoSpaceDN w:val="0"/>
        <w:adjustRightInd w:val="0"/>
        <w:spacing w:before="120" w:after="120" w:line="360" w:lineRule="auto"/>
        <w:ind w:left="357"/>
        <w:rPr>
          <w:sz w:val="28"/>
        </w:rPr>
      </w:pPr>
    </w:p>
    <w:p w14:paraId="47A8219C" w14:textId="77777777" w:rsidR="00E44A4C" w:rsidRPr="006D07EA" w:rsidRDefault="00E44A4C" w:rsidP="006B27AE">
      <w:pPr>
        <w:widowControl w:val="0"/>
        <w:autoSpaceDE w:val="0"/>
        <w:autoSpaceDN w:val="0"/>
        <w:adjustRightInd w:val="0"/>
        <w:spacing w:before="120" w:after="120" w:line="360" w:lineRule="auto"/>
        <w:ind w:left="357"/>
        <w:rPr>
          <w:sz w:val="28"/>
        </w:rPr>
      </w:pPr>
    </w:p>
    <w:p w14:paraId="181E3903" w14:textId="77777777" w:rsidR="00E44A4C" w:rsidRPr="006D07EA" w:rsidRDefault="00E44A4C" w:rsidP="006B27AE">
      <w:pPr>
        <w:widowControl w:val="0"/>
        <w:autoSpaceDE w:val="0"/>
        <w:autoSpaceDN w:val="0"/>
        <w:adjustRightInd w:val="0"/>
        <w:spacing w:before="120" w:after="120" w:line="360" w:lineRule="auto"/>
        <w:ind w:left="357"/>
        <w:rPr>
          <w:sz w:val="28"/>
        </w:rPr>
      </w:pPr>
    </w:p>
    <w:p w14:paraId="5A7DEBAD" w14:textId="20B8616F" w:rsidR="00E44A4C" w:rsidRDefault="00E44A4C" w:rsidP="006B27AE">
      <w:pPr>
        <w:widowControl w:val="0"/>
        <w:autoSpaceDE w:val="0"/>
        <w:autoSpaceDN w:val="0"/>
        <w:adjustRightInd w:val="0"/>
        <w:spacing w:before="120" w:after="120" w:line="360" w:lineRule="auto"/>
        <w:ind w:left="357"/>
        <w:rPr>
          <w:sz w:val="28"/>
        </w:rPr>
      </w:pPr>
    </w:p>
    <w:p w14:paraId="5C7E9738" w14:textId="34EB81D5" w:rsidR="008647B5" w:rsidRDefault="008647B5" w:rsidP="006B27AE">
      <w:pPr>
        <w:widowControl w:val="0"/>
        <w:autoSpaceDE w:val="0"/>
        <w:autoSpaceDN w:val="0"/>
        <w:adjustRightInd w:val="0"/>
        <w:spacing w:before="120" w:after="120" w:line="360" w:lineRule="auto"/>
        <w:ind w:left="357"/>
        <w:rPr>
          <w:sz w:val="28"/>
        </w:rPr>
      </w:pPr>
    </w:p>
    <w:p w14:paraId="49E09D59" w14:textId="5589E7B1" w:rsidR="008647B5" w:rsidRDefault="008647B5" w:rsidP="006B27AE">
      <w:pPr>
        <w:widowControl w:val="0"/>
        <w:autoSpaceDE w:val="0"/>
        <w:autoSpaceDN w:val="0"/>
        <w:adjustRightInd w:val="0"/>
        <w:spacing w:before="120" w:after="120" w:line="360" w:lineRule="auto"/>
        <w:ind w:left="357"/>
        <w:rPr>
          <w:sz w:val="28"/>
        </w:rPr>
      </w:pPr>
    </w:p>
    <w:p w14:paraId="268A576E" w14:textId="74D41B07" w:rsidR="008647B5" w:rsidRDefault="008647B5" w:rsidP="006B27AE">
      <w:pPr>
        <w:widowControl w:val="0"/>
        <w:autoSpaceDE w:val="0"/>
        <w:autoSpaceDN w:val="0"/>
        <w:adjustRightInd w:val="0"/>
        <w:spacing w:before="120" w:after="120" w:line="360" w:lineRule="auto"/>
        <w:ind w:left="357"/>
        <w:rPr>
          <w:sz w:val="28"/>
        </w:rPr>
      </w:pPr>
    </w:p>
    <w:p w14:paraId="3407B8C2" w14:textId="081DE364" w:rsidR="008647B5" w:rsidRDefault="008647B5">
      <w:pPr>
        <w:rPr>
          <w:sz w:val="28"/>
        </w:rPr>
      </w:pPr>
      <w:r w:rsidRPr="006D07EA">
        <w:rPr>
          <w:noProof/>
        </w:rPr>
        <mc:AlternateContent>
          <mc:Choice Requires="wps">
            <w:drawing>
              <wp:anchor distT="0" distB="0" distL="114300" distR="114300" simplePos="0" relativeHeight="251694080" behindDoc="0" locked="0" layoutInCell="1" allowOverlap="1" wp14:anchorId="165C9EBD" wp14:editId="238B1CE8">
                <wp:simplePos x="0" y="0"/>
                <wp:positionH relativeFrom="margin">
                  <wp:align>right</wp:align>
                </wp:positionH>
                <wp:positionV relativeFrom="margin">
                  <wp:posOffset>3284855</wp:posOffset>
                </wp:positionV>
                <wp:extent cx="5675630" cy="1647825"/>
                <wp:effectExtent l="57150" t="38100" r="77470" b="104775"/>
                <wp:wrapSquare wrapText="bothSides"/>
                <wp:docPr id="3" name="Demi-cadre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75630" cy="1647825"/>
                        </a:xfrm>
                        <a:prstGeom prst="halfFrame">
                          <a:avLst/>
                        </a:prstGeom>
                        <a:gradFill rotWithShape="1">
                          <a:gsLst>
                            <a:gs pos="0">
                              <a:sysClr val="windowText" lastClr="000000">
                                <a:tint val="50000"/>
                                <a:satMod val="300000"/>
                              </a:sysClr>
                            </a:gs>
                            <a:gs pos="35000">
                              <a:sysClr val="windowText" lastClr="000000">
                                <a:tint val="37000"/>
                                <a:satMod val="300000"/>
                              </a:sysClr>
                            </a:gs>
                            <a:gs pos="100000">
                              <a:sysClr val="windowText" lastClr="000000">
                                <a:tint val="15000"/>
                                <a:satMod val="350000"/>
                              </a:sysClr>
                            </a:gs>
                          </a:gsLst>
                          <a:lin ang="16200000" scaled="1"/>
                        </a:gradFill>
                        <a:ln w="9525" cap="flat" cmpd="sng" algn="ctr">
                          <a:solidFill>
                            <a:sysClr val="windowText" lastClr="000000">
                              <a:shade val="95000"/>
                              <a:satMod val="105000"/>
                            </a:sysClr>
                          </a:solidFill>
                          <a:prstDash val="solid"/>
                        </a:ln>
                        <a:effectLst>
                          <a:outerShdw blurRad="40000" dist="20000" dir="5400000" rotWithShape="0">
                            <a:srgbClr val="000000">
                              <a:alpha val="38000"/>
                            </a:srgbClr>
                          </a:outerShdw>
                        </a:effectLst>
                      </wps:spPr>
                      <wps:txbx>
                        <w:txbxContent>
                          <w:p w14:paraId="6B0D5442" w14:textId="51A959A9" w:rsidR="00C51BBC" w:rsidRDefault="00C51BBC" w:rsidP="008647B5">
                            <w:pPr>
                              <w:jc w:val="center"/>
                            </w:pPr>
                            <w:r w:rsidRPr="00C23978">
                              <w:rPr>
                                <w:rFonts w:ascii="Tw Cen MT" w:hAnsi="Tw Cen MT" w:cs="Arial"/>
                                <w:b/>
                                <w:sz w:val="32"/>
                                <w:szCs w:val="32"/>
                              </w:rPr>
                              <w:t xml:space="preserve">Pièce N° </w:t>
                            </w:r>
                            <w:r>
                              <w:rPr>
                                <w:rFonts w:ascii="Tw Cen MT" w:hAnsi="Tw Cen MT" w:cs="Arial"/>
                                <w:b/>
                                <w:sz w:val="32"/>
                                <w:szCs w:val="32"/>
                              </w:rPr>
                              <w:t>13</w:t>
                            </w:r>
                            <w:r w:rsidRPr="00C23978">
                              <w:rPr>
                                <w:rFonts w:ascii="Tw Cen MT" w:hAnsi="Tw Cen MT" w:cs="Arial"/>
                                <w:b/>
                                <w:sz w:val="32"/>
                                <w:szCs w:val="32"/>
                              </w:rPr>
                              <w:t xml:space="preserve"> : </w:t>
                            </w:r>
                            <w:r>
                              <w:rPr>
                                <w:rFonts w:ascii="Tw Cen MT" w:hAnsi="Tw Cen MT" w:cs="Arial"/>
                                <w:b/>
                                <w:sz w:val="32"/>
                                <w:szCs w:val="32"/>
                              </w:rPr>
                              <w:t>La charte d’intégrité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5C9EBD" id="Demi-cadre 3" o:spid="_x0000_s1039" style="position:absolute;margin-left:395.7pt;margin-top:258.65pt;width:446.9pt;height:129.75pt;z-index:251694080;visibility:visible;mso-wrap-style:square;mso-width-percent:0;mso-height-percent:0;mso-wrap-distance-left:9pt;mso-wrap-distance-top:0;mso-wrap-distance-right:9pt;mso-wrap-distance-bottom:0;mso-position-horizontal:right;mso-position-horizontal-relative:margin;mso-position-vertical:absolute;mso-position-vertical-relative:margin;mso-width-percent:0;mso-height-percent:0;mso-width-relative:margin;mso-height-relative:margin;v-text-anchor:middle" coordsize="5675630,1647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VocKLQMAAG4HAAAOAAAAZHJzL2Uyb0RvYy54bWysVUtv2zAMvg/YfxB8Xx03rzZoWgQtMgzo&#10;2mLp0DMjy7EwWdIkpU7260dKTpo+LmvngyGRFMXv40NnF5tGsUfhvDR6mhVHvYwJzU0p9Wqa/byf&#10;fznJmA+gS1BGi2m2FT67OP/86ay1E3FsaqNK4Rg60X7S2mlWh2Anee55LRrwR8YKjcrKuAYCbt0q&#10;Lx206L1R+XGvN8pb40rrDBfeo/QqKbPz6L+qBA+3VeVFYGqaYWwh/l38L+mfn5/BZOXA1pJ3YcA7&#10;omhAarx07+oKArC1k69cNZI7400VjrhpclNVkouIAdEUvRdoFjVYEbEgOd7uafL/zy2/eVzYO0eh&#10;e3tt+C+PjOSt9ZO9hja+s9lUriFbDJxtIovbPYtiExhH4XA0Ho76SDZHXTEajE+Oh8RzDpPdcet8&#10;+CpMw2iBYEBVcwcNYYUJPF77kOx3dh2z5VwqxZwJDzLUkRy8INHu8Uy08swa5KcXxX7rL5Vjj4DZ&#10;x6IpTXuPUWZMgQ+oQLP4RdsgdUiWQxKmyvAQvpsyifvJNkWWPEdQK394cZ9Of+Dy/vgDlxcpRIrn&#10;fdCLGD1CRAeH0PeUYBJfQEfJase+kpoBdX4xwuYkIMxzUKKkPCXisNdiGukKpVk7zU6HWB+MA3Z/&#10;pQCzwxuLB7xeZQzUCscKDy4xapTcH/4XgL6GUqQsnr6NsOjt5M8R+sMrqRyvwNfJU1R1qJQmPCIO&#10;nK4SzToIt6jLli3V2v0AhDRIlJSSij4SlLFSYhkOowbZel7bXR251XJfxZHVJAdla+hK84S47ioz&#10;mcfS3McQdwfhxQ5PTU3tHTbLDZOUpT55IdHSlNs7RwFRMzFv+Vwi/GvsnDtwOCNRiHM/3OKvUgbz&#10;aLpVxmrj/rwlJ3vsdtRmrMWZi0n+vQYnsCG/aWza02IwQLchbgbD8TExcqhZHmr0urk02NhFjC4u&#10;yT6o3bJypnnA52FGt6IKNMe7Uzl1m8tAQyBj+MBwMZvFNQ5mC+FaLywn55RYSvz95gGc7SZWwDFy&#10;Y3bz+dXMSrZ0UpvZOphKxoH2xCvmgzY41NMISQ8QvRqH+2j19Eye/wUAAP//AwBQSwMEFAAGAAgA&#10;AAAhAAkDzEHhAAAACAEAAA8AAABkcnMvZG93bnJldi54bWxMj0FLw0AQhe+C/2EZwYvYTVts0phJ&#10;CYIHL2KrFHvbZsckNLsbsps09tc7nvQ4vOG978s2k2nFSL1vnEWYzyIQZEunG1shfLw/3ycgfFBW&#10;q9ZZQvgmD5v8+ipTqXZnu6VxFyrBJdanCqEOoUul9GVNRvmZ68hy9uV6owKffSV1r85cblq5iKKV&#10;NKqxvFCrjp5qKk+7wSCML4eoey0vp8+h2h8W67fi7rIvEG9vpuIRRKAp/D3DLz6jQ85MRzdY7UWL&#10;wCIB4WEeL0FwnKyXbHJEiONVAjLP5H+B/AcAAP//AwBQSwECLQAUAAYACAAAACEAtoM4kv4AAADh&#10;AQAAEwAAAAAAAAAAAAAAAAAAAAAAW0NvbnRlbnRfVHlwZXNdLnhtbFBLAQItABQABgAIAAAAIQA4&#10;/SH/1gAAAJQBAAALAAAAAAAAAAAAAAAAAC8BAABfcmVscy8ucmVsc1BLAQItABQABgAIAAAAIQA2&#10;VocKLQMAAG4HAAAOAAAAAAAAAAAAAAAAAC4CAABkcnMvZTJvRG9jLnhtbFBLAQItABQABgAIAAAA&#10;IQAJA8xB4QAAAAgBAAAPAAAAAAAAAAAAAAAAAIcFAABkcnMvZG93bnJldi54bWxQSwUGAAAAAAQA&#10;BADzAAAAlQYAAAAA&#10;" adj="-11796480,,5400" path="m,l5675630,,3783772,549270r-3234502,l549270,1488354,,1647825,,xe" fillcolor="#bcbcbc">
                <v:fill color2="#ededed" rotate="t" angle="180" colors="0 #bcbcbc;22938f #d0d0d0;1 #ededed" focus="100%" type="gradient"/>
                <v:stroke joinstyle="miter"/>
                <v:shadow on="t" color="black" opacity="24903f" origin=",.5" offset="0,.55556mm"/>
                <v:formulas/>
                <v:path arrowok="t" o:connecttype="custom" o:connectlocs="0,0;5675630,0;3783772,549270;549270,549270;549270,1488354;0,1647825;0,0" o:connectangles="0,0,0,0,0,0,0" textboxrect="0,0,5675630,1647825"/>
                <v:textbox>
                  <w:txbxContent>
                    <w:p w14:paraId="6B0D5442" w14:textId="51A959A9" w:rsidR="00C51BBC" w:rsidRDefault="00C51BBC" w:rsidP="008647B5">
                      <w:pPr>
                        <w:jc w:val="center"/>
                      </w:pPr>
                      <w:r w:rsidRPr="00C23978">
                        <w:rPr>
                          <w:rFonts w:ascii="Tw Cen MT" w:hAnsi="Tw Cen MT" w:cs="Arial"/>
                          <w:b/>
                          <w:sz w:val="32"/>
                          <w:szCs w:val="32"/>
                        </w:rPr>
                        <w:t xml:space="preserve">Pièce N° </w:t>
                      </w:r>
                      <w:r>
                        <w:rPr>
                          <w:rFonts w:ascii="Tw Cen MT" w:hAnsi="Tw Cen MT" w:cs="Arial"/>
                          <w:b/>
                          <w:sz w:val="32"/>
                          <w:szCs w:val="32"/>
                        </w:rPr>
                        <w:t>13</w:t>
                      </w:r>
                      <w:r w:rsidRPr="00C23978">
                        <w:rPr>
                          <w:rFonts w:ascii="Tw Cen MT" w:hAnsi="Tw Cen MT" w:cs="Arial"/>
                          <w:b/>
                          <w:sz w:val="32"/>
                          <w:szCs w:val="32"/>
                        </w:rPr>
                        <w:t xml:space="preserve"> : </w:t>
                      </w:r>
                      <w:r>
                        <w:rPr>
                          <w:rFonts w:ascii="Tw Cen MT" w:hAnsi="Tw Cen MT" w:cs="Arial"/>
                          <w:b/>
                          <w:sz w:val="32"/>
                          <w:szCs w:val="32"/>
                        </w:rPr>
                        <w:t>La charte d’intégrité</w:t>
                      </w:r>
                    </w:p>
                  </w:txbxContent>
                </v:textbox>
                <w10:wrap type="square" anchorx="margin" anchory="margin"/>
              </v:shape>
            </w:pict>
          </mc:Fallback>
        </mc:AlternateContent>
      </w:r>
      <w:r>
        <w:rPr>
          <w:sz w:val="28"/>
        </w:rPr>
        <w:br w:type="page"/>
      </w:r>
    </w:p>
    <w:p w14:paraId="1DA381CE" w14:textId="249015F1" w:rsidR="00D407F8" w:rsidRDefault="00D407F8" w:rsidP="00D407F8">
      <w:pPr>
        <w:widowControl w:val="0"/>
        <w:autoSpaceDE w:val="0"/>
        <w:autoSpaceDN w:val="0"/>
        <w:adjustRightInd w:val="0"/>
        <w:spacing w:before="120" w:after="120" w:line="276" w:lineRule="auto"/>
        <w:jc w:val="center"/>
        <w:rPr>
          <w:b/>
          <w:sz w:val="28"/>
        </w:rPr>
      </w:pPr>
      <w:r w:rsidRPr="00D407F8">
        <w:rPr>
          <w:b/>
          <w:sz w:val="28"/>
        </w:rPr>
        <w:lastRenderedPageBreak/>
        <w:t>C H A R T E D ’ I N T E G R I T E</w:t>
      </w:r>
    </w:p>
    <w:p w14:paraId="46A67F4A" w14:textId="77777777" w:rsidR="00D407F8" w:rsidRPr="00D407F8" w:rsidRDefault="00D407F8" w:rsidP="00D407F8">
      <w:pPr>
        <w:widowControl w:val="0"/>
        <w:autoSpaceDE w:val="0"/>
        <w:autoSpaceDN w:val="0"/>
        <w:adjustRightInd w:val="0"/>
        <w:spacing w:before="120" w:after="120" w:line="276" w:lineRule="auto"/>
        <w:jc w:val="center"/>
        <w:rPr>
          <w:b/>
          <w:sz w:val="28"/>
        </w:rPr>
      </w:pPr>
    </w:p>
    <w:p w14:paraId="7FDA59DC" w14:textId="5AC98501" w:rsidR="00D407F8" w:rsidRPr="00D407F8" w:rsidRDefault="00D407F8" w:rsidP="00D407F8">
      <w:pPr>
        <w:widowControl w:val="0"/>
        <w:autoSpaceDE w:val="0"/>
        <w:autoSpaceDN w:val="0"/>
        <w:adjustRightInd w:val="0"/>
        <w:spacing w:before="120" w:after="120" w:line="276" w:lineRule="auto"/>
        <w:jc w:val="both"/>
      </w:pPr>
      <w:r w:rsidRPr="00D407F8">
        <w:t>INTITULE DE L’APPEL D’OFFRES :    ________________________________</w:t>
      </w:r>
    </w:p>
    <w:p w14:paraId="5B85783A" w14:textId="765C3947" w:rsidR="00D407F8" w:rsidRPr="00D407F8" w:rsidRDefault="00D407F8" w:rsidP="00D407F8">
      <w:pPr>
        <w:widowControl w:val="0"/>
        <w:autoSpaceDE w:val="0"/>
        <w:autoSpaceDN w:val="0"/>
        <w:adjustRightInd w:val="0"/>
        <w:spacing w:before="120" w:after="120" w:line="276" w:lineRule="auto"/>
        <w:jc w:val="right"/>
        <w:rPr>
          <w:i/>
          <w:sz w:val="20"/>
          <w:szCs w:val="20"/>
        </w:rPr>
      </w:pPr>
      <w:r w:rsidRPr="00D407F8">
        <w:rPr>
          <w:i/>
          <w:sz w:val="20"/>
          <w:szCs w:val="20"/>
        </w:rPr>
        <w:t xml:space="preserve">[À préciser lors du montage du DAO] </w:t>
      </w:r>
    </w:p>
    <w:p w14:paraId="0A03370F" w14:textId="0B374255" w:rsidR="00D407F8" w:rsidRPr="00D407F8" w:rsidRDefault="00D407F8" w:rsidP="00D407F8">
      <w:pPr>
        <w:widowControl w:val="0"/>
        <w:autoSpaceDE w:val="0"/>
        <w:autoSpaceDN w:val="0"/>
        <w:adjustRightInd w:val="0"/>
        <w:spacing w:before="120" w:after="120" w:line="276" w:lineRule="auto"/>
        <w:jc w:val="both"/>
      </w:pPr>
      <w:r w:rsidRPr="00D407F8">
        <w:t xml:space="preserve">LE « </w:t>
      </w:r>
      <w:proofErr w:type="gramStart"/>
      <w:r w:rsidRPr="00D407F8">
        <w:t>…….</w:t>
      </w:r>
      <w:proofErr w:type="gramEnd"/>
      <w:r w:rsidRPr="00D407F8">
        <w:t>SOUMISSIONNAIRE…… » s’engage à respecter les termes de la présente charte d’intégrité</w:t>
      </w:r>
    </w:p>
    <w:p w14:paraId="6FB0ABFA" w14:textId="7E88CA5E" w:rsidR="00D407F8" w:rsidRPr="00D407F8" w:rsidRDefault="00D407F8" w:rsidP="00D407F8">
      <w:pPr>
        <w:widowControl w:val="0"/>
        <w:autoSpaceDE w:val="0"/>
        <w:autoSpaceDN w:val="0"/>
        <w:adjustRightInd w:val="0"/>
        <w:spacing w:before="120" w:after="120" w:line="276" w:lineRule="auto"/>
        <w:jc w:val="center"/>
      </w:pPr>
      <w:r>
        <w:t xml:space="preserve">                                                                                    </w:t>
      </w:r>
      <w:r w:rsidRPr="00D407F8">
        <w:t>A</w:t>
      </w:r>
    </w:p>
    <w:p w14:paraId="48B06707" w14:textId="37971689" w:rsidR="00D407F8" w:rsidRPr="00D407F8" w:rsidRDefault="00D407F8" w:rsidP="00D407F8">
      <w:pPr>
        <w:widowControl w:val="0"/>
        <w:autoSpaceDE w:val="0"/>
        <w:autoSpaceDN w:val="0"/>
        <w:adjustRightInd w:val="0"/>
        <w:spacing w:before="120" w:after="120" w:line="276" w:lineRule="auto"/>
        <w:jc w:val="right"/>
      </w:pPr>
      <w:r w:rsidRPr="00D407F8">
        <w:t>MONSIEUR LE « MAITRE D’OUVRAGE »</w:t>
      </w:r>
    </w:p>
    <w:p w14:paraId="27AAADA3" w14:textId="5EA64BFF" w:rsidR="00D407F8" w:rsidRPr="00D407F8" w:rsidRDefault="00D407F8" w:rsidP="00D407F8">
      <w:pPr>
        <w:widowControl w:val="0"/>
        <w:autoSpaceDE w:val="0"/>
        <w:autoSpaceDN w:val="0"/>
        <w:adjustRightInd w:val="0"/>
        <w:spacing w:before="120" w:after="120" w:line="276" w:lineRule="auto"/>
        <w:jc w:val="both"/>
      </w:pPr>
      <w:r w:rsidRPr="00D407F8">
        <w:t xml:space="preserve">1.         Nous reconnaissons et attestons que nous ne sommes pas, et qu’aucun des membres de notre groupement et de nos sous-traitants n’est, dans l’un des cas suivants : </w:t>
      </w:r>
    </w:p>
    <w:p w14:paraId="4BD7BB88" w14:textId="1864C169" w:rsidR="00D407F8" w:rsidRPr="00D407F8" w:rsidRDefault="00D407F8" w:rsidP="00D407F8">
      <w:pPr>
        <w:widowControl w:val="0"/>
        <w:autoSpaceDE w:val="0"/>
        <w:autoSpaceDN w:val="0"/>
        <w:adjustRightInd w:val="0"/>
        <w:spacing w:before="120" w:after="120" w:line="276" w:lineRule="auto"/>
        <w:jc w:val="both"/>
      </w:pPr>
      <w:r w:rsidRPr="00D407F8">
        <w:t xml:space="preserve">Nos sous-traitants </w:t>
      </w:r>
      <w:proofErr w:type="gramStart"/>
      <w:r w:rsidRPr="00D407F8">
        <w:t>n’est</w:t>
      </w:r>
      <w:proofErr w:type="gramEnd"/>
      <w:r w:rsidRPr="00D407F8">
        <w:t xml:space="preserve">, dans l’une des situations de conflit d’intérêt suivantes : </w:t>
      </w:r>
    </w:p>
    <w:p w14:paraId="2E422FB7" w14:textId="369C7A39" w:rsidR="00D407F8" w:rsidRPr="00D407F8" w:rsidRDefault="00D407F8" w:rsidP="00D407F8">
      <w:pPr>
        <w:widowControl w:val="0"/>
        <w:autoSpaceDE w:val="0"/>
        <w:autoSpaceDN w:val="0"/>
        <w:adjustRightInd w:val="0"/>
        <w:spacing w:before="120" w:after="120" w:line="276" w:lineRule="auto"/>
        <w:jc w:val="both"/>
      </w:pPr>
      <w:r w:rsidRPr="00D407F8">
        <w:t>Informations contenues dans nos offres respectives, de les influencer, ou d’influencer les décisions du Maître d’Ouvrage ;</w:t>
      </w:r>
    </w:p>
    <w:p w14:paraId="36958F12" w14:textId="6CEA1199" w:rsidR="00D407F8" w:rsidRPr="00D407F8" w:rsidRDefault="00D407F8" w:rsidP="00D407F8">
      <w:pPr>
        <w:widowControl w:val="0"/>
        <w:autoSpaceDE w:val="0"/>
        <w:autoSpaceDN w:val="0"/>
        <w:adjustRightInd w:val="0"/>
        <w:spacing w:before="120" w:after="120" w:line="276" w:lineRule="auto"/>
        <w:jc w:val="both"/>
      </w:pPr>
      <w:r w:rsidRPr="00D407F8">
        <w:t>2.4)      être engagé pour une mission de conseil qui, par sa nature, risque de s’avérer incompatible avec nos obligations vis à vis du Maître d’Ouvrage ;</w:t>
      </w:r>
    </w:p>
    <w:p w14:paraId="324223AD" w14:textId="44F61BD8" w:rsidR="00D407F8" w:rsidRPr="00D407F8" w:rsidRDefault="00D407F8" w:rsidP="00D407F8">
      <w:pPr>
        <w:widowControl w:val="0"/>
        <w:autoSpaceDE w:val="0"/>
        <w:autoSpaceDN w:val="0"/>
        <w:adjustRightInd w:val="0"/>
        <w:spacing w:before="120" w:after="120" w:line="276" w:lineRule="auto"/>
        <w:jc w:val="both"/>
      </w:pPr>
      <w:r w:rsidRPr="00D407F8">
        <w:t>2 .5)     dans le cas d’une procédure ayant pour objet la passation d’un marché de travaux ou de</w:t>
      </w:r>
    </w:p>
    <w:p w14:paraId="1CB1054A" w14:textId="01A80AEB" w:rsidR="00D407F8" w:rsidRPr="00D407F8" w:rsidRDefault="00D407F8" w:rsidP="00D407F8">
      <w:pPr>
        <w:widowControl w:val="0"/>
        <w:autoSpaceDE w:val="0"/>
        <w:autoSpaceDN w:val="0"/>
        <w:adjustRightInd w:val="0"/>
        <w:spacing w:before="120" w:after="120" w:line="276" w:lineRule="auto"/>
        <w:jc w:val="both"/>
      </w:pPr>
      <w:r w:rsidRPr="00D407F8">
        <w:t>Fournitures :</w:t>
      </w:r>
    </w:p>
    <w:p w14:paraId="4E24AC24" w14:textId="77777777" w:rsidR="00D407F8" w:rsidRPr="00D407F8" w:rsidRDefault="00D407F8" w:rsidP="00D407F8">
      <w:pPr>
        <w:widowControl w:val="0"/>
        <w:autoSpaceDE w:val="0"/>
        <w:autoSpaceDN w:val="0"/>
        <w:adjustRightInd w:val="0"/>
        <w:spacing w:before="120" w:after="120" w:line="276" w:lineRule="auto"/>
        <w:jc w:val="both"/>
      </w:pPr>
      <w:r w:rsidRPr="00D407F8">
        <w:t>i)</w:t>
      </w:r>
      <w:r w:rsidRPr="00D407F8">
        <w:tab/>
        <w:t>avoir préparé nous-mêmes ou avoir été associés à un consultant qui a préparé des spécifications, plan, calculs et autres documents utilisés dans le cadre du processus de mise en concurrence considérée ;</w:t>
      </w:r>
    </w:p>
    <w:p w14:paraId="35DE51E4" w14:textId="65762779" w:rsidR="00D407F8" w:rsidRPr="00D407F8" w:rsidRDefault="00D407F8" w:rsidP="00D407F8">
      <w:pPr>
        <w:widowControl w:val="0"/>
        <w:autoSpaceDE w:val="0"/>
        <w:autoSpaceDN w:val="0"/>
        <w:adjustRightInd w:val="0"/>
        <w:spacing w:before="120" w:after="120" w:line="276" w:lineRule="auto"/>
        <w:jc w:val="both"/>
      </w:pPr>
      <w:r w:rsidRPr="00D407F8">
        <w:t>ii)</w:t>
      </w:r>
      <w:r w:rsidRPr="00D407F8">
        <w:tab/>
        <w:t>être nous-mêmes ou l’une des firmes auxquelles nous sommes affiliées, recrutés, ou devant l’être, par le Maître d’Ouvrage pour effectuer la supervision où le contrôle des travaux dans le cadre du Marché.</w:t>
      </w:r>
    </w:p>
    <w:p w14:paraId="47E16708" w14:textId="031DB900" w:rsidR="00D407F8" w:rsidRPr="00D407F8" w:rsidRDefault="00D407F8" w:rsidP="00D407F8">
      <w:pPr>
        <w:widowControl w:val="0"/>
        <w:autoSpaceDE w:val="0"/>
        <w:autoSpaceDN w:val="0"/>
        <w:adjustRightInd w:val="0"/>
        <w:spacing w:before="120" w:after="120" w:line="276" w:lineRule="auto"/>
        <w:jc w:val="both"/>
      </w:pPr>
      <w:r w:rsidRPr="00D407F8">
        <w:t>3.</w:t>
      </w:r>
      <w:r w:rsidRPr="00D407F8">
        <w:tab/>
        <w:t>Si nous sommes un établissement public ou une entreprise publique, nous attestons que nous jouissons d’une autonomie juridique et financière et que nous sommes gérés selon les règles de la comptabilité privée, que nous ne sont pas sous la tutelle du Maître d’Ouvrage ou du Maître d’Ouvrage Délégué concerné, sauf autorisation expresse de l’Autorité chargée des Marchés Publics.</w:t>
      </w:r>
    </w:p>
    <w:p w14:paraId="36D16EE8" w14:textId="029F226C" w:rsidR="00D407F8" w:rsidRPr="00D407F8" w:rsidRDefault="00D407F8" w:rsidP="00D407F8">
      <w:pPr>
        <w:widowControl w:val="0"/>
        <w:autoSpaceDE w:val="0"/>
        <w:autoSpaceDN w:val="0"/>
        <w:adjustRightInd w:val="0"/>
        <w:spacing w:before="120" w:after="120" w:line="276" w:lineRule="auto"/>
        <w:jc w:val="both"/>
      </w:pPr>
      <w:r w:rsidRPr="00D407F8">
        <w:t>4.         Nous nous engageons à communiquer sans délai au Maître d’Ouvrage, qui en informera l’Autorité</w:t>
      </w:r>
    </w:p>
    <w:p w14:paraId="567554E3" w14:textId="29C3E503" w:rsidR="00D407F8" w:rsidRPr="00D407F8" w:rsidRDefault="00D407F8" w:rsidP="00D407F8">
      <w:pPr>
        <w:widowControl w:val="0"/>
        <w:autoSpaceDE w:val="0"/>
        <w:autoSpaceDN w:val="0"/>
        <w:adjustRightInd w:val="0"/>
        <w:spacing w:before="120" w:after="120" w:line="276" w:lineRule="auto"/>
        <w:jc w:val="both"/>
      </w:pPr>
      <w:proofErr w:type="gramStart"/>
      <w:r w:rsidRPr="00D407F8">
        <w:t>chargé</w:t>
      </w:r>
      <w:proofErr w:type="gramEnd"/>
      <w:r w:rsidRPr="00D407F8">
        <w:t xml:space="preserve"> des Marchés Publics, tout changement de situation au regard des points 1 à 3 qui précèdent.</w:t>
      </w:r>
    </w:p>
    <w:p w14:paraId="1DD714C5" w14:textId="7E43B28A" w:rsidR="00D407F8" w:rsidRPr="00D407F8" w:rsidRDefault="00D407F8" w:rsidP="00D407F8">
      <w:pPr>
        <w:widowControl w:val="0"/>
        <w:autoSpaceDE w:val="0"/>
        <w:autoSpaceDN w:val="0"/>
        <w:adjustRightInd w:val="0"/>
        <w:spacing w:before="120" w:after="120" w:line="276" w:lineRule="auto"/>
        <w:jc w:val="both"/>
      </w:pPr>
      <w:r w:rsidRPr="00D407F8">
        <w:t>5.         Dans le cadre de la passation et de l’exécution du Marché :</w:t>
      </w:r>
    </w:p>
    <w:p w14:paraId="5F447C24" w14:textId="77777777" w:rsidR="00D407F8" w:rsidRPr="00D407F8" w:rsidRDefault="00D407F8" w:rsidP="00D407F8">
      <w:pPr>
        <w:widowControl w:val="0"/>
        <w:autoSpaceDE w:val="0"/>
        <w:autoSpaceDN w:val="0"/>
        <w:adjustRightInd w:val="0"/>
        <w:spacing w:before="120" w:after="120" w:line="276" w:lineRule="auto"/>
        <w:jc w:val="both"/>
      </w:pPr>
      <w:r w:rsidRPr="00D407F8">
        <w:t>5.1)      Nous n’avons pas commis et nous ne commettrons pas de manœuvres déloyales (actions ou omission) destinée à tromper délibérément autrui, à lui dissimuler intentionnellement des éléments, à surprendre ou vicier son consentement ou à lui faire contourner des obligations légales ou réglementaires et/ou violer ses règles internes afin d’obtenir un bénéfice illégitime.</w:t>
      </w:r>
    </w:p>
    <w:p w14:paraId="615B6238" w14:textId="77777777" w:rsidR="00D407F8" w:rsidRPr="00D407F8" w:rsidRDefault="00D407F8" w:rsidP="00D407F8">
      <w:pPr>
        <w:widowControl w:val="0"/>
        <w:autoSpaceDE w:val="0"/>
        <w:autoSpaceDN w:val="0"/>
        <w:adjustRightInd w:val="0"/>
        <w:spacing w:before="120" w:after="120" w:line="276" w:lineRule="auto"/>
        <w:jc w:val="both"/>
      </w:pPr>
      <w:r w:rsidRPr="00D407F8">
        <w:t>5.2)      Nous n’avons pas commis et nous ne commettrons pas de manœuvres déloyales (actions ou omission) contraires à nos obligations légales ou réglementaires et/ou violer ses règles internes afin d’obtenir un bénéfice illégitime.</w:t>
      </w:r>
    </w:p>
    <w:p w14:paraId="09D3E2D4" w14:textId="77777777" w:rsidR="00D407F8" w:rsidRPr="00D407F8" w:rsidRDefault="00D407F8" w:rsidP="00D407F8">
      <w:pPr>
        <w:widowControl w:val="0"/>
        <w:autoSpaceDE w:val="0"/>
        <w:autoSpaceDN w:val="0"/>
        <w:adjustRightInd w:val="0"/>
        <w:spacing w:before="120" w:after="120" w:line="276" w:lineRule="auto"/>
        <w:jc w:val="both"/>
      </w:pPr>
      <w:r w:rsidRPr="00D407F8">
        <w:lastRenderedPageBreak/>
        <w:t xml:space="preserve">5.3)      Nous n’avons pas promis, offert ou accordé et nous ne promettrons, offrirons ou accorderons pas directement ou indirectement, à (i)toute personne détenant un mandat législatif, exécutif, administratif ou judiciaire au sein de l’Etat, qu’elle ait été nommée ou élue, à titre permanent ou non, qu’elle soit rémunérée ou non et quel que soit son niveau hiérarchique, (ii) toute autre personne qui exerce une fonction publique, y compris pour un organisme public ou une entreprise publique, ou qui fournit un service public, ou (iii) toute autre personne définie comme </w:t>
      </w:r>
    </w:p>
    <w:p w14:paraId="20B18262" w14:textId="77777777" w:rsidR="00D407F8" w:rsidRPr="00D407F8" w:rsidRDefault="00D407F8" w:rsidP="00D407F8">
      <w:pPr>
        <w:widowControl w:val="0"/>
        <w:autoSpaceDE w:val="0"/>
        <w:autoSpaceDN w:val="0"/>
        <w:adjustRightInd w:val="0"/>
        <w:spacing w:before="120" w:after="120" w:line="276" w:lineRule="auto"/>
        <w:jc w:val="both"/>
      </w:pPr>
      <w:proofErr w:type="gramStart"/>
      <w:r w:rsidRPr="00D407F8">
        <w:t>agent</w:t>
      </w:r>
      <w:proofErr w:type="gramEnd"/>
      <w:r w:rsidRPr="00D407F8">
        <w:t xml:space="preserve"> public dans l’Etat, un avantage indu de toute nature, pour lui-même ou pour une autre personne ou entité, afin qu’il accomplisse ou s’abstienne d’accomplir un acte dans l’exercice de ses fonctions officielles.</w:t>
      </w:r>
    </w:p>
    <w:p w14:paraId="14DA2C78" w14:textId="0C9B0CC9" w:rsidR="00D407F8" w:rsidRPr="00D407F8" w:rsidRDefault="00D407F8" w:rsidP="00D407F8">
      <w:pPr>
        <w:widowControl w:val="0"/>
        <w:autoSpaceDE w:val="0"/>
        <w:autoSpaceDN w:val="0"/>
        <w:adjustRightInd w:val="0"/>
        <w:spacing w:before="120" w:after="120" w:line="276" w:lineRule="auto"/>
        <w:jc w:val="both"/>
      </w:pPr>
      <w:r w:rsidRPr="00D407F8">
        <w:t>5.4)      Nous n’avons pas promis, offert ou accordé et nous ne promettrons, offrirons ou accorderons pas directement ou indirectement, à toute personne qui dirige une entité du secteur privé ou travaille pour une telle entité, en quelque qualité que ce soit, un avantage indu de toute nature, pour elle-même ou pour une autre personne ou entité, afin qu’elle accomplisse ou s’abstienne d’accomplir un acte de violation de ses obligations légales contractuelles ou professionnelles.</w:t>
      </w:r>
    </w:p>
    <w:p w14:paraId="10E8B93C" w14:textId="77777777" w:rsidR="00D407F8" w:rsidRPr="00D407F8" w:rsidRDefault="00D407F8" w:rsidP="00D407F8">
      <w:pPr>
        <w:widowControl w:val="0"/>
        <w:autoSpaceDE w:val="0"/>
        <w:autoSpaceDN w:val="0"/>
        <w:adjustRightInd w:val="0"/>
        <w:spacing w:before="120" w:after="120" w:line="276" w:lineRule="auto"/>
        <w:jc w:val="both"/>
      </w:pPr>
      <w:r w:rsidRPr="00D407F8">
        <w:t>5.5)      Nous n’avons pas promis offert ou accordé et nous ne promettrons pas au Maître d’Ouvrage, à ses collaborateurs, aux Présidents aux Acteurs en charge du contrôle de l’exécution du marché qui résulterait de la consultation, un avantage indu de toute nature susceptible d’influencer leur objectivité.</w:t>
      </w:r>
    </w:p>
    <w:p w14:paraId="378BD947" w14:textId="4DED6078" w:rsidR="00D407F8" w:rsidRPr="00D407F8" w:rsidRDefault="00D407F8" w:rsidP="00D407F8">
      <w:pPr>
        <w:widowControl w:val="0"/>
        <w:autoSpaceDE w:val="0"/>
        <w:autoSpaceDN w:val="0"/>
        <w:adjustRightInd w:val="0"/>
        <w:spacing w:before="120" w:after="120" w:line="276" w:lineRule="auto"/>
        <w:jc w:val="both"/>
      </w:pPr>
      <w:r w:rsidRPr="00D407F8">
        <w:t>5.6)      Nous n’avons pas promis, offert ou accordé et nous ne promettrons pas au Maître d’ouvrage, à ses collaborateurs, aux Présidents et membres de Commissions des marchés et de sous- commission d’analyse, un avantage indu de toute nature susceptible d’influencer le processus de passation du Marché.</w:t>
      </w:r>
    </w:p>
    <w:p w14:paraId="74363A31" w14:textId="21C39D92" w:rsidR="00D407F8" w:rsidRPr="00D407F8" w:rsidRDefault="00D407F8" w:rsidP="00D407F8">
      <w:pPr>
        <w:widowControl w:val="0"/>
        <w:autoSpaceDE w:val="0"/>
        <w:autoSpaceDN w:val="0"/>
        <w:adjustRightInd w:val="0"/>
        <w:spacing w:before="120" w:after="120" w:line="276" w:lineRule="auto"/>
        <w:jc w:val="both"/>
      </w:pPr>
      <w:r w:rsidRPr="00D407F8">
        <w:t>5.7)      Nous nous abstenons et nous promettons de s’abstenir de toute action ou pratique collusoire et anticoncurrentielle ayant pour objet ou pour effet d’empêcher, de restreindre ou de fausser le jeu de la concurrence, notamment en tendant à maintenir artificiellement les prix des offres à des niveaux ne correspondant pas à ceux qui résulteraient du jeu de la concurrence ou à limiter l’accès au Marché ou de libre exercice de la concurrence par d’autres entreprises.</w:t>
      </w:r>
    </w:p>
    <w:p w14:paraId="37DB6230" w14:textId="446327EF" w:rsidR="00D407F8" w:rsidRPr="00D407F8" w:rsidRDefault="00D407F8" w:rsidP="00D407F8">
      <w:pPr>
        <w:widowControl w:val="0"/>
        <w:autoSpaceDE w:val="0"/>
        <w:autoSpaceDN w:val="0"/>
        <w:adjustRightInd w:val="0"/>
        <w:spacing w:before="120" w:after="120" w:line="276" w:lineRule="auto"/>
        <w:jc w:val="both"/>
      </w:pPr>
      <w:r w:rsidRPr="00D407F8">
        <w:t>6.</w:t>
      </w:r>
      <w:r w:rsidRPr="00D407F8">
        <w:tab/>
        <w:t>Nous-mêmes, les membres de notre groupement et nos sous-traitants autorisons, le Maître d’ouvrage et les Commissions des Marchés à examiner les documents et pièces comptables relatifs à la passation et l’exécution du Marché et à les soumettre pour vérification par l’ARMP ou par tout autre corps de contrôle de l’Etat.</w:t>
      </w:r>
    </w:p>
    <w:p w14:paraId="7652AB45" w14:textId="77777777" w:rsidR="00D407F8" w:rsidRPr="00D407F8" w:rsidRDefault="00D407F8" w:rsidP="00D407F8">
      <w:pPr>
        <w:widowControl w:val="0"/>
        <w:autoSpaceDE w:val="0"/>
        <w:autoSpaceDN w:val="0"/>
        <w:adjustRightInd w:val="0"/>
        <w:spacing w:before="120" w:after="120" w:line="276" w:lineRule="auto"/>
        <w:jc w:val="both"/>
      </w:pPr>
      <w:r w:rsidRPr="00D407F8">
        <w:t>7.</w:t>
      </w:r>
      <w:r w:rsidRPr="00D407F8">
        <w:tab/>
        <w:t>Faute pour Nous, de nous conformer aux règles régissant la présente charte, nous reconnaissons que nous nous exposons aux sanctions prévues par les lois et règlements en vigueur.</w:t>
      </w:r>
    </w:p>
    <w:p w14:paraId="4C4DBDF3" w14:textId="08BE394A" w:rsidR="00D407F8" w:rsidRPr="00D407F8" w:rsidRDefault="00D407F8" w:rsidP="00D407F8">
      <w:pPr>
        <w:widowControl w:val="0"/>
        <w:autoSpaceDE w:val="0"/>
        <w:autoSpaceDN w:val="0"/>
        <w:adjustRightInd w:val="0"/>
        <w:spacing w:before="120" w:after="120" w:line="276" w:lineRule="auto"/>
        <w:jc w:val="both"/>
      </w:pPr>
      <w:r>
        <w:t>Nom ___________________________________</w:t>
      </w:r>
      <w:r>
        <w:tab/>
      </w:r>
    </w:p>
    <w:p w14:paraId="55CF9746" w14:textId="67CDBD74" w:rsidR="00D407F8" w:rsidRPr="00D407F8" w:rsidRDefault="00D407F8" w:rsidP="00D407F8">
      <w:pPr>
        <w:widowControl w:val="0"/>
        <w:autoSpaceDE w:val="0"/>
        <w:autoSpaceDN w:val="0"/>
        <w:adjustRightInd w:val="0"/>
        <w:spacing w:before="120" w:after="120" w:line="276" w:lineRule="auto"/>
        <w:jc w:val="both"/>
      </w:pPr>
      <w:r w:rsidRPr="00D407F8">
        <w:t xml:space="preserve">Signature </w:t>
      </w:r>
      <w:r>
        <w:t>_______________________________</w:t>
      </w:r>
      <w:r w:rsidRPr="00D407F8">
        <w:tab/>
      </w:r>
    </w:p>
    <w:p w14:paraId="17EB34E5" w14:textId="602ED00F" w:rsidR="00D407F8" w:rsidRPr="00D407F8" w:rsidRDefault="00D407F8" w:rsidP="00D407F8">
      <w:pPr>
        <w:widowControl w:val="0"/>
        <w:autoSpaceDE w:val="0"/>
        <w:autoSpaceDN w:val="0"/>
        <w:adjustRightInd w:val="0"/>
        <w:spacing w:before="120" w:after="120" w:line="276" w:lineRule="auto"/>
        <w:jc w:val="both"/>
      </w:pPr>
      <w:r w:rsidRPr="00D407F8">
        <w:t xml:space="preserve">Dûment habilité à signer l’offre pour et au nom de : </w:t>
      </w:r>
      <w:r>
        <w:t>______________________________</w:t>
      </w:r>
      <w:r w:rsidRPr="00D407F8">
        <w:tab/>
      </w:r>
    </w:p>
    <w:p w14:paraId="49D0D1D6" w14:textId="7A157A7F" w:rsidR="008647B5" w:rsidRPr="00D407F8" w:rsidRDefault="00D407F8" w:rsidP="00D407F8">
      <w:pPr>
        <w:widowControl w:val="0"/>
        <w:autoSpaceDE w:val="0"/>
        <w:autoSpaceDN w:val="0"/>
        <w:adjustRightInd w:val="0"/>
        <w:spacing w:before="120" w:after="120" w:line="276" w:lineRule="auto"/>
        <w:jc w:val="both"/>
      </w:pPr>
      <w:r w:rsidRPr="00D407F8">
        <w:t xml:space="preserve">En date du </w:t>
      </w:r>
      <w:r>
        <w:t>_________________________________________</w:t>
      </w:r>
      <w:r w:rsidRPr="00D407F8">
        <w:t xml:space="preserve"> </w:t>
      </w:r>
      <w:r w:rsidRPr="00D407F8">
        <w:tab/>
      </w:r>
    </w:p>
    <w:p w14:paraId="71719CE8" w14:textId="5C776ED4" w:rsidR="008647B5" w:rsidRDefault="008647B5" w:rsidP="006B27AE">
      <w:pPr>
        <w:widowControl w:val="0"/>
        <w:autoSpaceDE w:val="0"/>
        <w:autoSpaceDN w:val="0"/>
        <w:adjustRightInd w:val="0"/>
        <w:spacing w:before="120" w:after="120" w:line="360" w:lineRule="auto"/>
        <w:ind w:left="357"/>
        <w:rPr>
          <w:sz w:val="28"/>
        </w:rPr>
      </w:pPr>
    </w:p>
    <w:p w14:paraId="6CE39C7F" w14:textId="72EAB5E5" w:rsidR="008647B5" w:rsidRDefault="008647B5" w:rsidP="006B27AE">
      <w:pPr>
        <w:widowControl w:val="0"/>
        <w:autoSpaceDE w:val="0"/>
        <w:autoSpaceDN w:val="0"/>
        <w:adjustRightInd w:val="0"/>
        <w:spacing w:before="120" w:after="120" w:line="360" w:lineRule="auto"/>
        <w:ind w:left="357"/>
        <w:rPr>
          <w:sz w:val="28"/>
        </w:rPr>
      </w:pPr>
    </w:p>
    <w:p w14:paraId="3150FC71" w14:textId="008FF9EC" w:rsidR="008647B5" w:rsidRDefault="008647B5" w:rsidP="006B27AE">
      <w:pPr>
        <w:widowControl w:val="0"/>
        <w:autoSpaceDE w:val="0"/>
        <w:autoSpaceDN w:val="0"/>
        <w:adjustRightInd w:val="0"/>
        <w:spacing w:before="120" w:after="120" w:line="360" w:lineRule="auto"/>
        <w:ind w:left="357"/>
        <w:rPr>
          <w:sz w:val="28"/>
        </w:rPr>
      </w:pPr>
    </w:p>
    <w:p w14:paraId="2E738B88" w14:textId="566DD9CA" w:rsidR="008647B5" w:rsidRDefault="008647B5" w:rsidP="006B27AE">
      <w:pPr>
        <w:widowControl w:val="0"/>
        <w:autoSpaceDE w:val="0"/>
        <w:autoSpaceDN w:val="0"/>
        <w:adjustRightInd w:val="0"/>
        <w:spacing w:before="120" w:after="120" w:line="360" w:lineRule="auto"/>
        <w:ind w:left="357"/>
        <w:rPr>
          <w:sz w:val="28"/>
        </w:rPr>
      </w:pPr>
    </w:p>
    <w:p w14:paraId="4F490455" w14:textId="77777777" w:rsidR="008647B5" w:rsidRPr="006D07EA" w:rsidRDefault="008647B5" w:rsidP="006B27AE">
      <w:pPr>
        <w:widowControl w:val="0"/>
        <w:autoSpaceDE w:val="0"/>
        <w:autoSpaceDN w:val="0"/>
        <w:adjustRightInd w:val="0"/>
        <w:spacing w:before="120" w:after="120" w:line="360" w:lineRule="auto"/>
        <w:ind w:left="357"/>
        <w:rPr>
          <w:sz w:val="28"/>
        </w:rPr>
      </w:pPr>
    </w:p>
    <w:p w14:paraId="2BC71F8B" w14:textId="1737D2BB" w:rsidR="00E44A4C" w:rsidRDefault="00E44A4C" w:rsidP="006B27AE">
      <w:pPr>
        <w:widowControl w:val="0"/>
        <w:autoSpaceDE w:val="0"/>
        <w:autoSpaceDN w:val="0"/>
        <w:adjustRightInd w:val="0"/>
        <w:spacing w:before="120" w:after="120" w:line="360" w:lineRule="auto"/>
        <w:ind w:left="357"/>
        <w:rPr>
          <w:sz w:val="28"/>
        </w:rPr>
      </w:pPr>
    </w:p>
    <w:p w14:paraId="16E21234" w14:textId="79E11E04" w:rsidR="00796AE8" w:rsidRDefault="00796AE8" w:rsidP="006B27AE">
      <w:pPr>
        <w:widowControl w:val="0"/>
        <w:autoSpaceDE w:val="0"/>
        <w:autoSpaceDN w:val="0"/>
        <w:adjustRightInd w:val="0"/>
        <w:spacing w:before="120" w:after="120" w:line="360" w:lineRule="auto"/>
        <w:ind w:left="357"/>
        <w:rPr>
          <w:sz w:val="28"/>
        </w:rPr>
      </w:pPr>
    </w:p>
    <w:p w14:paraId="4C498A72" w14:textId="332D15DE" w:rsidR="00796AE8" w:rsidRDefault="00796AE8" w:rsidP="006B27AE">
      <w:pPr>
        <w:widowControl w:val="0"/>
        <w:autoSpaceDE w:val="0"/>
        <w:autoSpaceDN w:val="0"/>
        <w:adjustRightInd w:val="0"/>
        <w:spacing w:before="120" w:after="120" w:line="360" w:lineRule="auto"/>
        <w:ind w:left="357"/>
        <w:rPr>
          <w:sz w:val="28"/>
        </w:rPr>
      </w:pPr>
    </w:p>
    <w:p w14:paraId="3E2D324B" w14:textId="244AB659" w:rsidR="00796AE8" w:rsidRDefault="00796AE8" w:rsidP="006B27AE">
      <w:pPr>
        <w:widowControl w:val="0"/>
        <w:autoSpaceDE w:val="0"/>
        <w:autoSpaceDN w:val="0"/>
        <w:adjustRightInd w:val="0"/>
        <w:spacing w:before="120" w:after="120" w:line="360" w:lineRule="auto"/>
        <w:ind w:left="357"/>
        <w:rPr>
          <w:sz w:val="28"/>
        </w:rPr>
      </w:pPr>
    </w:p>
    <w:p w14:paraId="3B92808D" w14:textId="71A13DD5" w:rsidR="00E44A4C" w:rsidRPr="006D07EA" w:rsidRDefault="00E44A4C" w:rsidP="00E44A4C"/>
    <w:p w14:paraId="7E5A7AAF" w14:textId="51CDF782" w:rsidR="00E44A4C" w:rsidRPr="006D07EA" w:rsidRDefault="00D407F8" w:rsidP="00E44A4C">
      <w:r w:rsidRPr="006D07EA">
        <w:rPr>
          <w:noProof/>
        </w:rPr>
        <mc:AlternateContent>
          <mc:Choice Requires="wps">
            <w:drawing>
              <wp:anchor distT="0" distB="0" distL="114300" distR="114300" simplePos="0" relativeHeight="251696128" behindDoc="0" locked="0" layoutInCell="1" allowOverlap="1" wp14:anchorId="2BF603BA" wp14:editId="6974F468">
                <wp:simplePos x="0" y="0"/>
                <wp:positionH relativeFrom="margin">
                  <wp:posOffset>423333</wp:posOffset>
                </wp:positionH>
                <wp:positionV relativeFrom="margin">
                  <wp:posOffset>2929678</wp:posOffset>
                </wp:positionV>
                <wp:extent cx="5675630" cy="1647825"/>
                <wp:effectExtent l="57150" t="38100" r="77470" b="104775"/>
                <wp:wrapSquare wrapText="bothSides"/>
                <wp:docPr id="57" name="Demi-cadre 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75630" cy="1647825"/>
                        </a:xfrm>
                        <a:prstGeom prst="halfFrame">
                          <a:avLst/>
                        </a:prstGeom>
                        <a:gradFill rotWithShape="1">
                          <a:gsLst>
                            <a:gs pos="0">
                              <a:sysClr val="windowText" lastClr="000000">
                                <a:tint val="50000"/>
                                <a:satMod val="300000"/>
                              </a:sysClr>
                            </a:gs>
                            <a:gs pos="35000">
                              <a:sysClr val="windowText" lastClr="000000">
                                <a:tint val="37000"/>
                                <a:satMod val="300000"/>
                              </a:sysClr>
                            </a:gs>
                            <a:gs pos="100000">
                              <a:sysClr val="windowText" lastClr="000000">
                                <a:tint val="15000"/>
                                <a:satMod val="350000"/>
                              </a:sysClr>
                            </a:gs>
                          </a:gsLst>
                          <a:lin ang="16200000" scaled="1"/>
                        </a:gradFill>
                        <a:ln w="9525" cap="flat" cmpd="sng" algn="ctr">
                          <a:solidFill>
                            <a:sysClr val="windowText" lastClr="000000">
                              <a:shade val="95000"/>
                              <a:satMod val="105000"/>
                            </a:sysClr>
                          </a:solidFill>
                          <a:prstDash val="solid"/>
                        </a:ln>
                        <a:effectLst>
                          <a:outerShdw blurRad="40000" dist="20000" dir="5400000" rotWithShape="0">
                            <a:srgbClr val="000000">
                              <a:alpha val="38000"/>
                            </a:srgbClr>
                          </a:outerShdw>
                        </a:effectLst>
                      </wps:spPr>
                      <wps:txbx>
                        <w:txbxContent>
                          <w:p w14:paraId="11C1AAA0" w14:textId="77777777" w:rsidR="00C51BBC" w:rsidRDefault="00C51BBC" w:rsidP="00D407F8">
                            <w:pPr>
                              <w:jc w:val="center"/>
                              <w:rPr>
                                <w:rFonts w:ascii="Tw Cen MT" w:hAnsi="Tw Cen MT" w:cs="Arial"/>
                                <w:b/>
                                <w:sz w:val="32"/>
                                <w:szCs w:val="32"/>
                              </w:rPr>
                            </w:pPr>
                            <w:r>
                              <w:rPr>
                                <w:rFonts w:ascii="Tw Cen MT" w:hAnsi="Tw Cen MT" w:cs="Arial"/>
                                <w:b/>
                                <w:sz w:val="32"/>
                                <w:szCs w:val="32"/>
                              </w:rPr>
                              <w:t xml:space="preserve">       </w:t>
                            </w:r>
                          </w:p>
                          <w:p w14:paraId="114D4DA7" w14:textId="0938CF99" w:rsidR="00C51BBC" w:rsidRDefault="00C51BBC" w:rsidP="00D407F8">
                            <w:pPr>
                              <w:jc w:val="center"/>
                            </w:pPr>
                            <w:r>
                              <w:rPr>
                                <w:rFonts w:ascii="Tw Cen MT" w:hAnsi="Tw Cen MT" w:cs="Arial"/>
                                <w:b/>
                                <w:sz w:val="32"/>
                                <w:szCs w:val="32"/>
                              </w:rPr>
                              <w:t xml:space="preserve">     </w:t>
                            </w:r>
                            <w:r w:rsidRPr="00C23978">
                              <w:rPr>
                                <w:rFonts w:ascii="Tw Cen MT" w:hAnsi="Tw Cen MT" w:cs="Arial"/>
                                <w:b/>
                                <w:sz w:val="32"/>
                                <w:szCs w:val="32"/>
                              </w:rPr>
                              <w:t xml:space="preserve">Pièce N° </w:t>
                            </w:r>
                            <w:r>
                              <w:rPr>
                                <w:rFonts w:ascii="Tw Cen MT" w:hAnsi="Tw Cen MT" w:cs="Arial"/>
                                <w:b/>
                                <w:sz w:val="32"/>
                                <w:szCs w:val="32"/>
                              </w:rPr>
                              <w:t>14</w:t>
                            </w:r>
                            <w:r w:rsidRPr="00C23978">
                              <w:rPr>
                                <w:rFonts w:ascii="Tw Cen MT" w:hAnsi="Tw Cen MT" w:cs="Arial"/>
                                <w:b/>
                                <w:sz w:val="32"/>
                                <w:szCs w:val="32"/>
                              </w:rPr>
                              <w:t xml:space="preserve"> : </w:t>
                            </w:r>
                            <w:r>
                              <w:rPr>
                                <w:rFonts w:ascii="Tw Cen MT" w:hAnsi="Tw Cen MT" w:cs="Arial"/>
                                <w:b/>
                                <w:sz w:val="32"/>
                                <w:szCs w:val="32"/>
                              </w:rPr>
                              <w:t>Déclaration d’engagement au respect des clauses sociales et environnementales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F603BA" id="Demi-cadre 57" o:spid="_x0000_s1040" style="position:absolute;margin-left:33.35pt;margin-top:230.7pt;width:446.9pt;height:129.75pt;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coordsize="5675630,1647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hwdLgMAAG4HAAAOAAAAZHJzL2Uyb0RvYy54bWysVUtv2zAMvg/YfxB8Xx03j7ZBkyJokWFA&#10;1hZrh54ZWY6FyZImKXG6Xz9SctL0cVk7HwyJpCh+Hx86v9g2im2E89LoSVYc9TImNDel1KtJ9vN+&#10;/uU0Yz6ALkEZLSbZo/DZxfTzp/PWjsWxqY0qhWPoRPtxaydZHYId57nntWjAHxkrNCor4xoIuHWr&#10;vHTQovdG5ce93ihvjSutM1x4j9KrpMym0X9VCR5uqsqLwNQkw9hC/Lv4X9I/n57DeOXA1pJ3YcA7&#10;omhAarx07+oKArC1k69cNZI7400VjrhpclNVkouIAdEUvRdo7mqwImJBcrzd0+T/n1t+vbmzt45C&#10;93Zh+C+PjOSt9eO9hja+s9lWriFbDJxtI4uPexbFNjCOwuHoZDjqI9kcdcVocHJ6PCSecxjvjlvn&#10;w1dhGkYLBAOqmjtoCCuMYbPwIdnv7Dpmy7lUijkTHmSoIzl4QaLd45lo5Zk1yE8viv2jv1SObQCz&#10;j0VTmvYeo8yYAh9QgWbxi7ZB6pAshyRMleEhfDdlEveTbYoseY6gVv7w4j6d/sDl/ZMPXF6kECme&#10;90EvYvQIER0cQt9Tgkl8AR0lqx37SmoG1PnFCJuTgDDPQYmS8pSIw16LaaQrlGbtJDsbYn0wDtj9&#10;lQLMDm8sHvB6lTFQKxwrPLjEqFFyf/hfAPoaSpGyePY2wqK3kz9H6A+vpHK8Al8nT1HVoVKa8Ig4&#10;cLpKNOsg3F1dtmyp1u4HIKRBoqSUVPSRoIyVEstwGDXI1vPa7urIrZb7Ko6sJjkoW0NXmqfEdVeZ&#10;yTyW5j6GuDsIL3Z4ampq77BdbpmkLA3IC4mWpny8dRQQNRPzls8lwl9g59yCwxmJQpz74QZ/lTKY&#10;R9OtMlYb9+ctOdljt6M2Yy3OXEzy7zU4gQ35TWPTnhWDAboNcTMYnhwTI4ea5aFGr5tLg41dxOji&#10;kuyD2i0rZ5oHfB5mdCuqQHO8O5VTt7kMNAQyhg8MF7NZXONgthAW+s5yck6JpcTfbx/A2W5iBRwj&#10;12Y3n1/NrGRLJ7WZrYOpZBxoT7xiPmiDQz2NkPQA0atxuI9WT8/k9C8AAAD//wMAUEsDBBQABgAI&#10;AAAAIQDOdFN54wAAAAoBAAAPAAAAZHJzL2Rvd25yZXYueG1sTI/BTsMwEETvSPyDtUhcELUbFZeE&#10;bKoIiQMXBAVV9ObGSxI1tqPYSUO/HnOC42qeZt7mm9l0bKLBt84iLBcCGNnK6dbWCB/vT7f3wHxQ&#10;VqvOWUL4Jg+b4vIiV5l2J/tG0zbULJZYnymEJoQ+49xXDRnlF64nG7MvNxgV4jnUXA/qFMtNxxMh&#10;JDeqtXGhUT09NlQdt6NBmJ73on+pzsfPsd7tk/S1vDnvSsTrq7l8ABZoDn8w/OpHdSii08GNVnvW&#10;IUi5jiTCSi5XwCKQSnEH7ICwTkQKvMj5/xeKHwAAAP//AwBQSwECLQAUAAYACAAAACEAtoM4kv4A&#10;AADhAQAAEwAAAAAAAAAAAAAAAAAAAAAAW0NvbnRlbnRfVHlwZXNdLnhtbFBLAQItABQABgAIAAAA&#10;IQA4/SH/1gAAAJQBAAALAAAAAAAAAAAAAAAAAC8BAABfcmVscy8ucmVsc1BLAQItABQABgAIAAAA&#10;IQCWdhwdLgMAAG4HAAAOAAAAAAAAAAAAAAAAAC4CAABkcnMvZTJvRG9jLnhtbFBLAQItABQABgAI&#10;AAAAIQDOdFN54wAAAAoBAAAPAAAAAAAAAAAAAAAAAIgFAABkcnMvZG93bnJldi54bWxQSwUGAAAA&#10;AAQABADzAAAAmAYAAAAA&#10;" adj="-11796480,,5400" path="m,l5675630,,3783772,549270r-3234502,l549270,1488354,,1647825,,xe" fillcolor="#bcbcbc">
                <v:fill color2="#ededed" rotate="t" angle="180" colors="0 #bcbcbc;22938f #d0d0d0;1 #ededed" focus="100%" type="gradient"/>
                <v:stroke joinstyle="miter"/>
                <v:shadow on="t" color="black" opacity="24903f" origin=",.5" offset="0,.55556mm"/>
                <v:formulas/>
                <v:path arrowok="t" o:connecttype="custom" o:connectlocs="0,0;5675630,0;3783772,549270;549270,549270;549270,1488354;0,1647825;0,0" o:connectangles="0,0,0,0,0,0,0" textboxrect="0,0,5675630,1647825"/>
                <v:textbox>
                  <w:txbxContent>
                    <w:p w14:paraId="11C1AAA0" w14:textId="77777777" w:rsidR="00C51BBC" w:rsidRDefault="00C51BBC" w:rsidP="00D407F8">
                      <w:pPr>
                        <w:jc w:val="center"/>
                        <w:rPr>
                          <w:rFonts w:ascii="Tw Cen MT" w:hAnsi="Tw Cen MT" w:cs="Arial"/>
                          <w:b/>
                          <w:sz w:val="32"/>
                          <w:szCs w:val="32"/>
                        </w:rPr>
                      </w:pPr>
                      <w:r>
                        <w:rPr>
                          <w:rFonts w:ascii="Tw Cen MT" w:hAnsi="Tw Cen MT" w:cs="Arial"/>
                          <w:b/>
                          <w:sz w:val="32"/>
                          <w:szCs w:val="32"/>
                        </w:rPr>
                        <w:t xml:space="preserve">       </w:t>
                      </w:r>
                    </w:p>
                    <w:p w14:paraId="114D4DA7" w14:textId="0938CF99" w:rsidR="00C51BBC" w:rsidRDefault="00C51BBC" w:rsidP="00D407F8">
                      <w:pPr>
                        <w:jc w:val="center"/>
                      </w:pPr>
                      <w:r>
                        <w:rPr>
                          <w:rFonts w:ascii="Tw Cen MT" w:hAnsi="Tw Cen MT" w:cs="Arial"/>
                          <w:b/>
                          <w:sz w:val="32"/>
                          <w:szCs w:val="32"/>
                        </w:rPr>
                        <w:t xml:space="preserve">     </w:t>
                      </w:r>
                      <w:r w:rsidRPr="00C23978">
                        <w:rPr>
                          <w:rFonts w:ascii="Tw Cen MT" w:hAnsi="Tw Cen MT" w:cs="Arial"/>
                          <w:b/>
                          <w:sz w:val="32"/>
                          <w:szCs w:val="32"/>
                        </w:rPr>
                        <w:t xml:space="preserve">Pièce N° </w:t>
                      </w:r>
                      <w:r>
                        <w:rPr>
                          <w:rFonts w:ascii="Tw Cen MT" w:hAnsi="Tw Cen MT" w:cs="Arial"/>
                          <w:b/>
                          <w:sz w:val="32"/>
                          <w:szCs w:val="32"/>
                        </w:rPr>
                        <w:t>14</w:t>
                      </w:r>
                      <w:r w:rsidRPr="00C23978">
                        <w:rPr>
                          <w:rFonts w:ascii="Tw Cen MT" w:hAnsi="Tw Cen MT" w:cs="Arial"/>
                          <w:b/>
                          <w:sz w:val="32"/>
                          <w:szCs w:val="32"/>
                        </w:rPr>
                        <w:t xml:space="preserve"> : </w:t>
                      </w:r>
                      <w:r>
                        <w:rPr>
                          <w:rFonts w:ascii="Tw Cen MT" w:hAnsi="Tw Cen MT" w:cs="Arial"/>
                          <w:b/>
                          <w:sz w:val="32"/>
                          <w:szCs w:val="32"/>
                        </w:rPr>
                        <w:t>Déclaration d’engagement au respect des clauses sociales et environnementales</w:t>
                      </w:r>
                    </w:p>
                  </w:txbxContent>
                </v:textbox>
                <w10:wrap type="square" anchorx="margin" anchory="margin"/>
              </v:shape>
            </w:pict>
          </mc:Fallback>
        </mc:AlternateContent>
      </w:r>
    </w:p>
    <w:p w14:paraId="70218721" w14:textId="77777777" w:rsidR="00E44A4C" w:rsidRPr="006D07EA" w:rsidRDefault="00E44A4C" w:rsidP="00E44A4C"/>
    <w:p w14:paraId="5149EB0F" w14:textId="36257E59" w:rsidR="00E44A4C" w:rsidRPr="006D07EA" w:rsidRDefault="00E44A4C" w:rsidP="00E44A4C"/>
    <w:p w14:paraId="1BCB71D9" w14:textId="53322CCD" w:rsidR="00E44A4C" w:rsidRPr="006D07EA" w:rsidRDefault="00E44A4C" w:rsidP="00E44A4C"/>
    <w:p w14:paraId="66DB4BAD" w14:textId="77777777" w:rsidR="00E44A4C" w:rsidRPr="006D07EA" w:rsidRDefault="00E44A4C" w:rsidP="00E44A4C"/>
    <w:p w14:paraId="05F30E62" w14:textId="08D4BE71" w:rsidR="00D407F8" w:rsidRDefault="00D407F8" w:rsidP="00E44A4C"/>
    <w:p w14:paraId="649AA454" w14:textId="77777777" w:rsidR="00D407F8" w:rsidRDefault="00D407F8">
      <w:r>
        <w:br w:type="page"/>
      </w:r>
    </w:p>
    <w:p w14:paraId="6DCDBCE6" w14:textId="7AB7F890" w:rsidR="00D407F8" w:rsidRDefault="00D407F8" w:rsidP="00E44A4C"/>
    <w:p w14:paraId="3C441CF1" w14:textId="77777777" w:rsidR="005F26C0" w:rsidRPr="005F26C0" w:rsidRDefault="005F26C0" w:rsidP="005F26C0">
      <w:pPr>
        <w:jc w:val="both"/>
        <w:rPr>
          <w:b/>
        </w:rPr>
      </w:pPr>
      <w:r w:rsidRPr="005F26C0">
        <w:rPr>
          <w:b/>
        </w:rPr>
        <w:t xml:space="preserve">D E C L A R A T I O </w:t>
      </w:r>
      <w:proofErr w:type="gramStart"/>
      <w:r w:rsidRPr="005F26C0">
        <w:rPr>
          <w:b/>
        </w:rPr>
        <w:t>N  D</w:t>
      </w:r>
      <w:proofErr w:type="gramEnd"/>
      <w:r w:rsidRPr="005F26C0">
        <w:rPr>
          <w:b/>
        </w:rPr>
        <w:t xml:space="preserve"> ’ E N G A G E M E N T  E N V I R O N </w:t>
      </w:r>
      <w:proofErr w:type="spellStart"/>
      <w:r w:rsidRPr="005F26C0">
        <w:rPr>
          <w:b/>
        </w:rPr>
        <w:t>N</w:t>
      </w:r>
      <w:proofErr w:type="spellEnd"/>
      <w:r w:rsidRPr="005F26C0">
        <w:rPr>
          <w:b/>
        </w:rPr>
        <w:t xml:space="preserve"> E M E N T A L  E T  S O C I A L</w:t>
      </w:r>
    </w:p>
    <w:p w14:paraId="17EC4A0C" w14:textId="3D1F04AC" w:rsidR="005F26C0" w:rsidRDefault="005F26C0" w:rsidP="005F26C0"/>
    <w:p w14:paraId="5EE17E4E" w14:textId="3F6B65E4" w:rsidR="005F26C0" w:rsidRDefault="005F26C0" w:rsidP="005F26C0">
      <w:r>
        <w:t>INTITULE DE L’APPEL D’OFFRES :    __________________________________________</w:t>
      </w:r>
    </w:p>
    <w:p w14:paraId="4BE2ECBD" w14:textId="65E40E0E" w:rsidR="005F26C0" w:rsidRDefault="005F26C0" w:rsidP="005F26C0">
      <w:r>
        <w:t xml:space="preserve"> </w:t>
      </w:r>
    </w:p>
    <w:p w14:paraId="7DE32DD7" w14:textId="1F5A8BA9" w:rsidR="005F26C0" w:rsidRPr="005F26C0" w:rsidRDefault="005F26C0" w:rsidP="005F26C0">
      <w:pPr>
        <w:jc w:val="right"/>
        <w:rPr>
          <w:i/>
          <w:sz w:val="20"/>
          <w:szCs w:val="20"/>
        </w:rPr>
      </w:pPr>
      <w:proofErr w:type="gramStart"/>
      <w:r w:rsidRPr="005F26C0">
        <w:rPr>
          <w:i/>
          <w:sz w:val="20"/>
          <w:szCs w:val="20"/>
        </w:rPr>
        <w:t>[ à</w:t>
      </w:r>
      <w:proofErr w:type="gramEnd"/>
      <w:r w:rsidRPr="005F26C0">
        <w:rPr>
          <w:i/>
          <w:sz w:val="20"/>
          <w:szCs w:val="20"/>
        </w:rPr>
        <w:t xml:space="preserve"> préciser lors du montage du DAO]</w:t>
      </w:r>
    </w:p>
    <w:p w14:paraId="58D454CE" w14:textId="77777777" w:rsidR="005F26C0" w:rsidRDefault="005F26C0" w:rsidP="005F26C0"/>
    <w:p w14:paraId="51553D80" w14:textId="55BD4386" w:rsidR="005F26C0" w:rsidRDefault="005F26C0" w:rsidP="005F26C0">
      <w:pPr>
        <w:spacing w:line="276" w:lineRule="auto"/>
      </w:pPr>
      <w:r>
        <w:t>LE</w:t>
      </w:r>
      <w:proofErr w:type="gramStart"/>
      <w:r>
        <w:t xml:space="preserve"> « ….</w:t>
      </w:r>
      <w:proofErr w:type="gramEnd"/>
      <w:r>
        <w:t>.SOUMISSIONNAIRE…… » s’engage à respecter les termes de la présente Déclaration d’engagement environnemental et social</w:t>
      </w:r>
    </w:p>
    <w:p w14:paraId="72DAB495" w14:textId="5B49712E" w:rsidR="005F26C0" w:rsidRDefault="005F26C0" w:rsidP="005F26C0">
      <w:pPr>
        <w:jc w:val="right"/>
      </w:pPr>
      <w:r>
        <w:t>A</w:t>
      </w:r>
    </w:p>
    <w:p w14:paraId="2CCCB1BF" w14:textId="69410DBB" w:rsidR="005F26C0" w:rsidRDefault="005F26C0" w:rsidP="005F26C0">
      <w:pPr>
        <w:jc w:val="right"/>
      </w:pPr>
      <w:r>
        <w:t xml:space="preserve">MONSIEUR LE « Maître d’Ouvrage » </w:t>
      </w:r>
    </w:p>
    <w:p w14:paraId="2B87C8A1" w14:textId="77777777" w:rsidR="005F26C0" w:rsidRDefault="005F26C0" w:rsidP="005F26C0"/>
    <w:p w14:paraId="2378C3DB" w14:textId="5D7DC824" w:rsidR="005F26C0" w:rsidRDefault="005F26C0" w:rsidP="005F26C0">
      <w:r>
        <w:t>Dans le cadre de la passation et de l’exécution du Marché :</w:t>
      </w:r>
    </w:p>
    <w:p w14:paraId="3D73EEDC" w14:textId="77777777" w:rsidR="005F26C0" w:rsidRDefault="005F26C0" w:rsidP="005F26C0"/>
    <w:p w14:paraId="664F0FDD" w14:textId="343B5C55" w:rsidR="005F26C0" w:rsidRDefault="005F26C0" w:rsidP="004103FF">
      <w:pPr>
        <w:spacing w:line="276" w:lineRule="auto"/>
        <w:jc w:val="both"/>
      </w:pPr>
      <w:r>
        <w:t>1)</w:t>
      </w:r>
      <w:r>
        <w:tab/>
        <w:t>Nous nous engageons à respecter et à faire respecter par les membres de notre groupement, l’ensemble de nos sous-traitants les normes sociales applicables au Cameroun y compris les conventions internationales ratifiées, notamment(i)le respect du salaire minimum prévu par le code du travail et diverses conventions collectives(ii)l’interdiction d’employer les enfants âgés de moins de 14 ans(iii)du respect de la nature des travaux respectivement interdits aux femmes et aux femmes enceintes(iv) le repos hebdomadaire obligatoire(v) le droit de jouissance des congés (vi) le respect des conditions du travail de nuit(vii)les conditions d’hygiène et de sécurité sur le lieu du travail(viii)le port  obligatoire des équipements de protections individuelles.</w:t>
      </w:r>
    </w:p>
    <w:p w14:paraId="4DC732DD" w14:textId="73837FE9" w:rsidR="005F26C0" w:rsidRDefault="005F26C0" w:rsidP="004103FF">
      <w:pPr>
        <w:spacing w:line="276" w:lineRule="auto"/>
        <w:jc w:val="both"/>
      </w:pPr>
      <w:r>
        <w:t>2)</w:t>
      </w:r>
      <w:r>
        <w:tab/>
        <w:t xml:space="preserve">En outre, nous nous engageons à mettre en œuvre les mesures </w:t>
      </w:r>
      <w:proofErr w:type="gramStart"/>
      <w:r>
        <w:t>d’atténuation  des</w:t>
      </w:r>
      <w:proofErr w:type="gramEnd"/>
      <w:r>
        <w:t xml:space="preserve">  risques environnementaux, dans la notice d’impact environnemental fournie le cas échéant par le Maître d’Ouvrage. En tout état de cause, nous nous engageons à respecter et à faire respecter par les membres de notre groupement, l’ensemble de nos sous-traitants chaque fois que cela est possible, les directives recommandant l’utilisation des appareils ayant un faible impact sur l’environnement.</w:t>
      </w:r>
    </w:p>
    <w:p w14:paraId="6DF730BC" w14:textId="77777777" w:rsidR="005F26C0" w:rsidRDefault="005F26C0" w:rsidP="005F26C0">
      <w:pPr>
        <w:spacing w:line="276" w:lineRule="auto"/>
      </w:pPr>
      <w:r>
        <w:t>3)</w:t>
      </w:r>
      <w:r>
        <w:tab/>
        <w:t xml:space="preserve">Nous-mêmes, les membres de notre groupement et nos sous-traitants autorisons, le Maître d’ouvrage, les Commissions des marchés à examiner les documents et pièces comptables relatifs à la passation et l’exécution du Marché et à les soumettre pour vérification par l’ARMP ou par tout autre corps de contrôle de l’Etat. </w:t>
      </w:r>
    </w:p>
    <w:p w14:paraId="3F157E14" w14:textId="77777777" w:rsidR="005F26C0" w:rsidRDefault="005F26C0" w:rsidP="005F26C0">
      <w:pPr>
        <w:spacing w:line="276" w:lineRule="auto"/>
      </w:pPr>
      <w:r>
        <w:t>4)</w:t>
      </w:r>
      <w:r>
        <w:tab/>
        <w:t>Faute pour nous, un des membres de notre groupement et de nos sous-traitants, de nous conformer aux règles régissant la présente charte, nous reconnaissons que nous exposons aux sanctions prévues par les lois et règlement en vigueur.</w:t>
      </w:r>
    </w:p>
    <w:p w14:paraId="322DDDA3" w14:textId="48A37980" w:rsidR="005F26C0" w:rsidRDefault="005F26C0" w:rsidP="005F26C0">
      <w:pPr>
        <w:spacing w:line="276" w:lineRule="auto"/>
      </w:pPr>
      <w:r>
        <w:t>Nom : _________________________</w:t>
      </w:r>
      <w:r>
        <w:tab/>
      </w:r>
    </w:p>
    <w:p w14:paraId="66E96BED" w14:textId="1F38B4FA" w:rsidR="005F26C0" w:rsidRDefault="005F26C0" w:rsidP="005F26C0">
      <w:pPr>
        <w:spacing w:line="276" w:lineRule="auto"/>
      </w:pPr>
      <w:r>
        <w:t>Signature : _________________________</w:t>
      </w:r>
      <w:r>
        <w:tab/>
      </w:r>
    </w:p>
    <w:p w14:paraId="7859A03B" w14:textId="7F0A02F0" w:rsidR="005F26C0" w:rsidRDefault="005F26C0" w:rsidP="005F26C0">
      <w:pPr>
        <w:spacing w:line="276" w:lineRule="auto"/>
      </w:pPr>
      <w:r>
        <w:t>Dûment habilité à signer l’offre pour et au nom de : _______________</w:t>
      </w:r>
      <w:r>
        <w:tab/>
      </w:r>
    </w:p>
    <w:p w14:paraId="7EC7B3C8" w14:textId="44DEC020" w:rsidR="00D407F8" w:rsidRDefault="005F26C0" w:rsidP="005F26C0">
      <w:pPr>
        <w:spacing w:line="276" w:lineRule="auto"/>
      </w:pPr>
      <w:r>
        <w:t xml:space="preserve">En date </w:t>
      </w:r>
      <w:proofErr w:type="gramStart"/>
      <w:r>
        <w:t>du  _</w:t>
      </w:r>
      <w:proofErr w:type="gramEnd"/>
      <w:r>
        <w:t>________________________</w:t>
      </w:r>
      <w:r>
        <w:tab/>
      </w:r>
      <w:r w:rsidR="00D407F8">
        <w:br w:type="page"/>
      </w:r>
    </w:p>
    <w:p w14:paraId="6384DA4F" w14:textId="77777777" w:rsidR="00E44A4C" w:rsidRPr="006D07EA" w:rsidRDefault="00E44A4C" w:rsidP="00E44A4C"/>
    <w:p w14:paraId="587B739B" w14:textId="77777777" w:rsidR="00E44A4C" w:rsidRPr="006D07EA" w:rsidRDefault="00E44A4C" w:rsidP="00E44A4C"/>
    <w:p w14:paraId="130EEF62" w14:textId="77777777" w:rsidR="00E44A4C" w:rsidRPr="006D07EA" w:rsidRDefault="00E44A4C" w:rsidP="00E44A4C"/>
    <w:p w14:paraId="3F022F8F" w14:textId="77777777" w:rsidR="00E44A4C" w:rsidRPr="006D07EA" w:rsidRDefault="00E44A4C" w:rsidP="00E44A4C"/>
    <w:p w14:paraId="51E75A30" w14:textId="77777777" w:rsidR="00E44A4C" w:rsidRPr="006D07EA" w:rsidRDefault="00E44A4C" w:rsidP="00E44A4C"/>
    <w:p w14:paraId="337BCA17" w14:textId="0B4A2F2E" w:rsidR="00E44A4C" w:rsidRDefault="00E44A4C" w:rsidP="00E44A4C"/>
    <w:p w14:paraId="2F04A85A" w14:textId="3F064FBE" w:rsidR="00DF2993" w:rsidRDefault="00DF2993" w:rsidP="00E44A4C"/>
    <w:p w14:paraId="60BB4FEC" w14:textId="77777777" w:rsidR="00DF2993" w:rsidRDefault="00DF2993" w:rsidP="00E44A4C"/>
    <w:p w14:paraId="0CF5F8AA" w14:textId="32C4878B" w:rsidR="00DF2993" w:rsidRDefault="00DF2993" w:rsidP="00E44A4C"/>
    <w:p w14:paraId="31EDF772" w14:textId="4AC50FAA" w:rsidR="00796AE8" w:rsidRDefault="00796AE8" w:rsidP="00E44A4C"/>
    <w:p w14:paraId="136008C1" w14:textId="2BAB51FF" w:rsidR="00796AE8" w:rsidRDefault="00796AE8" w:rsidP="00E44A4C"/>
    <w:p w14:paraId="3A950441" w14:textId="31628C3B" w:rsidR="00796AE8" w:rsidRDefault="00796AE8" w:rsidP="00E44A4C"/>
    <w:p w14:paraId="254DDA13" w14:textId="2B95902D" w:rsidR="00796AE8" w:rsidRDefault="00796AE8" w:rsidP="00E44A4C"/>
    <w:p w14:paraId="2B3922C7" w14:textId="19A9D87B" w:rsidR="00796AE8" w:rsidRDefault="00796AE8" w:rsidP="00E44A4C"/>
    <w:p w14:paraId="4AD3BABD" w14:textId="67DF0063" w:rsidR="00796AE8" w:rsidRDefault="00796AE8" w:rsidP="00E44A4C"/>
    <w:p w14:paraId="6D935601" w14:textId="576CFB6A" w:rsidR="00796AE8" w:rsidRDefault="00796AE8" w:rsidP="00E44A4C">
      <w:r w:rsidRPr="006D07EA">
        <w:rPr>
          <w:noProof/>
        </w:rPr>
        <mc:AlternateContent>
          <mc:Choice Requires="wps">
            <w:drawing>
              <wp:anchor distT="0" distB="0" distL="114300" distR="114300" simplePos="0" relativeHeight="251658752" behindDoc="0" locked="0" layoutInCell="1" allowOverlap="1" wp14:anchorId="755061B3" wp14:editId="2E85F881">
                <wp:simplePos x="0" y="0"/>
                <wp:positionH relativeFrom="margin">
                  <wp:posOffset>359410</wp:posOffset>
                </wp:positionH>
                <wp:positionV relativeFrom="margin">
                  <wp:posOffset>3468370</wp:posOffset>
                </wp:positionV>
                <wp:extent cx="5675630" cy="1647825"/>
                <wp:effectExtent l="57150" t="38100" r="77470" b="104775"/>
                <wp:wrapSquare wrapText="bothSides"/>
                <wp:docPr id="29" name="Demi-cadre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75630" cy="1647825"/>
                        </a:xfrm>
                        <a:prstGeom prst="halfFrame">
                          <a:avLst/>
                        </a:prstGeom>
                        <a:gradFill rotWithShape="1">
                          <a:gsLst>
                            <a:gs pos="0">
                              <a:sysClr val="windowText" lastClr="000000">
                                <a:tint val="50000"/>
                                <a:satMod val="300000"/>
                              </a:sysClr>
                            </a:gs>
                            <a:gs pos="35000">
                              <a:sysClr val="windowText" lastClr="000000">
                                <a:tint val="37000"/>
                                <a:satMod val="300000"/>
                              </a:sysClr>
                            </a:gs>
                            <a:gs pos="100000">
                              <a:sysClr val="windowText" lastClr="000000">
                                <a:tint val="15000"/>
                                <a:satMod val="350000"/>
                              </a:sysClr>
                            </a:gs>
                          </a:gsLst>
                          <a:lin ang="16200000" scaled="1"/>
                        </a:gradFill>
                        <a:ln w="9525" cap="flat" cmpd="sng" algn="ctr">
                          <a:solidFill>
                            <a:sysClr val="windowText" lastClr="000000">
                              <a:shade val="95000"/>
                              <a:satMod val="105000"/>
                            </a:sysClr>
                          </a:solidFill>
                          <a:prstDash val="solid"/>
                        </a:ln>
                        <a:effectLst>
                          <a:outerShdw blurRad="40000" dist="20000" dir="5400000" rotWithShape="0">
                            <a:srgbClr val="000000">
                              <a:alpha val="38000"/>
                            </a:srgbClr>
                          </a:outerShdw>
                        </a:effectLst>
                      </wps:spPr>
                      <wps:txbx>
                        <w:txbxContent>
                          <w:p w14:paraId="03F31DFA" w14:textId="003CFE7F" w:rsidR="00C51BBC" w:rsidRDefault="00C51BBC" w:rsidP="00E44A4C">
                            <w:pPr>
                              <w:jc w:val="center"/>
                            </w:pPr>
                            <w:r w:rsidRPr="00C23978">
                              <w:rPr>
                                <w:rFonts w:ascii="Tw Cen MT" w:hAnsi="Tw Cen MT" w:cs="Arial"/>
                                <w:b/>
                                <w:sz w:val="32"/>
                                <w:szCs w:val="32"/>
                              </w:rPr>
                              <w:t xml:space="preserve">Pièce N° </w:t>
                            </w:r>
                            <w:r>
                              <w:rPr>
                                <w:rFonts w:ascii="Tw Cen MT" w:hAnsi="Tw Cen MT" w:cs="Arial"/>
                                <w:b/>
                                <w:sz w:val="32"/>
                                <w:szCs w:val="32"/>
                              </w:rPr>
                              <w:t>15</w:t>
                            </w:r>
                            <w:r w:rsidRPr="00C23978">
                              <w:rPr>
                                <w:rFonts w:ascii="Tw Cen MT" w:hAnsi="Tw Cen MT" w:cs="Arial"/>
                                <w:b/>
                                <w:sz w:val="32"/>
                                <w:szCs w:val="32"/>
                              </w:rPr>
                              <w:t xml:space="preserve"> : </w:t>
                            </w:r>
                            <w:r>
                              <w:rPr>
                                <w:rFonts w:ascii="Tw Cen MT" w:hAnsi="Tw Cen MT" w:cs="Arial"/>
                                <w:b/>
                                <w:sz w:val="32"/>
                                <w:szCs w:val="32"/>
                              </w:rPr>
                              <w:t>LA grille d’évaluation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5061B3" id="_x0000_s1041" style="position:absolute;margin-left:28.3pt;margin-top:273.1pt;width:446.9pt;height:129.75pt;z-index:25165875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coordsize="5675630,1647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NSQLQMAAG4HAAAOAAAAZHJzL2Uyb0RvYy54bWysVUtv2zAMvg/YfxB8Xx03j7ZBkyJokWFA&#10;1hZrh54ZWY6FyZImKXG6Xz9SctL0cVk7HwyJpCh+Hx86v9g2im2E89LoSVYc9TImNDel1KtJ9vN+&#10;/uU0Yz6ALkEZLSbZo/DZxfTzp/PWjsWxqY0qhWPoRPtxaydZHYId57nntWjAHxkrNCor4xoIuHWr&#10;vHTQovdG5ce93ihvjSutM1x4j9KrpMym0X9VCR5uqsqLwNQkw9hC/Lv4X9I/n57DeOXA1pJ3YcA7&#10;omhAarx07+oKArC1k69cNZI7400VjrhpclNVkouIAdEUvRdo7mqwImJBcrzd0+T/n1t+vbmzt45C&#10;93Zh+C+PjOSt9eO9hja+s9lWriFbDJxtI4uPexbFNjCOwuHoZDjqI9kcdcVocHJ6PCSecxjvjlvn&#10;w1dhGkYLBAOqmjtoCCuMYbPwIdnv7Dpmy7lUijkTHmSoIzl4QaLd45lo5Zk1yE8viv2jv1SObQCz&#10;j0VTmvYeo8yYAh9QgWbxi7ZB6pAshyRMleEhfDdlEveTbYoseY6gVv7w4j6d/sDl/ZMPXF6kECme&#10;90EvYvQIER0cQt9Tgkl8AR0lqx37SmoG1PnFCJuTgDDPQYmS8pSIw16LaaQrlGbtJDsbYn0wDtj9&#10;lQLMDm8sHvB6lTFQKxwrPLjEqFFyf/hfAPoaSpGyePY2wqK3kz9H6A+vpHK8Al8nT1HVoVKa8Ig4&#10;cLpKNOsg3F1dtmyp1u4HIKRBoqSUVPSRoIyVEstwGDXI1vPa7urIrZb7Ko6sJjkoW0NXmqfEdVeZ&#10;yTyW5j6GuDsIL3Z4ampq77BdbpmkLMVOJdHSlI+3jgKiZmLe8rlE+AvsnFtwOCNRiHM/3OCvUgbz&#10;aLpVxmrj/rwlJ3vsdtRmrMWZi0n+vQYnsCG/aWzas2IwQLchbgbDk2Ni5FCzPNTodXNpsLGLGF1c&#10;kn1Qu2XlTPOAz8OMbkUVaI53p3LqNpeBhkDG8IHhYjaLaxzMFsJC31lOzimxlPj77QM4202sgGPk&#10;2uzm86uZlWzppDazdTCVjAPtiVfMB21wqKcRkh4gejUO99Hq6Zmc/gUAAP//AwBQSwMEFAAGAAgA&#10;AAAhAHHbORLjAAAACgEAAA8AAABkcnMvZG93bnJldi54bWxMj8FKw0AQhu+C77CM4EXsrqGJbcym&#10;BMGDF9Eqxd62yZiEZmdDdpPGPr3jSU/DMB//fH+2mW0nJhx860jD3UKBQCpd1VKt4eP96XYFwgdD&#10;lekcoYZv9LDJLy8yk1buRG84bUMtOIR8ajQ0IfSplL5s0Bq/cD0S377cYE3gdahlNZgTh9tORkol&#10;0pqW+ENjenxssDxuR6thet6r/qU8Hz/HereP1q/FzXlXaH19NRcPIALO4Q+GX31Wh5ydDm6kyotO&#10;Q5wkTPJcJhEIBtaxWoI4aFip+B5knsn/FfIfAAAA//8DAFBLAQItABQABgAIAAAAIQC2gziS/gAA&#10;AOEBAAATAAAAAAAAAAAAAAAAAAAAAABbQ29udGVudF9UeXBlc10ueG1sUEsBAi0AFAAGAAgAAAAh&#10;ADj9If/WAAAAlAEAAAsAAAAAAAAAAAAAAAAALwEAAF9yZWxzLy5yZWxzUEsBAi0AFAAGAAgAAAAh&#10;AEAU1JAtAwAAbgcAAA4AAAAAAAAAAAAAAAAALgIAAGRycy9lMm9Eb2MueG1sUEsBAi0AFAAGAAgA&#10;AAAhAHHbORLjAAAACgEAAA8AAAAAAAAAAAAAAAAAhwUAAGRycy9kb3ducmV2LnhtbFBLBQYAAAAA&#10;BAAEAPMAAACXBgAAAAA=&#10;" adj="-11796480,,5400" path="m,l5675630,,3783772,549270r-3234502,l549270,1488354,,1647825,,xe" fillcolor="#bcbcbc">
                <v:fill color2="#ededed" rotate="t" angle="180" colors="0 #bcbcbc;22938f #d0d0d0;1 #ededed" focus="100%" type="gradient"/>
                <v:stroke joinstyle="miter"/>
                <v:shadow on="t" color="black" opacity="24903f" origin=",.5" offset="0,.55556mm"/>
                <v:formulas/>
                <v:path arrowok="t" o:connecttype="custom" o:connectlocs="0,0;5675630,0;3783772,549270;549270,549270;549270,1488354;0,1647825;0,0" o:connectangles="0,0,0,0,0,0,0" textboxrect="0,0,5675630,1647825"/>
                <v:textbox>
                  <w:txbxContent>
                    <w:p w14:paraId="03F31DFA" w14:textId="003CFE7F" w:rsidR="00C51BBC" w:rsidRDefault="00C51BBC" w:rsidP="00E44A4C">
                      <w:pPr>
                        <w:jc w:val="center"/>
                      </w:pPr>
                      <w:r w:rsidRPr="00C23978">
                        <w:rPr>
                          <w:rFonts w:ascii="Tw Cen MT" w:hAnsi="Tw Cen MT" w:cs="Arial"/>
                          <w:b/>
                          <w:sz w:val="32"/>
                          <w:szCs w:val="32"/>
                        </w:rPr>
                        <w:t xml:space="preserve">Pièce N° </w:t>
                      </w:r>
                      <w:r>
                        <w:rPr>
                          <w:rFonts w:ascii="Tw Cen MT" w:hAnsi="Tw Cen MT" w:cs="Arial"/>
                          <w:b/>
                          <w:sz w:val="32"/>
                          <w:szCs w:val="32"/>
                        </w:rPr>
                        <w:t>15</w:t>
                      </w:r>
                      <w:r w:rsidRPr="00C23978">
                        <w:rPr>
                          <w:rFonts w:ascii="Tw Cen MT" w:hAnsi="Tw Cen MT" w:cs="Arial"/>
                          <w:b/>
                          <w:sz w:val="32"/>
                          <w:szCs w:val="32"/>
                        </w:rPr>
                        <w:t xml:space="preserve"> : </w:t>
                      </w:r>
                      <w:r>
                        <w:rPr>
                          <w:rFonts w:ascii="Tw Cen MT" w:hAnsi="Tw Cen MT" w:cs="Arial"/>
                          <w:b/>
                          <w:sz w:val="32"/>
                          <w:szCs w:val="32"/>
                        </w:rPr>
                        <w:t>LA grille d’évaluation</w:t>
                      </w:r>
                    </w:p>
                  </w:txbxContent>
                </v:textbox>
                <w10:wrap type="square" anchorx="margin" anchory="margin"/>
              </v:shape>
            </w:pict>
          </mc:Fallback>
        </mc:AlternateContent>
      </w:r>
    </w:p>
    <w:p w14:paraId="59331D98" w14:textId="7E5190ED" w:rsidR="00796AE8" w:rsidRDefault="00796AE8" w:rsidP="00E44A4C"/>
    <w:p w14:paraId="535142C3" w14:textId="3FCFB961" w:rsidR="00E44A4C" w:rsidRDefault="00E44A4C" w:rsidP="00E44A4C"/>
    <w:p w14:paraId="1F07942F" w14:textId="19DD27E9" w:rsidR="008647B5" w:rsidRDefault="008647B5" w:rsidP="00E44A4C"/>
    <w:p w14:paraId="5450D99B" w14:textId="6357EF49" w:rsidR="008647B5" w:rsidRDefault="008647B5" w:rsidP="00E44A4C"/>
    <w:p w14:paraId="3F83B410" w14:textId="0CF22DD4" w:rsidR="008647B5" w:rsidRDefault="008647B5" w:rsidP="00E44A4C"/>
    <w:p w14:paraId="41D4DB15" w14:textId="032D4E4D" w:rsidR="008647B5" w:rsidRDefault="008647B5" w:rsidP="00E44A4C"/>
    <w:p w14:paraId="7C219325" w14:textId="78814E12" w:rsidR="008647B5" w:rsidRDefault="008647B5" w:rsidP="00E44A4C"/>
    <w:p w14:paraId="139CF3EA" w14:textId="30937E86" w:rsidR="008647B5" w:rsidRDefault="008647B5" w:rsidP="00E44A4C"/>
    <w:p w14:paraId="2569B50C" w14:textId="273EC1C8" w:rsidR="008647B5" w:rsidRDefault="008647B5" w:rsidP="00E44A4C"/>
    <w:p w14:paraId="2D9CCCA8" w14:textId="44BEEA95" w:rsidR="008647B5" w:rsidRDefault="008647B5" w:rsidP="00E44A4C"/>
    <w:p w14:paraId="6B3A234E" w14:textId="0990BFA8" w:rsidR="008647B5" w:rsidRDefault="008647B5" w:rsidP="00E44A4C"/>
    <w:p w14:paraId="11153BB8" w14:textId="6BC66C6F" w:rsidR="008647B5" w:rsidRDefault="008647B5" w:rsidP="00E44A4C"/>
    <w:p w14:paraId="363AD11E" w14:textId="61467E72" w:rsidR="008647B5" w:rsidRDefault="008647B5" w:rsidP="00E44A4C"/>
    <w:p w14:paraId="686DC8E2" w14:textId="216A1498" w:rsidR="008647B5" w:rsidRDefault="008647B5" w:rsidP="00E44A4C"/>
    <w:p w14:paraId="7DA4C97B" w14:textId="23EA8AC0" w:rsidR="008647B5" w:rsidRDefault="008647B5" w:rsidP="00E44A4C"/>
    <w:p w14:paraId="77D9A5B6" w14:textId="5ABA2ACE" w:rsidR="008647B5" w:rsidRDefault="008647B5" w:rsidP="00E44A4C"/>
    <w:p w14:paraId="33090910" w14:textId="2CEAA934" w:rsidR="008647B5" w:rsidRDefault="008647B5" w:rsidP="00E44A4C"/>
    <w:p w14:paraId="4169FF51" w14:textId="7FA0CA6E" w:rsidR="008647B5" w:rsidRDefault="008647B5" w:rsidP="00E44A4C"/>
    <w:p w14:paraId="5682E535" w14:textId="44E68F54" w:rsidR="008647B5" w:rsidRDefault="008647B5" w:rsidP="00E44A4C"/>
    <w:p w14:paraId="5C156155" w14:textId="57332BF2" w:rsidR="008647B5" w:rsidRDefault="008647B5" w:rsidP="00E44A4C"/>
    <w:p w14:paraId="6129CC1D" w14:textId="18A9B17A" w:rsidR="008647B5" w:rsidRDefault="008647B5" w:rsidP="00E44A4C"/>
    <w:p w14:paraId="410A566F" w14:textId="4B640A25" w:rsidR="008647B5" w:rsidRDefault="008647B5" w:rsidP="00E44A4C"/>
    <w:p w14:paraId="57E60BED" w14:textId="1EA08A74" w:rsidR="008647B5" w:rsidRDefault="008647B5" w:rsidP="00E44A4C"/>
    <w:p w14:paraId="0FEC59C9" w14:textId="65075BAB" w:rsidR="008647B5" w:rsidRDefault="008647B5" w:rsidP="00E44A4C"/>
    <w:p w14:paraId="6654A581" w14:textId="6C77AF6F" w:rsidR="008647B5" w:rsidRDefault="008647B5" w:rsidP="00E44A4C"/>
    <w:p w14:paraId="6F7B04BC" w14:textId="1FD33BDB" w:rsidR="00E44A4C" w:rsidRPr="006D07EA" w:rsidRDefault="00E44A4C" w:rsidP="00E44A4C"/>
    <w:p w14:paraId="5D718E97" w14:textId="1EEBBFD2" w:rsidR="003834FD" w:rsidRPr="00CF550D" w:rsidRDefault="00AB3FC0" w:rsidP="003834FD">
      <w:pPr>
        <w:rPr>
          <w:b/>
          <w:color w:val="FF0000"/>
          <w:sz w:val="28"/>
        </w:rPr>
      </w:pPr>
      <w:r w:rsidRPr="00AB3FC0">
        <w:rPr>
          <w:b/>
          <w:sz w:val="28"/>
        </w:rPr>
        <w:lastRenderedPageBreak/>
        <w:t xml:space="preserve">Grille de notation sur </w:t>
      </w:r>
      <w:r w:rsidR="004103FF">
        <w:rPr>
          <w:b/>
          <w:sz w:val="28"/>
        </w:rPr>
        <w:t>3</w:t>
      </w:r>
      <w:r w:rsidR="001B228B">
        <w:rPr>
          <w:b/>
          <w:sz w:val="28"/>
        </w:rPr>
        <w:t>4</w:t>
      </w:r>
      <w:r w:rsidRPr="00AB3FC0">
        <w:rPr>
          <w:b/>
          <w:sz w:val="28"/>
        </w:rPr>
        <w:t xml:space="preserve"> </w:t>
      </w:r>
      <w:r w:rsidR="003834FD" w:rsidRPr="00AB3FC0">
        <w:rPr>
          <w:b/>
          <w:sz w:val="28"/>
        </w:rPr>
        <w:t>critères</w:t>
      </w:r>
    </w:p>
    <w:p w14:paraId="304AD275" w14:textId="17EB6C6B" w:rsidR="00796AE8" w:rsidRDefault="003834FD" w:rsidP="00796AE8">
      <w:pPr>
        <w:jc w:val="center"/>
        <w:rPr>
          <w:b/>
          <w:sz w:val="28"/>
        </w:rPr>
      </w:pPr>
      <w:r w:rsidRPr="000A3AFD">
        <w:rPr>
          <w:b/>
          <w:sz w:val="28"/>
        </w:rPr>
        <w:t xml:space="preserve">APPEL D’OFFRES NATIONAL OUVERT </w:t>
      </w:r>
    </w:p>
    <w:p w14:paraId="18AF31AB" w14:textId="519BD1DD" w:rsidR="0044130A" w:rsidRPr="000A3AFD" w:rsidRDefault="0044130A" w:rsidP="00796AE8">
      <w:pPr>
        <w:jc w:val="center"/>
        <w:rPr>
          <w:b/>
          <w:sz w:val="28"/>
        </w:rPr>
      </w:pPr>
      <w:r>
        <w:rPr>
          <w:b/>
          <w:sz w:val="28"/>
        </w:rPr>
        <w:t>EN PROCEDURE D’URGENCE</w:t>
      </w:r>
    </w:p>
    <w:p w14:paraId="634D3581" w14:textId="4EDC8960" w:rsidR="00111D83" w:rsidRPr="000A3AFD" w:rsidRDefault="00111D83" w:rsidP="00111D83">
      <w:pPr>
        <w:jc w:val="center"/>
        <w:rPr>
          <w:b/>
          <w:sz w:val="28"/>
          <w:lang w:val="en-US"/>
        </w:rPr>
      </w:pPr>
      <w:r w:rsidRPr="000A3AFD">
        <w:rPr>
          <w:b/>
          <w:sz w:val="28"/>
          <w:lang w:val="en-US"/>
        </w:rPr>
        <w:t>N°______/AONO/</w:t>
      </w:r>
      <w:r w:rsidR="00063C55" w:rsidRPr="000A3AFD">
        <w:rPr>
          <w:b/>
          <w:sz w:val="28"/>
          <w:lang w:val="en-US"/>
        </w:rPr>
        <w:t>CUB/</w:t>
      </w:r>
      <w:r w:rsidRPr="000A3AFD">
        <w:rPr>
          <w:b/>
          <w:sz w:val="28"/>
          <w:lang w:val="en-US"/>
        </w:rPr>
        <w:t>MV</w:t>
      </w:r>
      <w:r w:rsidR="00063C55" w:rsidRPr="000A3AFD">
        <w:rPr>
          <w:b/>
          <w:sz w:val="28"/>
          <w:lang w:val="en-US"/>
        </w:rPr>
        <w:t>B</w:t>
      </w:r>
      <w:r w:rsidRPr="000A3AFD">
        <w:rPr>
          <w:b/>
          <w:sz w:val="28"/>
          <w:lang w:val="en-US"/>
        </w:rPr>
        <w:t>/</w:t>
      </w:r>
      <w:r w:rsidR="00796AE8" w:rsidRPr="000A3AFD">
        <w:rPr>
          <w:b/>
          <w:sz w:val="28"/>
          <w:lang w:val="en-US"/>
        </w:rPr>
        <w:t>SG</w:t>
      </w:r>
      <w:r w:rsidR="001D25FD" w:rsidRPr="000A3AFD">
        <w:rPr>
          <w:b/>
          <w:sz w:val="28"/>
          <w:lang w:val="en-US"/>
        </w:rPr>
        <w:t>/SIGAMP</w:t>
      </w:r>
      <w:r w:rsidR="000A3AFD" w:rsidRPr="000A3AFD">
        <w:rPr>
          <w:b/>
          <w:sz w:val="28"/>
          <w:lang w:val="en-US"/>
        </w:rPr>
        <w:t>/CIPM/202</w:t>
      </w:r>
      <w:r w:rsidR="001B228B">
        <w:rPr>
          <w:b/>
          <w:sz w:val="28"/>
          <w:lang w:val="en-US"/>
        </w:rPr>
        <w:t>5</w:t>
      </w:r>
      <w:r w:rsidRPr="000A3AFD">
        <w:rPr>
          <w:b/>
          <w:sz w:val="28"/>
          <w:lang w:val="en-US"/>
        </w:rPr>
        <w:t xml:space="preserve"> DU_______________</w:t>
      </w:r>
    </w:p>
    <w:p w14:paraId="4C0FFD24" w14:textId="655DC6E5" w:rsidR="003D05F2" w:rsidRPr="00E57956" w:rsidRDefault="00E57956" w:rsidP="00412B1D">
      <w:pPr>
        <w:jc w:val="center"/>
        <w:rPr>
          <w:b/>
          <w:sz w:val="28"/>
          <w:szCs w:val="28"/>
        </w:rPr>
      </w:pPr>
      <w:r w:rsidRPr="00E57956">
        <w:rPr>
          <w:b/>
          <w:sz w:val="28"/>
          <w:szCs w:val="28"/>
        </w:rPr>
        <w:t>D’AMENAGEMENT DE LA ROUTE CARREFOUR ANGE RAPHAEL – HOPITAL DE REFERENCE DE BERTOUA DANS LE DEPARTEMENT DU LOM ET DJEREM ARRONDISSEMENT DE BERTOUA 1</w:t>
      </w:r>
      <w:r w:rsidRPr="00E57956">
        <w:rPr>
          <w:b/>
          <w:sz w:val="28"/>
          <w:szCs w:val="28"/>
          <w:vertAlign w:val="superscript"/>
        </w:rPr>
        <w:t>ER</w:t>
      </w:r>
      <w:r w:rsidRPr="00E57956">
        <w:rPr>
          <w:b/>
          <w:bCs/>
          <w:color w:val="000000" w:themeColor="text1"/>
          <w:sz w:val="28"/>
          <w:szCs w:val="28"/>
        </w:rPr>
        <w:t>.</w:t>
      </w:r>
    </w:p>
    <w:tbl>
      <w:tblPr>
        <w:tblpPr w:leftFromText="141" w:rightFromText="141" w:vertAnchor="text" w:horzAnchor="page" w:tblpXSpec="center" w:tblpY="262"/>
        <w:tblW w:w="109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35"/>
        <w:gridCol w:w="1119"/>
        <w:gridCol w:w="980"/>
        <w:gridCol w:w="983"/>
      </w:tblGrid>
      <w:tr w:rsidR="00606F2C" w:rsidRPr="00606F2C" w14:paraId="50F314DD" w14:textId="77777777" w:rsidTr="00606F2C">
        <w:trPr>
          <w:trHeight w:val="293"/>
        </w:trPr>
        <w:tc>
          <w:tcPr>
            <w:tcW w:w="10917" w:type="dxa"/>
            <w:gridSpan w:val="4"/>
            <w:tcBorders>
              <w:top w:val="single" w:sz="4" w:space="0" w:color="auto"/>
              <w:left w:val="single" w:sz="4" w:space="0" w:color="auto"/>
              <w:bottom w:val="single" w:sz="4" w:space="0" w:color="auto"/>
              <w:right w:val="single" w:sz="4" w:space="0" w:color="auto"/>
            </w:tcBorders>
            <w:hideMark/>
          </w:tcPr>
          <w:p w14:paraId="4182C602" w14:textId="77777777" w:rsidR="003834FD" w:rsidRPr="003E609A" w:rsidRDefault="003834FD" w:rsidP="0009631F">
            <w:pPr>
              <w:rPr>
                <w:b/>
                <w:sz w:val="28"/>
                <w:szCs w:val="22"/>
                <w:lang w:eastAsia="en-US"/>
              </w:rPr>
            </w:pPr>
            <w:r w:rsidRPr="003E609A">
              <w:rPr>
                <w:b/>
                <w:sz w:val="28"/>
              </w:rPr>
              <w:t xml:space="preserve">ENTREPRISE </w:t>
            </w:r>
          </w:p>
        </w:tc>
      </w:tr>
      <w:tr w:rsidR="00606F2C" w:rsidRPr="00606F2C" w14:paraId="41276749" w14:textId="77777777" w:rsidTr="00606F2C">
        <w:trPr>
          <w:trHeight w:val="293"/>
        </w:trPr>
        <w:tc>
          <w:tcPr>
            <w:tcW w:w="10917" w:type="dxa"/>
            <w:gridSpan w:val="4"/>
            <w:tcBorders>
              <w:top w:val="single" w:sz="4" w:space="0" w:color="auto"/>
              <w:left w:val="single" w:sz="4" w:space="0" w:color="auto"/>
              <w:bottom w:val="single" w:sz="4" w:space="0" w:color="auto"/>
              <w:right w:val="single" w:sz="4" w:space="0" w:color="auto"/>
            </w:tcBorders>
            <w:hideMark/>
          </w:tcPr>
          <w:p w14:paraId="18744FD5" w14:textId="77777777" w:rsidR="003834FD" w:rsidRPr="003E609A" w:rsidRDefault="003834FD" w:rsidP="000B330A">
            <w:pPr>
              <w:pStyle w:val="Paragraphedeliste"/>
              <w:numPr>
                <w:ilvl w:val="0"/>
                <w:numId w:val="26"/>
              </w:numPr>
              <w:jc w:val="center"/>
              <w:rPr>
                <w:b/>
                <w:sz w:val="28"/>
                <w:lang w:eastAsia="en-US"/>
              </w:rPr>
            </w:pPr>
            <w:r w:rsidRPr="003E609A">
              <w:rPr>
                <w:b/>
                <w:sz w:val="28"/>
              </w:rPr>
              <w:t>Visite de site des travaux sur 1</w:t>
            </w:r>
          </w:p>
        </w:tc>
      </w:tr>
      <w:tr w:rsidR="00606F2C" w:rsidRPr="00606F2C" w14:paraId="2EF84FFF" w14:textId="77777777" w:rsidTr="00606F2C">
        <w:trPr>
          <w:trHeight w:val="601"/>
        </w:trPr>
        <w:tc>
          <w:tcPr>
            <w:tcW w:w="7835" w:type="dxa"/>
            <w:tcBorders>
              <w:top w:val="single" w:sz="4" w:space="0" w:color="auto"/>
              <w:left w:val="single" w:sz="4" w:space="0" w:color="auto"/>
              <w:bottom w:val="single" w:sz="4" w:space="0" w:color="auto"/>
              <w:right w:val="single" w:sz="4" w:space="0" w:color="auto"/>
            </w:tcBorders>
            <w:hideMark/>
          </w:tcPr>
          <w:p w14:paraId="1FB22B3F" w14:textId="5F64A2D6" w:rsidR="003834FD" w:rsidRPr="003E609A" w:rsidRDefault="00CF550D" w:rsidP="001612D0">
            <w:pPr>
              <w:rPr>
                <w:sz w:val="28"/>
                <w:szCs w:val="22"/>
                <w:lang w:eastAsia="en-US"/>
              </w:rPr>
            </w:pPr>
            <w:r w:rsidRPr="003E609A">
              <w:rPr>
                <w:sz w:val="28"/>
              </w:rPr>
              <w:t xml:space="preserve">Attestation de visite de site signé </w:t>
            </w:r>
            <w:r>
              <w:rPr>
                <w:sz w:val="28"/>
              </w:rPr>
              <w:t xml:space="preserve">sur l’honneur par le prestataire et </w:t>
            </w:r>
            <w:r w:rsidR="001612D0">
              <w:rPr>
                <w:sz w:val="28"/>
              </w:rPr>
              <w:t>certificat</w:t>
            </w:r>
            <w:r>
              <w:rPr>
                <w:sz w:val="28"/>
              </w:rPr>
              <w:t xml:space="preserve"> de visite de site</w:t>
            </w:r>
            <w:r w:rsidRPr="003E609A">
              <w:rPr>
                <w:sz w:val="28"/>
              </w:rPr>
              <w:t>.</w:t>
            </w:r>
          </w:p>
        </w:tc>
        <w:tc>
          <w:tcPr>
            <w:tcW w:w="1119" w:type="dxa"/>
            <w:tcBorders>
              <w:top w:val="single" w:sz="4" w:space="0" w:color="auto"/>
              <w:left w:val="single" w:sz="4" w:space="0" w:color="auto"/>
              <w:bottom w:val="single" w:sz="4" w:space="0" w:color="auto"/>
              <w:right w:val="single" w:sz="4" w:space="0" w:color="auto"/>
            </w:tcBorders>
            <w:vAlign w:val="center"/>
            <w:hideMark/>
          </w:tcPr>
          <w:p w14:paraId="1131CD8E" w14:textId="77777777" w:rsidR="003834FD" w:rsidRPr="003E609A" w:rsidRDefault="003834FD" w:rsidP="0009631F">
            <w:pPr>
              <w:jc w:val="center"/>
              <w:rPr>
                <w:sz w:val="28"/>
                <w:szCs w:val="22"/>
                <w:lang w:eastAsia="en-US"/>
              </w:rPr>
            </w:pPr>
            <w:r w:rsidRPr="003E609A">
              <w:rPr>
                <w:sz w:val="28"/>
              </w:rPr>
              <w:t>Oui</w:t>
            </w:r>
          </w:p>
        </w:tc>
        <w:tc>
          <w:tcPr>
            <w:tcW w:w="980" w:type="dxa"/>
            <w:tcBorders>
              <w:top w:val="single" w:sz="4" w:space="0" w:color="auto"/>
              <w:left w:val="single" w:sz="4" w:space="0" w:color="auto"/>
              <w:bottom w:val="single" w:sz="4" w:space="0" w:color="auto"/>
              <w:right w:val="single" w:sz="4" w:space="0" w:color="auto"/>
            </w:tcBorders>
            <w:vAlign w:val="center"/>
            <w:hideMark/>
          </w:tcPr>
          <w:p w14:paraId="3EA786DE" w14:textId="77777777" w:rsidR="003834FD" w:rsidRPr="003E609A" w:rsidRDefault="003834FD" w:rsidP="0009631F">
            <w:pPr>
              <w:jc w:val="center"/>
              <w:rPr>
                <w:sz w:val="28"/>
                <w:szCs w:val="22"/>
                <w:lang w:eastAsia="en-US"/>
              </w:rPr>
            </w:pPr>
            <w:r w:rsidRPr="003E609A">
              <w:rPr>
                <w:sz w:val="28"/>
              </w:rPr>
              <w:t>Non</w:t>
            </w:r>
          </w:p>
        </w:tc>
        <w:tc>
          <w:tcPr>
            <w:tcW w:w="983" w:type="dxa"/>
            <w:tcBorders>
              <w:top w:val="single" w:sz="4" w:space="0" w:color="auto"/>
              <w:left w:val="single" w:sz="4" w:space="0" w:color="auto"/>
              <w:bottom w:val="single" w:sz="4" w:space="0" w:color="auto"/>
              <w:right w:val="single" w:sz="4" w:space="0" w:color="auto"/>
            </w:tcBorders>
            <w:vAlign w:val="center"/>
          </w:tcPr>
          <w:p w14:paraId="3BEDDB06" w14:textId="77777777" w:rsidR="003834FD" w:rsidRPr="003E609A" w:rsidRDefault="003834FD" w:rsidP="0009631F">
            <w:pPr>
              <w:jc w:val="center"/>
              <w:rPr>
                <w:sz w:val="28"/>
                <w:szCs w:val="22"/>
                <w:lang w:eastAsia="en-US"/>
              </w:rPr>
            </w:pPr>
          </w:p>
        </w:tc>
      </w:tr>
      <w:tr w:rsidR="00353458" w:rsidRPr="00606F2C" w14:paraId="40A63BF2" w14:textId="77777777" w:rsidTr="00606F2C">
        <w:trPr>
          <w:trHeight w:val="601"/>
        </w:trPr>
        <w:tc>
          <w:tcPr>
            <w:tcW w:w="7835" w:type="dxa"/>
            <w:tcBorders>
              <w:top w:val="single" w:sz="4" w:space="0" w:color="auto"/>
              <w:left w:val="single" w:sz="4" w:space="0" w:color="auto"/>
              <w:bottom w:val="single" w:sz="4" w:space="0" w:color="auto"/>
              <w:right w:val="single" w:sz="4" w:space="0" w:color="auto"/>
            </w:tcBorders>
          </w:tcPr>
          <w:p w14:paraId="4F0A2875" w14:textId="07B17689" w:rsidR="00353458" w:rsidRPr="003E609A" w:rsidRDefault="00DB2E01" w:rsidP="00353458">
            <w:pPr>
              <w:rPr>
                <w:sz w:val="28"/>
              </w:rPr>
            </w:pPr>
            <w:r>
              <w:rPr>
                <w:sz w:val="28"/>
              </w:rPr>
              <w:t xml:space="preserve">Déclaration sur l’honneur de n’avoir pas </w:t>
            </w:r>
            <w:r w:rsidR="00E00EB5">
              <w:rPr>
                <w:sz w:val="28"/>
              </w:rPr>
              <w:t>abandonné</w:t>
            </w:r>
            <w:r>
              <w:rPr>
                <w:sz w:val="28"/>
              </w:rPr>
              <w:t xml:space="preserve"> un chantier </w:t>
            </w:r>
          </w:p>
        </w:tc>
        <w:tc>
          <w:tcPr>
            <w:tcW w:w="1119" w:type="dxa"/>
            <w:tcBorders>
              <w:top w:val="single" w:sz="4" w:space="0" w:color="auto"/>
              <w:left w:val="single" w:sz="4" w:space="0" w:color="auto"/>
              <w:bottom w:val="single" w:sz="4" w:space="0" w:color="auto"/>
              <w:right w:val="single" w:sz="4" w:space="0" w:color="auto"/>
            </w:tcBorders>
            <w:vAlign w:val="center"/>
          </w:tcPr>
          <w:p w14:paraId="53BF00BF" w14:textId="74A80302" w:rsidR="00353458" w:rsidRPr="003E609A" w:rsidRDefault="00353458" w:rsidP="00353458">
            <w:pPr>
              <w:jc w:val="center"/>
              <w:rPr>
                <w:sz w:val="28"/>
              </w:rPr>
            </w:pPr>
            <w:r w:rsidRPr="003E609A">
              <w:rPr>
                <w:sz w:val="28"/>
              </w:rPr>
              <w:t>Oui</w:t>
            </w:r>
          </w:p>
        </w:tc>
        <w:tc>
          <w:tcPr>
            <w:tcW w:w="980" w:type="dxa"/>
            <w:tcBorders>
              <w:top w:val="single" w:sz="4" w:space="0" w:color="auto"/>
              <w:left w:val="single" w:sz="4" w:space="0" w:color="auto"/>
              <w:bottom w:val="single" w:sz="4" w:space="0" w:color="auto"/>
              <w:right w:val="single" w:sz="4" w:space="0" w:color="auto"/>
            </w:tcBorders>
            <w:vAlign w:val="center"/>
          </w:tcPr>
          <w:p w14:paraId="618C7CF8" w14:textId="6C886427" w:rsidR="00353458" w:rsidRPr="003E609A" w:rsidRDefault="00353458" w:rsidP="00353458">
            <w:pPr>
              <w:jc w:val="center"/>
              <w:rPr>
                <w:sz w:val="28"/>
              </w:rPr>
            </w:pPr>
            <w:r w:rsidRPr="003E609A">
              <w:rPr>
                <w:sz w:val="28"/>
              </w:rPr>
              <w:t>Non</w:t>
            </w:r>
          </w:p>
        </w:tc>
        <w:tc>
          <w:tcPr>
            <w:tcW w:w="983" w:type="dxa"/>
            <w:tcBorders>
              <w:top w:val="single" w:sz="4" w:space="0" w:color="auto"/>
              <w:left w:val="single" w:sz="4" w:space="0" w:color="auto"/>
              <w:bottom w:val="single" w:sz="4" w:space="0" w:color="auto"/>
              <w:right w:val="single" w:sz="4" w:space="0" w:color="auto"/>
            </w:tcBorders>
            <w:vAlign w:val="center"/>
          </w:tcPr>
          <w:p w14:paraId="65A33146" w14:textId="77777777" w:rsidR="00353458" w:rsidRPr="003E609A" w:rsidRDefault="00353458" w:rsidP="00353458">
            <w:pPr>
              <w:jc w:val="center"/>
              <w:rPr>
                <w:sz w:val="28"/>
                <w:szCs w:val="22"/>
                <w:lang w:eastAsia="en-US"/>
              </w:rPr>
            </w:pPr>
          </w:p>
        </w:tc>
      </w:tr>
      <w:tr w:rsidR="00606F2C" w:rsidRPr="00606F2C" w14:paraId="5ADC2E6A" w14:textId="77777777" w:rsidTr="00606F2C">
        <w:trPr>
          <w:trHeight w:val="293"/>
        </w:trPr>
        <w:tc>
          <w:tcPr>
            <w:tcW w:w="7835" w:type="dxa"/>
            <w:tcBorders>
              <w:top w:val="single" w:sz="4" w:space="0" w:color="auto"/>
              <w:left w:val="single" w:sz="4" w:space="0" w:color="auto"/>
              <w:bottom w:val="single" w:sz="4" w:space="0" w:color="auto"/>
              <w:right w:val="single" w:sz="4" w:space="0" w:color="auto"/>
            </w:tcBorders>
            <w:hideMark/>
          </w:tcPr>
          <w:p w14:paraId="0721A2D0" w14:textId="77777777" w:rsidR="003834FD" w:rsidRPr="003E609A" w:rsidRDefault="003834FD" w:rsidP="0009631F">
            <w:pPr>
              <w:jc w:val="center"/>
              <w:rPr>
                <w:b/>
                <w:sz w:val="28"/>
                <w:szCs w:val="22"/>
                <w:lang w:eastAsia="en-US"/>
              </w:rPr>
            </w:pPr>
            <w:r w:rsidRPr="003E609A">
              <w:rPr>
                <w:b/>
                <w:sz w:val="28"/>
              </w:rPr>
              <w:t>Résultat</w:t>
            </w:r>
          </w:p>
        </w:tc>
        <w:tc>
          <w:tcPr>
            <w:tcW w:w="1119" w:type="dxa"/>
            <w:tcBorders>
              <w:top w:val="single" w:sz="4" w:space="0" w:color="auto"/>
              <w:left w:val="single" w:sz="4" w:space="0" w:color="auto"/>
              <w:bottom w:val="single" w:sz="4" w:space="0" w:color="auto"/>
              <w:right w:val="single" w:sz="4" w:space="0" w:color="auto"/>
            </w:tcBorders>
            <w:vAlign w:val="center"/>
          </w:tcPr>
          <w:p w14:paraId="306FA961" w14:textId="77777777" w:rsidR="003834FD" w:rsidRPr="003E609A" w:rsidRDefault="003834FD" w:rsidP="0009631F">
            <w:pPr>
              <w:jc w:val="center"/>
              <w:rPr>
                <w:sz w:val="28"/>
                <w:szCs w:val="22"/>
                <w:lang w:eastAsia="en-US"/>
              </w:rPr>
            </w:pPr>
          </w:p>
        </w:tc>
        <w:tc>
          <w:tcPr>
            <w:tcW w:w="980" w:type="dxa"/>
            <w:tcBorders>
              <w:top w:val="single" w:sz="4" w:space="0" w:color="auto"/>
              <w:left w:val="single" w:sz="4" w:space="0" w:color="auto"/>
              <w:bottom w:val="single" w:sz="4" w:space="0" w:color="auto"/>
              <w:right w:val="single" w:sz="4" w:space="0" w:color="auto"/>
            </w:tcBorders>
            <w:vAlign w:val="center"/>
          </w:tcPr>
          <w:p w14:paraId="46C1C155" w14:textId="77777777" w:rsidR="003834FD" w:rsidRPr="003E609A" w:rsidRDefault="003834FD" w:rsidP="0009631F">
            <w:pPr>
              <w:jc w:val="center"/>
              <w:rPr>
                <w:sz w:val="28"/>
                <w:szCs w:val="22"/>
                <w:lang w:eastAsia="en-US"/>
              </w:rPr>
            </w:pPr>
          </w:p>
        </w:tc>
        <w:tc>
          <w:tcPr>
            <w:tcW w:w="983" w:type="dxa"/>
            <w:tcBorders>
              <w:top w:val="single" w:sz="4" w:space="0" w:color="auto"/>
              <w:left w:val="single" w:sz="4" w:space="0" w:color="auto"/>
              <w:bottom w:val="single" w:sz="4" w:space="0" w:color="auto"/>
              <w:right w:val="single" w:sz="4" w:space="0" w:color="auto"/>
            </w:tcBorders>
            <w:vAlign w:val="center"/>
            <w:hideMark/>
          </w:tcPr>
          <w:p w14:paraId="1222C494" w14:textId="4873AD80" w:rsidR="003834FD" w:rsidRPr="003E609A" w:rsidRDefault="00353458" w:rsidP="0009631F">
            <w:pPr>
              <w:jc w:val="center"/>
              <w:rPr>
                <w:b/>
                <w:sz w:val="28"/>
                <w:szCs w:val="22"/>
                <w:lang w:eastAsia="en-US"/>
              </w:rPr>
            </w:pPr>
            <w:r>
              <w:rPr>
                <w:b/>
                <w:sz w:val="28"/>
              </w:rPr>
              <w:t>/2</w:t>
            </w:r>
          </w:p>
        </w:tc>
      </w:tr>
      <w:tr w:rsidR="00606F2C" w:rsidRPr="00606F2C" w14:paraId="4F10F7F7" w14:textId="77777777" w:rsidTr="00606F2C">
        <w:trPr>
          <w:trHeight w:val="293"/>
        </w:trPr>
        <w:tc>
          <w:tcPr>
            <w:tcW w:w="7835" w:type="dxa"/>
            <w:tcBorders>
              <w:top w:val="single" w:sz="4" w:space="0" w:color="auto"/>
              <w:left w:val="single" w:sz="4" w:space="0" w:color="auto"/>
              <w:bottom w:val="single" w:sz="4" w:space="0" w:color="auto"/>
              <w:right w:val="single" w:sz="4" w:space="0" w:color="auto"/>
            </w:tcBorders>
            <w:hideMark/>
          </w:tcPr>
          <w:p w14:paraId="4BED91BE" w14:textId="16009833" w:rsidR="003834FD" w:rsidRPr="002559DA" w:rsidRDefault="00E57956" w:rsidP="000B330A">
            <w:pPr>
              <w:pStyle w:val="Paragraphedeliste"/>
              <w:numPr>
                <w:ilvl w:val="0"/>
                <w:numId w:val="26"/>
              </w:numPr>
              <w:jc w:val="center"/>
              <w:rPr>
                <w:b/>
                <w:sz w:val="28"/>
                <w:lang w:eastAsia="en-US"/>
              </w:rPr>
            </w:pPr>
            <w:r>
              <w:rPr>
                <w:b/>
                <w:sz w:val="28"/>
              </w:rPr>
              <w:t>Situation financière sur 1</w:t>
            </w:r>
          </w:p>
        </w:tc>
        <w:tc>
          <w:tcPr>
            <w:tcW w:w="1119" w:type="dxa"/>
            <w:tcBorders>
              <w:top w:val="single" w:sz="4" w:space="0" w:color="auto"/>
              <w:left w:val="single" w:sz="4" w:space="0" w:color="auto"/>
              <w:bottom w:val="single" w:sz="4" w:space="0" w:color="auto"/>
              <w:right w:val="single" w:sz="4" w:space="0" w:color="auto"/>
            </w:tcBorders>
            <w:vAlign w:val="center"/>
          </w:tcPr>
          <w:p w14:paraId="73FCFBD0" w14:textId="77777777" w:rsidR="003834FD" w:rsidRPr="002559DA" w:rsidRDefault="003834FD" w:rsidP="0009631F">
            <w:pPr>
              <w:jc w:val="center"/>
              <w:rPr>
                <w:sz w:val="28"/>
                <w:szCs w:val="22"/>
                <w:lang w:eastAsia="en-US"/>
              </w:rPr>
            </w:pPr>
          </w:p>
        </w:tc>
        <w:tc>
          <w:tcPr>
            <w:tcW w:w="980" w:type="dxa"/>
            <w:tcBorders>
              <w:top w:val="single" w:sz="4" w:space="0" w:color="auto"/>
              <w:left w:val="single" w:sz="4" w:space="0" w:color="auto"/>
              <w:bottom w:val="single" w:sz="4" w:space="0" w:color="auto"/>
              <w:right w:val="single" w:sz="4" w:space="0" w:color="auto"/>
            </w:tcBorders>
            <w:vAlign w:val="center"/>
          </w:tcPr>
          <w:p w14:paraId="4B5559F1" w14:textId="77777777" w:rsidR="003834FD" w:rsidRPr="002559DA" w:rsidRDefault="003834FD" w:rsidP="0009631F">
            <w:pPr>
              <w:jc w:val="center"/>
              <w:rPr>
                <w:sz w:val="28"/>
                <w:szCs w:val="22"/>
                <w:lang w:eastAsia="en-US"/>
              </w:rPr>
            </w:pPr>
          </w:p>
        </w:tc>
        <w:tc>
          <w:tcPr>
            <w:tcW w:w="983" w:type="dxa"/>
            <w:tcBorders>
              <w:top w:val="single" w:sz="4" w:space="0" w:color="auto"/>
              <w:left w:val="single" w:sz="4" w:space="0" w:color="auto"/>
              <w:bottom w:val="single" w:sz="4" w:space="0" w:color="auto"/>
              <w:right w:val="single" w:sz="4" w:space="0" w:color="auto"/>
            </w:tcBorders>
            <w:vAlign w:val="center"/>
          </w:tcPr>
          <w:p w14:paraId="2468444D" w14:textId="77777777" w:rsidR="003834FD" w:rsidRPr="002559DA" w:rsidRDefault="003834FD" w:rsidP="0009631F">
            <w:pPr>
              <w:jc w:val="center"/>
              <w:rPr>
                <w:sz w:val="28"/>
                <w:szCs w:val="22"/>
                <w:lang w:eastAsia="en-US"/>
              </w:rPr>
            </w:pPr>
          </w:p>
        </w:tc>
      </w:tr>
      <w:tr w:rsidR="00606F2C" w:rsidRPr="00606F2C" w14:paraId="6B46AD54" w14:textId="77777777" w:rsidTr="00606F2C">
        <w:trPr>
          <w:trHeight w:val="293"/>
        </w:trPr>
        <w:tc>
          <w:tcPr>
            <w:tcW w:w="7835" w:type="dxa"/>
            <w:tcBorders>
              <w:top w:val="single" w:sz="4" w:space="0" w:color="auto"/>
              <w:left w:val="single" w:sz="4" w:space="0" w:color="auto"/>
              <w:bottom w:val="single" w:sz="4" w:space="0" w:color="auto"/>
              <w:right w:val="single" w:sz="4" w:space="0" w:color="auto"/>
            </w:tcBorders>
          </w:tcPr>
          <w:p w14:paraId="5905AF32" w14:textId="77777777" w:rsidR="003834FD" w:rsidRPr="00606F2C" w:rsidRDefault="003834FD" w:rsidP="0009631F">
            <w:pPr>
              <w:rPr>
                <w:color w:val="FF0000"/>
                <w:sz w:val="28"/>
                <w:szCs w:val="22"/>
                <w:lang w:eastAsia="en-US"/>
              </w:rPr>
            </w:pPr>
          </w:p>
        </w:tc>
        <w:tc>
          <w:tcPr>
            <w:tcW w:w="1119" w:type="dxa"/>
            <w:tcBorders>
              <w:top w:val="single" w:sz="4" w:space="0" w:color="auto"/>
              <w:left w:val="single" w:sz="4" w:space="0" w:color="auto"/>
              <w:bottom w:val="single" w:sz="4" w:space="0" w:color="auto"/>
              <w:right w:val="single" w:sz="4" w:space="0" w:color="auto"/>
            </w:tcBorders>
            <w:vAlign w:val="center"/>
          </w:tcPr>
          <w:p w14:paraId="4A1F03A7" w14:textId="77777777" w:rsidR="003834FD" w:rsidRPr="00606F2C" w:rsidRDefault="003834FD" w:rsidP="0009631F">
            <w:pPr>
              <w:jc w:val="center"/>
              <w:rPr>
                <w:color w:val="FF0000"/>
                <w:sz w:val="28"/>
                <w:szCs w:val="22"/>
                <w:lang w:eastAsia="en-US"/>
              </w:rPr>
            </w:pPr>
          </w:p>
        </w:tc>
        <w:tc>
          <w:tcPr>
            <w:tcW w:w="980" w:type="dxa"/>
            <w:tcBorders>
              <w:top w:val="single" w:sz="4" w:space="0" w:color="auto"/>
              <w:left w:val="single" w:sz="4" w:space="0" w:color="auto"/>
              <w:bottom w:val="single" w:sz="4" w:space="0" w:color="auto"/>
              <w:right w:val="single" w:sz="4" w:space="0" w:color="auto"/>
            </w:tcBorders>
            <w:vAlign w:val="center"/>
          </w:tcPr>
          <w:p w14:paraId="22DC0C7D" w14:textId="77777777" w:rsidR="003834FD" w:rsidRPr="00606F2C" w:rsidRDefault="003834FD" w:rsidP="0009631F">
            <w:pPr>
              <w:jc w:val="center"/>
              <w:rPr>
                <w:color w:val="FF0000"/>
                <w:sz w:val="28"/>
                <w:szCs w:val="22"/>
                <w:lang w:eastAsia="en-US"/>
              </w:rPr>
            </w:pPr>
          </w:p>
        </w:tc>
        <w:tc>
          <w:tcPr>
            <w:tcW w:w="983" w:type="dxa"/>
            <w:tcBorders>
              <w:top w:val="single" w:sz="4" w:space="0" w:color="auto"/>
              <w:left w:val="single" w:sz="4" w:space="0" w:color="auto"/>
              <w:bottom w:val="single" w:sz="4" w:space="0" w:color="auto"/>
              <w:right w:val="single" w:sz="4" w:space="0" w:color="auto"/>
            </w:tcBorders>
            <w:vAlign w:val="center"/>
          </w:tcPr>
          <w:p w14:paraId="6ED7E3AF" w14:textId="77777777" w:rsidR="003834FD" w:rsidRPr="00606F2C" w:rsidRDefault="003834FD" w:rsidP="0009631F">
            <w:pPr>
              <w:jc w:val="center"/>
              <w:rPr>
                <w:color w:val="FF0000"/>
                <w:sz w:val="28"/>
                <w:szCs w:val="22"/>
                <w:lang w:eastAsia="en-US"/>
              </w:rPr>
            </w:pPr>
          </w:p>
        </w:tc>
      </w:tr>
      <w:tr w:rsidR="00606F2C" w:rsidRPr="00606F2C" w14:paraId="4D6EE31C" w14:textId="77777777" w:rsidTr="00606F2C">
        <w:trPr>
          <w:trHeight w:val="909"/>
        </w:trPr>
        <w:tc>
          <w:tcPr>
            <w:tcW w:w="7835" w:type="dxa"/>
            <w:tcBorders>
              <w:top w:val="single" w:sz="4" w:space="0" w:color="auto"/>
              <w:left w:val="single" w:sz="4" w:space="0" w:color="auto"/>
              <w:bottom w:val="single" w:sz="4" w:space="0" w:color="auto"/>
              <w:right w:val="single" w:sz="4" w:space="0" w:color="auto"/>
            </w:tcBorders>
            <w:hideMark/>
          </w:tcPr>
          <w:p w14:paraId="117459FE" w14:textId="08FF5FA7" w:rsidR="003834FD" w:rsidRPr="00606F2C" w:rsidRDefault="003834FD" w:rsidP="003D05F2">
            <w:pPr>
              <w:rPr>
                <w:color w:val="FF0000"/>
                <w:sz w:val="28"/>
                <w:szCs w:val="22"/>
                <w:lang w:eastAsia="en-US"/>
              </w:rPr>
            </w:pPr>
            <w:r w:rsidRPr="003E609A">
              <w:rPr>
                <w:sz w:val="28"/>
              </w:rPr>
              <w:t xml:space="preserve">Attestation de solvabilité financière </w:t>
            </w:r>
            <w:r w:rsidR="0009631F" w:rsidRPr="003E609A">
              <w:rPr>
                <w:sz w:val="28"/>
              </w:rPr>
              <w:fldChar w:fldCharType="begin"/>
            </w:r>
            <w:r w:rsidR="0009631F" w:rsidRPr="003E609A">
              <w:rPr>
                <w:sz w:val="28"/>
              </w:rPr>
              <w:instrText xml:space="preserve"> QUOTE </w:instrText>
            </w:r>
            <w:r w:rsidR="00772554">
              <w:rPr>
                <w:noProof/>
                <w:position w:val="-6"/>
              </w:rPr>
              <w:pict w14:anchorId="33E9212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1.4pt;height:14.4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defaultTabStop w:val=&quot;708&quot;/&gt;&lt;w:hyphenationZone w:val=&quot;425&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D63F75&quot;/&gt;&lt;wsp:rsid wsp:val=&quot;0000073E&quot;/&gt;&lt;wsp:rsid wsp:val=&quot;00011709&quot;/&gt;&lt;wsp:rsid wsp:val=&quot;00011E41&quot;/&gt;&lt;wsp:rsid wsp:val=&quot;000168E5&quot;/&gt;&lt;wsp:rsid wsp:val=&quot;00021D47&quot;/&gt;&lt;wsp:rsid wsp:val=&quot;00024DAB&quot;/&gt;&lt;wsp:rsid wsp:val=&quot;00025B89&quot;/&gt;&lt;wsp:rsid wsp:val=&quot;00026B76&quot;/&gt;&lt;wsp:rsid wsp:val=&quot;000364F0&quot;/&gt;&lt;wsp:rsid wsp:val=&quot;0004122E&quot;/&gt;&lt;wsp:rsid wsp:val=&quot;00042277&quot;/&gt;&lt;wsp:rsid wsp:val=&quot;00043702&quot;/&gt;&lt;wsp:rsid wsp:val=&quot;00046C83&quot;/&gt;&lt;wsp:rsid wsp:val=&quot;00051773&quot;/&gt;&lt;wsp:rsid wsp:val=&quot;0005198B&quot;/&gt;&lt;wsp:rsid wsp:val=&quot;00054F53&quot;/&gt;&lt;wsp:rsid wsp:val=&quot;00055037&quot;/&gt;&lt;wsp:rsid wsp:val=&quot;000555E9&quot;/&gt;&lt;wsp:rsid wsp:val=&quot;00056BFE&quot;/&gt;&lt;wsp:rsid wsp:val=&quot;00080957&quot;/&gt;&lt;wsp:rsid wsp:val=&quot;0008246E&quot;/&gt;&lt;wsp:rsid wsp:val=&quot;00092597&quot;/&gt;&lt;wsp:rsid wsp:val=&quot;000940C0&quot;/&gt;&lt;wsp:rsid wsp:val=&quot;0009631F&quot;/&gt;&lt;wsp:rsid wsp:val=&quot;000A2A73&quot;/&gt;&lt;wsp:rsid wsp:val=&quot;000A683F&quot;/&gt;&lt;wsp:rsid wsp:val=&quot;000B4D6A&quot;/&gt;&lt;wsp:rsid wsp:val=&quot;000C1DBF&quot;/&gt;&lt;wsp:rsid wsp:val=&quot;000E1A6A&quot;/&gt;&lt;wsp:rsid wsp:val=&quot;000E3667&quot;/&gt;&lt;wsp:rsid wsp:val=&quot;0011020D&quot;/&gt;&lt;wsp:rsid wsp:val=&quot;00112FA9&quot;/&gt;&lt;wsp:rsid wsp:val=&quot;001220D0&quot;/&gt;&lt;wsp:rsid wsp:val=&quot;00122917&quot;/&gt;&lt;wsp:rsid wsp:val=&quot;0012304A&quot;/&gt;&lt;wsp:rsid wsp:val=&quot;00127622&quot;/&gt;&lt;wsp:rsid wsp:val=&quot;00131AFA&quot;/&gt;&lt;wsp:rsid wsp:val=&quot;00136A93&quot;/&gt;&lt;wsp:rsid wsp:val=&quot;0014400D&quot;/&gt;&lt;wsp:rsid wsp:val=&quot;0014444E&quot;/&gt;&lt;wsp:rsid wsp:val=&quot;0015441F&quot;/&gt;&lt;wsp:rsid wsp:val=&quot;0015477A&quot;/&gt;&lt;wsp:rsid wsp:val=&quot;0015592B&quot;/&gt;&lt;wsp:rsid wsp:val=&quot;00170802&quot;/&gt;&lt;wsp:rsid wsp:val=&quot;00170D6F&quot;/&gt;&lt;wsp:rsid wsp:val=&quot;001767A4&quot;/&gt;&lt;wsp:rsid wsp:val=&quot;001851E7&quot;/&gt;&lt;wsp:rsid wsp:val=&quot;00196A3F&quot;/&gt;&lt;wsp:rsid wsp:val=&quot;001F5212&quot;/&gt;&lt;wsp:rsid wsp:val=&quot;0020600D&quot;/&gt;&lt;wsp:rsid wsp:val=&quot;00207EA7&quot;/&gt;&lt;wsp:rsid wsp:val=&quot;0021503A&quot;/&gt;&lt;wsp:rsid wsp:val=&quot;00220336&quot;/&gt;&lt;wsp:rsid wsp:val=&quot;00220515&quot;/&gt;&lt;wsp:rsid wsp:val=&quot;00225711&quot;/&gt;&lt;wsp:rsid wsp:val=&quot;0023140F&quot;/&gt;&lt;wsp:rsid wsp:val=&quot;00236762&quot;/&gt;&lt;wsp:rsid wsp:val=&quot;00237558&quot;/&gt;&lt;wsp:rsid wsp:val=&quot;002429B6&quot;/&gt;&lt;wsp:rsid wsp:val=&quot;00252417&quot;/&gt;&lt;wsp:rsid wsp:val=&quot;00256BBA&quot;/&gt;&lt;wsp:rsid wsp:val=&quot;0026233C&quot;/&gt;&lt;wsp:rsid wsp:val=&quot;0026372C&quot;/&gt;&lt;wsp:rsid wsp:val=&quot;00267766&quot;/&gt;&lt;wsp:rsid wsp:val=&quot;00270BDE&quot;/&gt;&lt;wsp:rsid wsp:val=&quot;00272307&quot;/&gt;&lt;wsp:rsid wsp:val=&quot;002728CD&quot;/&gt;&lt;wsp:rsid wsp:val=&quot;002958C1&quot;/&gt;&lt;wsp:rsid wsp:val=&quot;002A07D8&quot;/&gt;&lt;wsp:rsid wsp:val=&quot;002B1D61&quot;/&gt;&lt;wsp:rsid wsp:val=&quot;002B29DD&quot;/&gt;&lt;wsp:rsid wsp:val=&quot;002B6A7F&quot;/&gt;&lt;wsp:rsid wsp:val=&quot;002C36A9&quot;/&gt;&lt;wsp:rsid wsp:val=&quot;002C5098&quot;/&gt;&lt;wsp:rsid wsp:val=&quot;002D0A0F&quot;/&gt;&lt;wsp:rsid wsp:val=&quot;002D1B23&quot;/&gt;&lt;wsp:rsid wsp:val=&quot;002D3995&quot;/&gt;&lt;wsp:rsid wsp:val=&quot;002D5642&quot;/&gt;&lt;wsp:rsid wsp:val=&quot;002D603D&quot;/&gt;&lt;wsp:rsid wsp:val=&quot;002E1FBF&quot;/&gt;&lt;wsp:rsid wsp:val=&quot;002F3803&quot;/&gt;&lt;wsp:rsid wsp:val=&quot;002F5CFD&quot;/&gt;&lt;wsp:rsid wsp:val=&quot;002F7B9B&quot;/&gt;&lt;wsp:rsid wsp:val=&quot;003044AD&quot;/&gt;&lt;wsp:rsid wsp:val=&quot;00307885&quot;/&gt;&lt;wsp:rsid wsp:val=&quot;003179CD&quot;/&gt;&lt;wsp:rsid wsp:val=&quot;0032100E&quot;/&gt;&lt;wsp:rsid wsp:val=&quot;003230F2&quot;/&gt;&lt;wsp:rsid wsp:val=&quot;00333021&quot;/&gt;&lt;wsp:rsid wsp:val=&quot;00342CD6&quot;/&gt;&lt;wsp:rsid wsp:val=&quot;00345C75&quot;/&gt;&lt;wsp:rsid wsp:val=&quot;00353B98&quot;/&gt;&lt;wsp:rsid wsp:val=&quot;00357ED0&quot;/&gt;&lt;wsp:rsid wsp:val=&quot;003834FD&quot;/&gt;&lt;wsp:rsid wsp:val=&quot;0039155E&quot;/&gt;&lt;wsp:rsid wsp:val=&quot;003918F6&quot;/&gt;&lt;wsp:rsid wsp:val=&quot;003A0B94&quot;/&gt;&lt;wsp:rsid wsp:val=&quot;003B71BF&quot;/&gt;&lt;wsp:rsid wsp:val=&quot;003C1E10&quot;/&gt;&lt;wsp:rsid wsp:val=&quot;003C6E42&quot;/&gt;&lt;wsp:rsid wsp:val=&quot;003D3A32&quot;/&gt;&lt;wsp:rsid wsp:val=&quot;003D51C5&quot;/&gt;&lt;wsp:rsid wsp:val=&quot;003E24E7&quot;/&gt;&lt;wsp:rsid wsp:val=&quot;003E5B91&quot;/&gt;&lt;wsp:rsid wsp:val=&quot;003E61F6&quot;/&gt;&lt;wsp:rsid wsp:val=&quot;003F0606&quot;/&gt;&lt;wsp:rsid wsp:val=&quot;00402D0C&quot;/&gt;&lt;wsp:rsid wsp:val=&quot;00403752&quot;/&gt;&lt;wsp:rsid wsp:val=&quot;00417B6C&quot;/&gt;&lt;wsp:rsid wsp:val=&quot;004236C2&quot;/&gt;&lt;wsp:rsid wsp:val=&quot;00424F30&quot;/&gt;&lt;wsp:rsid wsp:val=&quot;00430253&quot;/&gt;&lt;wsp:rsid wsp:val=&quot;00445312&quot;/&gt;&lt;wsp:rsid wsp:val=&quot;00460CB5&quot;/&gt;&lt;wsp:rsid wsp:val=&quot;00462128&quot;/&gt;&lt;wsp:rsid wsp:val=&quot;0046748C&quot;/&gt;&lt;wsp:rsid wsp:val=&quot;00473B17&quot;/&gt;&lt;wsp:rsid wsp:val=&quot;00482A18&quot;/&gt;&lt;wsp:rsid wsp:val=&quot;00483A24&quot;/&gt;&lt;wsp:rsid wsp:val=&quot;00486CED&quot;/&gt;&lt;wsp:rsid wsp:val=&quot;00487DA5&quot;/&gt;&lt;wsp:rsid wsp:val=&quot;004A40CA&quot;/&gt;&lt;wsp:rsid wsp:val=&quot;004A7AE2&quot;/&gt;&lt;wsp:rsid wsp:val=&quot;004C6323&quot;/&gt;&lt;wsp:rsid wsp:val=&quot;004D4E94&quot;/&gt;&lt;wsp:rsid wsp:val=&quot;004E25D8&quot;/&gt;&lt;wsp:rsid wsp:val=&quot;004E6AB0&quot;/&gt;&lt;wsp:rsid wsp:val=&quot;00500992&quot;/&gt;&lt;wsp:rsid wsp:val=&quot;00501225&quot;/&gt;&lt;wsp:rsid wsp:val=&quot;00504F48&quot;/&gt;&lt;wsp:rsid wsp:val=&quot;005070DE&quot;/&gt;&lt;wsp:rsid wsp:val=&quot;00516550&quot;/&gt;&lt;wsp:rsid wsp:val=&quot;00520569&quot;/&gt;&lt;wsp:rsid wsp:val=&quot;005222E3&quot;/&gt;&lt;wsp:rsid wsp:val=&quot;00537904&quot;/&gt;&lt;wsp:rsid wsp:val=&quot;00540697&quot;/&gt;&lt;wsp:rsid wsp:val=&quot;005465B9&quot;/&gt;&lt;wsp:rsid wsp:val=&quot;00562ABD&quot;/&gt;&lt;wsp:rsid wsp:val=&quot;00564BFE&quot;/&gt;&lt;wsp:rsid wsp:val=&quot;00565421&quot;/&gt;&lt;wsp:rsid wsp:val=&quot;005919EE&quot;/&gt;&lt;wsp:rsid wsp:val=&quot;005967D2&quot;/&gt;&lt;wsp:rsid wsp:val=&quot;0059778B&quot;/&gt;&lt;wsp:rsid wsp:val=&quot;005B5614&quot;/&gt;&lt;wsp:rsid wsp:val=&quot;005B7DD7&quot;/&gt;&lt;wsp:rsid wsp:val=&quot;005D201F&quot;/&gt;&lt;wsp:rsid wsp:val=&quot;005D452E&quot;/&gt;&lt;wsp:rsid wsp:val=&quot;005E3DAA&quot;/&gt;&lt;wsp:rsid wsp:val=&quot;00603E1E&quot;/&gt;&lt;wsp:rsid wsp:val=&quot;006100B1&quot;/&gt;&lt;wsp:rsid wsp:val=&quot;00620249&quot;/&gt;&lt;wsp:rsid wsp:val=&quot;00622BF6&quot;/&gt;&lt;wsp:rsid wsp:val=&quot;00631696&quot;/&gt;&lt;wsp:rsid wsp:val=&quot;00642052&quot;/&gt;&lt;wsp:rsid wsp:val=&quot;00646404&quot;/&gt;&lt;wsp:rsid wsp:val=&quot;006478B8&quot;/&gt;&lt;wsp:rsid wsp:val=&quot;00651147&quot;/&gt;&lt;wsp:rsid wsp:val=&quot;00653858&quot;/&gt;&lt;wsp:rsid wsp:val=&quot;00654A48&quot;/&gt;&lt;wsp:rsid wsp:val=&quot;00655FE0&quot;/&gt;&lt;wsp:rsid wsp:val=&quot;00690889&quot;/&gt;&lt;wsp:rsid wsp:val=&quot;006B0E71&quot;/&gt;&lt;wsp:rsid wsp:val=&quot;006B27AE&quot;/&gt;&lt;wsp:rsid wsp:val=&quot;006C3C93&quot;/&gt;&lt;wsp:rsid wsp:val=&quot;006C4129&quot;/&gt;&lt;wsp:rsid wsp:val=&quot;006C41B9&quot;/&gt;&lt;wsp:rsid wsp:val=&quot;006D2D0A&quot;/&gt;&lt;wsp:rsid wsp:val=&quot;006F08ED&quot;/&gt;&lt;wsp:rsid wsp:val=&quot;006F4410&quot;/&gt;&lt;wsp:rsid wsp:val=&quot;006F4804&quot;/&gt;&lt;wsp:rsid wsp:val=&quot;0070278A&quot;/&gt;&lt;wsp:rsid wsp:val=&quot;0071401A&quot;/&gt;&lt;wsp:rsid wsp:val=&quot;00723752&quot;/&gt;&lt;wsp:rsid wsp:val=&quot;00727C15&quot;/&gt;&lt;wsp:rsid wsp:val=&quot;00732615&quot;/&gt;&lt;wsp:rsid wsp:val=&quot;00745214&quot;/&gt;&lt;wsp:rsid wsp:val=&quot;0074661E&quot;/&gt;&lt;wsp:rsid wsp:val=&quot;00746E85&quot;/&gt;&lt;wsp:rsid wsp:val=&quot;007571D7&quot;/&gt;&lt;wsp:rsid wsp:val=&quot;0076314A&quot;/&gt;&lt;wsp:rsid wsp:val=&quot;007638FB&quot;/&gt;&lt;wsp:rsid wsp:val=&quot;00764FB2&quot;/&gt;&lt;wsp:rsid wsp:val=&quot;0077197E&quot;/&gt;&lt;wsp:rsid wsp:val=&quot;00774AE4&quot;/&gt;&lt;wsp:rsid wsp:val=&quot;00780CBE&quot;/&gt;&lt;wsp:rsid wsp:val=&quot;00780E9A&quot;/&gt;&lt;wsp:rsid wsp:val=&quot;007842FA&quot;/&gt;&lt;wsp:rsid wsp:val=&quot;00796221&quot;/&gt;&lt;wsp:rsid wsp:val=&quot;007E2170&quot;/&gt;&lt;wsp:rsid wsp:val=&quot;00807441&quot;/&gt;&lt;wsp:rsid wsp:val=&quot;008139AC&quot;/&gt;&lt;wsp:rsid wsp:val=&quot;0082100F&quot;/&gt;&lt;wsp:rsid wsp:val=&quot;008258AE&quot;/&gt;&lt;wsp:rsid wsp:val=&quot;00850D2C&quot;/&gt;&lt;wsp:rsid wsp:val=&quot;00851255&quot;/&gt;&lt;wsp:rsid wsp:val=&quot;00857A81&quot;/&gt;&lt;wsp:rsid wsp:val=&quot;008642BB&quot;/&gt;&lt;wsp:rsid wsp:val=&quot;00865A99&quot;/&gt;&lt;wsp:rsid wsp:val=&quot;00872B64&quot;/&gt;&lt;wsp:rsid wsp:val=&quot;00872CE8&quot;/&gt;&lt;wsp:rsid wsp:val=&quot;008835EF&quot;/&gt;&lt;wsp:rsid wsp:val=&quot;0088499F&quot;/&gt;&lt;wsp:rsid wsp:val=&quot;0088786C&quot;/&gt;&lt;wsp:rsid wsp:val=&quot;008A4868&quot;/&gt;&lt;wsp:rsid wsp:val=&quot;008D3B1B&quot;/&gt;&lt;wsp:rsid wsp:val=&quot;008E3053&quot;/&gt;&lt;wsp:rsid wsp:val=&quot;008E35E4&quot;/&gt;&lt;wsp:rsid wsp:val=&quot;008F2852&quot;/&gt;&lt;wsp:rsid wsp:val=&quot;008F7C9D&quot;/&gt;&lt;wsp:rsid wsp:val=&quot;00921C92&quot;/&gt;&lt;wsp:rsid wsp:val=&quot;00933231&quot;/&gt;&lt;wsp:rsid wsp:val=&quot;0093536A&quot;/&gt;&lt;wsp:rsid wsp:val=&quot;00963656&quot;/&gt;&lt;wsp:rsid wsp:val=&quot;0096757A&quot;/&gt;&lt;wsp:rsid wsp:val=&quot;00970E18&quot;/&gt;&lt;wsp:rsid wsp:val=&quot;009713BC&quot;/&gt;&lt;wsp:rsid wsp:val=&quot;009713D1&quot;/&gt;&lt;wsp:rsid wsp:val=&quot;00973C84&quot;/&gt;&lt;wsp:rsid wsp:val=&quot;00973C9C&quot;/&gt;&lt;wsp:rsid wsp:val=&quot;00975FAC&quot;/&gt;&lt;wsp:rsid wsp:val=&quot;00987299&quot;/&gt;&lt;wsp:rsid wsp:val=&quot;009942A9&quot;/&gt;&lt;wsp:rsid wsp:val=&quot;009A02DC&quot;/&gt;&lt;wsp:rsid wsp:val=&quot;009A3F0C&quot;/&gt;&lt;wsp:rsid wsp:val=&quot;009A5AFD&quot;/&gt;&lt;wsp:rsid wsp:val=&quot;009A72F9&quot;/&gt;&lt;wsp:rsid wsp:val=&quot;009B3919&quot;/&gt;&lt;wsp:rsid wsp:val=&quot;009C480F&quot;/&gt;&lt;wsp:rsid wsp:val=&quot;009D7BCD&quot;/&gt;&lt;wsp:rsid wsp:val=&quot;009E3759&quot;/&gt;&lt;wsp:rsid wsp:val=&quot;009E46A7&quot;/&gt;&lt;wsp:rsid wsp:val=&quot;009E72A9&quot;/&gt;&lt;wsp:rsid wsp:val=&quot;009F2E51&quot;/&gt;&lt;wsp:rsid wsp:val=&quot;009F7A7C&quot;/&gt;&lt;wsp:rsid wsp:val=&quot;00A00ECE&quot;/&gt;&lt;wsp:rsid wsp:val=&quot;00A2542B&quot;/&gt;&lt;wsp:rsid wsp:val=&quot;00A368A8&quot;/&gt;&lt;wsp:rsid wsp:val=&quot;00A41A8F&quot;/&gt;&lt;wsp:rsid wsp:val=&quot;00A5038E&quot;/&gt;&lt;wsp:rsid wsp:val=&quot;00A5151E&quot;/&gt;&lt;wsp:rsid wsp:val=&quot;00A54B74&quot;/&gt;&lt;wsp:rsid wsp:val=&quot;00A54EA2&quot;/&gt;&lt;wsp:rsid wsp:val=&quot;00A6030D&quot;/&gt;&lt;wsp:rsid wsp:val=&quot;00A6307E&quot;/&gt;&lt;wsp:rsid wsp:val=&quot;00A670D5&quot;/&gt;&lt;wsp:rsid wsp:val=&quot;00A8435F&quot;/&gt;&lt;wsp:rsid wsp:val=&quot;00A84996&quot;/&gt;&lt;wsp:rsid wsp:val=&quot;00A94359&quot;/&gt;&lt;wsp:rsid wsp:val=&quot;00AB752D&quot;/&gt;&lt;wsp:rsid wsp:val=&quot;00AB78DF&quot;/&gt;&lt;wsp:rsid wsp:val=&quot;00AC1316&quot;/&gt;&lt;wsp:rsid wsp:val=&quot;00AD7A58&quot;/&gt;&lt;wsp:rsid wsp:val=&quot;00AD7CC5&quot;/&gt;&lt;wsp:rsid wsp:val=&quot;00AE1FB0&quot;/&gt;&lt;wsp:rsid wsp:val=&quot;00AE68EA&quot;/&gt;&lt;wsp:rsid wsp:val=&quot;00AF2365&quot;/&gt;&lt;wsp:rsid wsp:val=&quot;00AF48C5&quot;/&gt;&lt;wsp:rsid wsp:val=&quot;00B05D35&quot;/&gt;&lt;wsp:rsid wsp:val=&quot;00B0647E&quot;/&gt;&lt;wsp:rsid wsp:val=&quot;00B16335&quot;/&gt;&lt;wsp:rsid wsp:val=&quot;00B20783&quot;/&gt;&lt;wsp:rsid wsp:val=&quot;00B20C25&quot;/&gt;&lt;wsp:rsid wsp:val=&quot;00B306C8&quot;/&gt;&lt;wsp:rsid wsp:val=&quot;00B30E28&quot;/&gt;&lt;wsp:rsid wsp:val=&quot;00B31915&quot;/&gt;&lt;wsp:rsid wsp:val=&quot;00B40FEA&quot;/&gt;&lt;wsp:rsid wsp:val=&quot;00B500C0&quot;/&gt;&lt;wsp:rsid wsp:val=&quot;00B57A35&quot;/&gt;&lt;wsp:rsid wsp:val=&quot;00B57D51&quot;/&gt;&lt;wsp:rsid wsp:val=&quot;00B67F36&quot;/&gt;&lt;wsp:rsid wsp:val=&quot;00B770FB&quot;/&gt;&lt;wsp:rsid wsp:val=&quot;00B81693&quot;/&gt;&lt;wsp:rsid wsp:val=&quot;00BC1842&quot;/&gt;&lt;wsp:rsid wsp:val=&quot;00BC520C&quot;/&gt;&lt;wsp:rsid wsp:val=&quot;00BC6B8E&quot;/&gt;&lt;wsp:rsid wsp:val=&quot;00BD4B93&quot;/&gt;&lt;wsp:rsid wsp:val=&quot;00BE00E4&quot;/&gt;&lt;wsp:rsid wsp:val=&quot;00BE0803&quot;/&gt;&lt;wsp:rsid wsp:val=&quot;00BE2119&quot;/&gt;&lt;wsp:rsid wsp:val=&quot;00BF18FE&quot;/&gt;&lt;wsp:rsid wsp:val=&quot;00C01BF3&quot;/&gt;&lt;wsp:rsid wsp:val=&quot;00C05BB0&quot;/&gt;&lt;wsp:rsid wsp:val=&quot;00C23A99&quot;/&gt;&lt;wsp:rsid wsp:val=&quot;00C42BB6&quot;/&gt;&lt;wsp:rsid wsp:val=&quot;00C52A44&quot;/&gt;&lt;wsp:rsid wsp:val=&quot;00C53C2A&quot;/&gt;&lt;wsp:rsid wsp:val=&quot;00C61BDA&quot;/&gt;&lt;wsp:rsid wsp:val=&quot;00C63547&quot;/&gt;&lt;wsp:rsid wsp:val=&quot;00C64E68&quot;/&gt;&lt;wsp:rsid wsp:val=&quot;00C94F3A&quot;/&gt;&lt;wsp:rsid wsp:val=&quot;00CA57ED&quot;/&gt;&lt;wsp:rsid wsp:val=&quot;00CA64C3&quot;/&gt;&lt;wsp:rsid wsp:val=&quot;00CB336C&quot;/&gt;&lt;wsp:rsid wsp:val=&quot;00CB33D4&quot;/&gt;&lt;wsp:rsid wsp:val=&quot;00CB7160&quot;/&gt;&lt;wsp:rsid wsp:val=&quot;00CD7AF3&quot;/&gt;&lt;wsp:rsid wsp:val=&quot;00CD7FE0&quot;/&gt;&lt;wsp:rsid wsp:val=&quot;00CE10D4&quot;/&gt;&lt;wsp:rsid wsp:val=&quot;00CE32FE&quot;/&gt;&lt;wsp:rsid wsp:val=&quot;00CF2149&quot;/&gt;&lt;wsp:rsid wsp:val=&quot;00D01742&quot;/&gt;&lt;wsp:rsid wsp:val=&quot;00D0546E&quot;/&gt;&lt;wsp:rsid wsp:val=&quot;00D074C0&quot;/&gt;&lt;wsp:rsid wsp:val=&quot;00D13A9F&quot;/&gt;&lt;wsp:rsid wsp:val=&quot;00D15195&quot;/&gt;&lt;wsp:rsid wsp:val=&quot;00D1566D&quot;/&gt;&lt;wsp:rsid wsp:val=&quot;00D16091&quot;/&gt;&lt;wsp:rsid wsp:val=&quot;00D30F80&quot;/&gt;&lt;wsp:rsid wsp:val=&quot;00D3113C&quot;/&gt;&lt;wsp:rsid wsp:val=&quot;00D321E6&quot;/&gt;&lt;wsp:rsid wsp:val=&quot;00D328C9&quot;/&gt;&lt;wsp:rsid wsp:val=&quot;00D454E1&quot;/&gt;&lt;wsp:rsid wsp:val=&quot;00D4595E&quot;/&gt;&lt;wsp:rsid wsp:val=&quot;00D53B5D&quot;/&gt;&lt;wsp:rsid wsp:val=&quot;00D63F75&quot;/&gt;&lt;wsp:rsid wsp:val=&quot;00D65BE0&quot;/&gt;&lt;wsp:rsid wsp:val=&quot;00D6631B&quot;/&gt;&lt;wsp:rsid wsp:val=&quot;00D7212E&quot;/&gt;&lt;wsp:rsid wsp:val=&quot;00D77527&quot;/&gt;&lt;wsp:rsid wsp:val=&quot;00D87AAB&quot;/&gt;&lt;wsp:rsid wsp:val=&quot;00D95E5C&quot;/&gt;&lt;wsp:rsid wsp:val=&quot;00DA2F7B&quot;/&gt;&lt;wsp:rsid wsp:val=&quot;00DB016A&quot;/&gt;&lt;wsp:rsid wsp:val=&quot;00DB0D6C&quot;/&gt;&lt;wsp:rsid wsp:val=&quot;00DB3073&quot;/&gt;&lt;wsp:rsid wsp:val=&quot;00DB602C&quot;/&gt;&lt;wsp:rsid wsp:val=&quot;00DC2187&quot;/&gt;&lt;wsp:rsid wsp:val=&quot;00DC4490&quot;/&gt;&lt;wsp:rsid wsp:val=&quot;00DC7751&quot;/&gt;&lt;wsp:rsid wsp:val=&quot;00DC79E3&quot;/&gt;&lt;wsp:rsid wsp:val=&quot;00DD2A17&quot;/&gt;&lt;wsp:rsid wsp:val=&quot;00DD4DBB&quot;/&gt;&lt;wsp:rsid wsp:val=&quot;00DF0200&quot;/&gt;&lt;wsp:rsid wsp:val=&quot;00DF119E&quot;/&gt;&lt;wsp:rsid wsp:val=&quot;00DF2CEB&quot;/&gt;&lt;wsp:rsid wsp:val=&quot;00DF3D7C&quot;/&gt;&lt;wsp:rsid wsp:val=&quot;00E02BDF&quot;/&gt;&lt;wsp:rsid wsp:val=&quot;00E0607E&quot;/&gt;&lt;wsp:rsid wsp:val=&quot;00E1768F&quot;/&gt;&lt;wsp:rsid wsp:val=&quot;00E30695&quot;/&gt;&lt;wsp:rsid wsp:val=&quot;00E312F9&quot;/&gt;&lt;wsp:rsid wsp:val=&quot;00E4005E&quot;/&gt;&lt;wsp:rsid wsp:val=&quot;00E405E2&quot;/&gt;&lt;wsp:rsid wsp:val=&quot;00E419FF&quot;/&gt;&lt;wsp:rsid wsp:val=&quot;00E424E8&quot;/&gt;&lt;wsp:rsid wsp:val=&quot;00E44A4C&quot;/&gt;&lt;wsp:rsid wsp:val=&quot;00E5523F&quot;/&gt;&lt;wsp:rsid wsp:val=&quot;00E61A9B&quot;/&gt;&lt;wsp:rsid wsp:val=&quot;00E649F7&quot;/&gt;&lt;wsp:rsid wsp:val=&quot;00E72140&quot;/&gt;&lt;wsp:rsid wsp:val=&quot;00E803DD&quot;/&gt;&lt;wsp:rsid wsp:val=&quot;00E8678F&quot;/&gt;&lt;wsp:rsid wsp:val=&quot;00E90E9A&quot;/&gt;&lt;wsp:rsid wsp:val=&quot;00E95673&quot;/&gt;&lt;wsp:rsid wsp:val=&quot;00EA03E6&quot;/&gt;&lt;wsp:rsid wsp:val=&quot;00EA0844&quot;/&gt;&lt;wsp:rsid wsp:val=&quot;00EA2336&quot;/&gt;&lt;wsp:rsid wsp:val=&quot;00EB6BF0&quot;/&gt;&lt;wsp:rsid wsp:val=&quot;00EB6F58&quot;/&gt;&lt;wsp:rsid wsp:val=&quot;00EC5A51&quot;/&gt;&lt;wsp:rsid wsp:val=&quot;00EE5691&quot;/&gt;&lt;wsp:rsid wsp:val=&quot;00EF33D6&quot;/&gt;&lt;wsp:rsid wsp:val=&quot;00EF787E&quot;/&gt;&lt;wsp:rsid wsp:val=&quot;00F16348&quot;/&gt;&lt;wsp:rsid wsp:val=&quot;00F21CA5&quot;/&gt;&lt;wsp:rsid wsp:val=&quot;00F21F19&quot;/&gt;&lt;wsp:rsid wsp:val=&quot;00F37BC2&quot;/&gt;&lt;wsp:rsid wsp:val=&quot;00F41A4F&quot;/&gt;&lt;wsp:rsid wsp:val=&quot;00F47DE6&quot;/&gt;&lt;wsp:rsid wsp:val=&quot;00F54A20&quot;/&gt;&lt;wsp:rsid wsp:val=&quot;00F570E8&quot;/&gt;&lt;wsp:rsid wsp:val=&quot;00F623DC&quot;/&gt;&lt;wsp:rsid wsp:val=&quot;00F62DDC&quot;/&gt;&lt;wsp:rsid wsp:val=&quot;00F6390A&quot;/&gt;&lt;wsp:rsid wsp:val=&quot;00F663D5&quot;/&gt;&lt;wsp:rsid wsp:val=&quot;00F67CE0&quot;/&gt;&lt;wsp:rsid wsp:val=&quot;00F70D14&quot;/&gt;&lt;wsp:rsid wsp:val=&quot;00F8530A&quot;/&gt;&lt;wsp:rsid wsp:val=&quot;00F975D5&quot;/&gt;&lt;wsp:rsid wsp:val=&quot;00FA3DA7&quot;/&gt;&lt;wsp:rsid wsp:val=&quot;00FA444C&quot;/&gt;&lt;wsp:rsid wsp:val=&quot;00FA51EC&quot;/&gt;&lt;wsp:rsid wsp:val=&quot;00FB61FB&quot;/&gt;&lt;wsp:rsid wsp:val=&quot;00FB64A1&quot;/&gt;&lt;wsp:rsid wsp:val=&quot;00FB7C51&quot;/&gt;&lt;wsp:rsid wsp:val=&quot;00FC077C&quot;/&gt;&lt;wsp:rsid wsp:val=&quot;00FC6FD5&quot;/&gt;&lt;wsp:rsid wsp:val=&quot;00FE31A9&quot;/&gt;&lt;wsp:rsid wsp:val=&quot;00FF2766&quot;/&gt;&lt;wsp:rsid wsp:val=&quot;00FF476C&quot;/&gt;&lt;/wsp:rsids&gt;&lt;/w:docPr&gt;&lt;w:body&gt;&lt;w:p wsp:rsidR=&quot;00000000&quot; wsp:rsidRDefault=&quot;00402D0C&quot;&gt;&lt;m:oMathPara&gt;&lt;m:oMath&gt;&lt;m:r&gt;&lt;w:rPr&gt;&lt;w:rFonts w:ascii=&quot;Cambria Math&quot; w:h-ansi=&quot;Cambria Math&quot;/&gt;&lt;wx:font wx:val=&quot;Cambria Math&quot;/&gt;&lt;w:i/&gt;&lt;w:sz w:val=&quot;28&quot;/&gt;&lt;/w:rPr&gt;&lt;m:t&gt;â‰¥&lt;/m:t&gt;&lt;/m:r&gt;&lt;/m:oMath&gt;&lt;/m:oMathPara&gt;&lt;/w:p&gt;&lt;w:sectPr wsp:rsidR=&quot;00000000&quot;&gt;&lt;w:pgSz w:w=&quot;12240&quot; w:h=&quot;15840&quot;/&gt;&lt;w:pgMar w:top=&quot;1417&quot; w:right=&quot;1417&quot; w:bottom=&quot;1417&quot; w:left=&quot;1417&quot; w:header=&quot;720&quot; w:footer=&quot;720&quot; w:gutter=&quot;0&quot;/&gt;&lt;w:colssz wsz wsz w w:space=&quot;720&quot;/&gt;&lt;/w:sectPr&gt;&lt;/w:body&gt;&lt;/w:wordDocument&gt;">
                  <v:imagedata r:id="rId21" o:title="" chromakey="white"/>
                </v:shape>
              </w:pict>
            </w:r>
            <w:r w:rsidR="0009631F" w:rsidRPr="003E609A">
              <w:rPr>
                <w:sz w:val="28"/>
              </w:rPr>
              <w:instrText xml:space="preserve"> </w:instrText>
            </w:r>
            <w:r w:rsidR="0009631F" w:rsidRPr="003E609A">
              <w:rPr>
                <w:sz w:val="28"/>
              </w:rPr>
              <w:fldChar w:fldCharType="separate"/>
            </w:r>
            <w:r w:rsidR="00772554">
              <w:rPr>
                <w:noProof/>
                <w:position w:val="-6"/>
              </w:rPr>
              <w:pict w14:anchorId="11A95E9D">
                <v:shape id="_x0000_i1026" type="#_x0000_t75" style="width:11.4pt;height:14.4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defaultTabStop w:val=&quot;708&quot;/&gt;&lt;w:hyphenationZone w:val=&quot;425&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D63F75&quot;/&gt;&lt;wsp:rsid wsp:val=&quot;0000073E&quot;/&gt;&lt;wsp:rsid wsp:val=&quot;00011709&quot;/&gt;&lt;wsp:rsid wsp:val=&quot;00011E41&quot;/&gt;&lt;wsp:rsid wsp:val=&quot;000168E5&quot;/&gt;&lt;wsp:rsid wsp:val=&quot;00021D47&quot;/&gt;&lt;wsp:rsid wsp:val=&quot;00024DAB&quot;/&gt;&lt;wsp:rsid wsp:val=&quot;00025B89&quot;/&gt;&lt;wsp:rsid wsp:val=&quot;00026B76&quot;/&gt;&lt;wsp:rsid wsp:val=&quot;000364F0&quot;/&gt;&lt;wsp:rsid wsp:val=&quot;0004122E&quot;/&gt;&lt;wsp:rsid wsp:val=&quot;00042277&quot;/&gt;&lt;wsp:rsid wsp:val=&quot;00043702&quot;/&gt;&lt;wsp:rsid wsp:val=&quot;00046C83&quot;/&gt;&lt;wsp:rsid wsp:val=&quot;00051773&quot;/&gt;&lt;wsp:rsid wsp:val=&quot;0005198B&quot;/&gt;&lt;wsp:rsid wsp:val=&quot;00054F53&quot;/&gt;&lt;wsp:rsid wsp:val=&quot;00055037&quot;/&gt;&lt;wsp:rsid wsp:val=&quot;000555E9&quot;/&gt;&lt;wsp:rsid wsp:val=&quot;00056BFE&quot;/&gt;&lt;wsp:rsid wsp:val=&quot;00080957&quot;/&gt;&lt;wsp:rsid wsp:val=&quot;0008246E&quot;/&gt;&lt;wsp:rsid wsp:val=&quot;00092597&quot;/&gt;&lt;wsp:rsid wsp:val=&quot;000940C0&quot;/&gt;&lt;wsp:rsid wsp:val=&quot;0009631F&quot;/&gt;&lt;wsp:rsid wsp:val=&quot;000A2A73&quot;/&gt;&lt;wsp:rsid wsp:val=&quot;000A683F&quot;/&gt;&lt;wsp:rsid wsp:val=&quot;000B4D6A&quot;/&gt;&lt;wsp:rsid wsp:val=&quot;000C1DBF&quot;/&gt;&lt;wsp:rsid wsp:val=&quot;000E1A6A&quot;/&gt;&lt;wsp:rsid wsp:val=&quot;000E3667&quot;/&gt;&lt;wsp:rsid wsp:val=&quot;0011020D&quot;/&gt;&lt;wsp:rsid wsp:val=&quot;00112FA9&quot;/&gt;&lt;wsp:rsid wsp:val=&quot;001220D0&quot;/&gt;&lt;wsp:rsid wsp:val=&quot;00122917&quot;/&gt;&lt;wsp:rsid wsp:val=&quot;0012304A&quot;/&gt;&lt;wsp:rsid wsp:val=&quot;00127622&quot;/&gt;&lt;wsp:rsid wsp:val=&quot;00131AFA&quot;/&gt;&lt;wsp:rsid wsp:val=&quot;00136A93&quot;/&gt;&lt;wsp:rsid wsp:val=&quot;0014400D&quot;/&gt;&lt;wsp:rsid wsp:val=&quot;0014444E&quot;/&gt;&lt;wsp:rsid wsp:val=&quot;0015441F&quot;/&gt;&lt;wsp:rsid wsp:val=&quot;0015477A&quot;/&gt;&lt;wsp:rsid wsp:val=&quot;0015592B&quot;/&gt;&lt;wsp:rsid wsp:val=&quot;00170802&quot;/&gt;&lt;wsp:rsid wsp:val=&quot;00170D6F&quot;/&gt;&lt;wsp:rsid wsp:val=&quot;001767A4&quot;/&gt;&lt;wsp:rsid wsp:val=&quot;001851E7&quot;/&gt;&lt;wsp:rsid wsp:val=&quot;00196A3F&quot;/&gt;&lt;wsp:rsid wsp:val=&quot;001F5212&quot;/&gt;&lt;wsp:rsid wsp:val=&quot;0020600D&quot;/&gt;&lt;wsp:rsid wsp:val=&quot;00207EA7&quot;/&gt;&lt;wsp:rsid wsp:val=&quot;0021503A&quot;/&gt;&lt;wsp:rsid wsp:val=&quot;00220336&quot;/&gt;&lt;wsp:rsid wsp:val=&quot;00220515&quot;/&gt;&lt;wsp:rsid wsp:val=&quot;00225711&quot;/&gt;&lt;wsp:rsid wsp:val=&quot;0023140F&quot;/&gt;&lt;wsp:rsid wsp:val=&quot;00236762&quot;/&gt;&lt;wsp:rsid wsp:val=&quot;00237558&quot;/&gt;&lt;wsp:rsid wsp:val=&quot;002429B6&quot;/&gt;&lt;wsp:rsid wsp:val=&quot;00252417&quot;/&gt;&lt;wsp:rsid wsp:val=&quot;00256BBA&quot;/&gt;&lt;wsp:rsid wsp:val=&quot;0026233C&quot;/&gt;&lt;wsp:rsid wsp:val=&quot;0026372C&quot;/&gt;&lt;wsp:rsid wsp:val=&quot;00267766&quot;/&gt;&lt;wsp:rsid wsp:val=&quot;00270BDE&quot;/&gt;&lt;wsp:rsid wsp:val=&quot;00272307&quot;/&gt;&lt;wsp:rsid wsp:val=&quot;002728CD&quot;/&gt;&lt;wsp:rsid wsp:val=&quot;002958C1&quot;/&gt;&lt;wsp:rsid wsp:val=&quot;002A07D8&quot;/&gt;&lt;wsp:rsid wsp:val=&quot;002B1D61&quot;/&gt;&lt;wsp:rsid wsp:val=&quot;002B29DD&quot;/&gt;&lt;wsp:rsid wsp:val=&quot;002B6A7F&quot;/&gt;&lt;wsp:rsid wsp:val=&quot;002C36A9&quot;/&gt;&lt;wsp:rsid wsp:val=&quot;002C5098&quot;/&gt;&lt;wsp:rsid wsp:val=&quot;002D0A0F&quot;/&gt;&lt;wsp:rsid wsp:val=&quot;002D1B23&quot;/&gt;&lt;wsp:rsid wsp:val=&quot;002D3995&quot;/&gt;&lt;wsp:rsid wsp:val=&quot;002D5642&quot;/&gt;&lt;wsp:rsid wsp:val=&quot;002D603D&quot;/&gt;&lt;wsp:rsid wsp:val=&quot;002E1FBF&quot;/&gt;&lt;wsp:rsid wsp:val=&quot;002F3803&quot;/&gt;&lt;wsp:rsid wsp:val=&quot;002F5CFD&quot;/&gt;&lt;wsp:rsid wsp:val=&quot;002F7B9B&quot;/&gt;&lt;wsp:rsid wsp:val=&quot;003044AD&quot;/&gt;&lt;wsp:rsid wsp:val=&quot;00307885&quot;/&gt;&lt;wsp:rsid wsp:val=&quot;003179CD&quot;/&gt;&lt;wsp:rsid wsp:val=&quot;0032100E&quot;/&gt;&lt;wsp:rsid wsp:val=&quot;003230F2&quot;/&gt;&lt;wsp:rsid wsp:val=&quot;00333021&quot;/&gt;&lt;wsp:rsid wsp:val=&quot;00342CD6&quot;/&gt;&lt;wsp:rsid wsp:val=&quot;00345C75&quot;/&gt;&lt;wsp:rsid wsp:val=&quot;00353B98&quot;/&gt;&lt;wsp:rsid wsp:val=&quot;00357ED0&quot;/&gt;&lt;wsp:rsid wsp:val=&quot;003834FD&quot;/&gt;&lt;wsp:rsid wsp:val=&quot;0039155E&quot;/&gt;&lt;wsp:rsid wsp:val=&quot;003918F6&quot;/&gt;&lt;wsp:rsid wsp:val=&quot;003A0B94&quot;/&gt;&lt;wsp:rsid wsp:val=&quot;003B71BF&quot;/&gt;&lt;wsp:rsid wsp:val=&quot;003C1E10&quot;/&gt;&lt;wsp:rsid wsp:val=&quot;003C6E42&quot;/&gt;&lt;wsp:rsid wsp:val=&quot;003D3A32&quot;/&gt;&lt;wsp:rsid wsp:val=&quot;003D51C5&quot;/&gt;&lt;wsp:rsid wsp:val=&quot;003E24E7&quot;/&gt;&lt;wsp:rsid wsp:val=&quot;003E5B91&quot;/&gt;&lt;wsp:rsid wsp:val=&quot;003E61F6&quot;/&gt;&lt;wsp:rsid wsp:val=&quot;003F0606&quot;/&gt;&lt;wsp:rsid wsp:val=&quot;00402D0C&quot;/&gt;&lt;wsp:rsid wsp:val=&quot;00403752&quot;/&gt;&lt;wsp:rsid wsp:val=&quot;00417B6C&quot;/&gt;&lt;wsp:rsid wsp:val=&quot;004236C2&quot;/&gt;&lt;wsp:rsid wsp:val=&quot;00424F30&quot;/&gt;&lt;wsp:rsid wsp:val=&quot;00430253&quot;/&gt;&lt;wsp:rsid wsp:val=&quot;00445312&quot;/&gt;&lt;wsp:rsid wsp:val=&quot;00460CB5&quot;/&gt;&lt;wsp:rsid wsp:val=&quot;00462128&quot;/&gt;&lt;wsp:rsid wsp:val=&quot;0046748C&quot;/&gt;&lt;wsp:rsid wsp:val=&quot;00473B17&quot;/&gt;&lt;wsp:rsid wsp:val=&quot;00482A18&quot;/&gt;&lt;wsp:rsid wsp:val=&quot;00483A24&quot;/&gt;&lt;wsp:rsid wsp:val=&quot;00486CED&quot;/&gt;&lt;wsp:rsid wsp:val=&quot;00487DA5&quot;/&gt;&lt;wsp:rsid wsp:val=&quot;004A40CA&quot;/&gt;&lt;wsp:rsid wsp:val=&quot;004A7AE2&quot;/&gt;&lt;wsp:rsid wsp:val=&quot;004C6323&quot;/&gt;&lt;wsp:rsid wsp:val=&quot;004D4E94&quot;/&gt;&lt;wsp:rsid wsp:val=&quot;004E25D8&quot;/&gt;&lt;wsp:rsid wsp:val=&quot;004E6AB0&quot;/&gt;&lt;wsp:rsid wsp:val=&quot;00500992&quot;/&gt;&lt;wsp:rsid wsp:val=&quot;00501225&quot;/&gt;&lt;wsp:rsid wsp:val=&quot;00504F48&quot;/&gt;&lt;wsp:rsid wsp:val=&quot;005070DE&quot;/&gt;&lt;wsp:rsid wsp:val=&quot;00516550&quot;/&gt;&lt;wsp:rsid wsp:val=&quot;00520569&quot;/&gt;&lt;wsp:rsid wsp:val=&quot;005222E3&quot;/&gt;&lt;wsp:rsid wsp:val=&quot;00537904&quot;/&gt;&lt;wsp:rsid wsp:val=&quot;00540697&quot;/&gt;&lt;wsp:rsid wsp:val=&quot;005465B9&quot;/&gt;&lt;wsp:rsid wsp:val=&quot;00562ABD&quot;/&gt;&lt;wsp:rsid wsp:val=&quot;00564BFE&quot;/&gt;&lt;wsp:rsid wsp:val=&quot;00565421&quot;/&gt;&lt;wsp:rsid wsp:val=&quot;005919EE&quot;/&gt;&lt;wsp:rsid wsp:val=&quot;005967D2&quot;/&gt;&lt;wsp:rsid wsp:val=&quot;0059778B&quot;/&gt;&lt;wsp:rsid wsp:val=&quot;005B5614&quot;/&gt;&lt;wsp:rsid wsp:val=&quot;005B7DD7&quot;/&gt;&lt;wsp:rsid wsp:val=&quot;005D201F&quot;/&gt;&lt;wsp:rsid wsp:val=&quot;005D452E&quot;/&gt;&lt;wsp:rsid wsp:val=&quot;005E3DAA&quot;/&gt;&lt;wsp:rsid wsp:val=&quot;00603E1E&quot;/&gt;&lt;wsp:rsid wsp:val=&quot;006100B1&quot;/&gt;&lt;wsp:rsid wsp:val=&quot;00620249&quot;/&gt;&lt;wsp:rsid wsp:val=&quot;00622BF6&quot;/&gt;&lt;wsp:rsid wsp:val=&quot;00631696&quot;/&gt;&lt;wsp:rsid wsp:val=&quot;00642052&quot;/&gt;&lt;wsp:rsid wsp:val=&quot;00646404&quot;/&gt;&lt;wsp:rsid wsp:val=&quot;006478B8&quot;/&gt;&lt;wsp:rsid wsp:val=&quot;00651147&quot;/&gt;&lt;wsp:rsid wsp:val=&quot;00653858&quot;/&gt;&lt;wsp:rsid wsp:val=&quot;00654A48&quot;/&gt;&lt;wsp:rsid wsp:val=&quot;00655FE0&quot;/&gt;&lt;wsp:rsid wsp:val=&quot;00690889&quot;/&gt;&lt;wsp:rsid wsp:val=&quot;006B0E71&quot;/&gt;&lt;wsp:rsid wsp:val=&quot;006B27AE&quot;/&gt;&lt;wsp:rsid wsp:val=&quot;006C3C93&quot;/&gt;&lt;wsp:rsid wsp:val=&quot;006C4129&quot;/&gt;&lt;wsp:rsid wsp:val=&quot;006C41B9&quot;/&gt;&lt;wsp:rsid wsp:val=&quot;006D2D0A&quot;/&gt;&lt;wsp:rsid wsp:val=&quot;006F08ED&quot;/&gt;&lt;wsp:rsid wsp:val=&quot;006F4410&quot;/&gt;&lt;wsp:rsid wsp:val=&quot;006F4804&quot;/&gt;&lt;wsp:rsid wsp:val=&quot;0070278A&quot;/&gt;&lt;wsp:rsid wsp:val=&quot;0071401A&quot;/&gt;&lt;wsp:rsid wsp:val=&quot;00723752&quot;/&gt;&lt;wsp:rsid wsp:val=&quot;00727C15&quot;/&gt;&lt;wsp:rsid wsp:val=&quot;00732615&quot;/&gt;&lt;wsp:rsid wsp:val=&quot;00745214&quot;/&gt;&lt;wsp:rsid wsp:val=&quot;0074661E&quot;/&gt;&lt;wsp:rsid wsp:val=&quot;00746E85&quot;/&gt;&lt;wsp:rsid wsp:val=&quot;007571D7&quot;/&gt;&lt;wsp:rsid wsp:val=&quot;0076314A&quot;/&gt;&lt;wsp:rsid wsp:val=&quot;007638FB&quot;/&gt;&lt;wsp:rsid wsp:val=&quot;00764FB2&quot;/&gt;&lt;wsp:rsid wsp:val=&quot;0077197E&quot;/&gt;&lt;wsp:rsid wsp:val=&quot;00774AE4&quot;/&gt;&lt;wsp:rsid wsp:val=&quot;00780CBE&quot;/&gt;&lt;wsp:rsid wsp:val=&quot;00780E9A&quot;/&gt;&lt;wsp:rsid wsp:val=&quot;007842FA&quot;/&gt;&lt;wsp:rsid wsp:val=&quot;00796221&quot;/&gt;&lt;wsp:rsid wsp:val=&quot;007E2170&quot;/&gt;&lt;wsp:rsid wsp:val=&quot;00807441&quot;/&gt;&lt;wsp:rsid wsp:val=&quot;008139AC&quot;/&gt;&lt;wsp:rsid wsp:val=&quot;0082100F&quot;/&gt;&lt;wsp:rsid wsp:val=&quot;008258AE&quot;/&gt;&lt;wsp:rsid wsp:val=&quot;00850D2C&quot;/&gt;&lt;wsp:rsid wsp:val=&quot;00851255&quot;/&gt;&lt;wsp:rsid wsp:val=&quot;00857A81&quot;/&gt;&lt;wsp:rsid wsp:val=&quot;008642BB&quot;/&gt;&lt;wsp:rsid wsp:val=&quot;00865A99&quot;/&gt;&lt;wsp:rsid wsp:val=&quot;00872B64&quot;/&gt;&lt;wsp:rsid wsp:val=&quot;00872CE8&quot;/&gt;&lt;wsp:rsid wsp:val=&quot;008835EF&quot;/&gt;&lt;wsp:rsid wsp:val=&quot;0088499F&quot;/&gt;&lt;wsp:rsid wsp:val=&quot;0088786C&quot;/&gt;&lt;wsp:rsid wsp:val=&quot;008A4868&quot;/&gt;&lt;wsp:rsid wsp:val=&quot;008D3B1B&quot;/&gt;&lt;wsp:rsid wsp:val=&quot;008E3053&quot;/&gt;&lt;wsp:rsid wsp:val=&quot;008E35E4&quot;/&gt;&lt;wsp:rsid wsp:val=&quot;008F2852&quot;/&gt;&lt;wsp:rsid wsp:val=&quot;008F7C9D&quot;/&gt;&lt;wsp:rsid wsp:val=&quot;00921C92&quot;/&gt;&lt;wsp:rsid wsp:val=&quot;00933231&quot;/&gt;&lt;wsp:rsid wsp:val=&quot;0093536A&quot;/&gt;&lt;wsp:rsid wsp:val=&quot;00963656&quot;/&gt;&lt;wsp:rsid wsp:val=&quot;0096757A&quot;/&gt;&lt;wsp:rsid wsp:val=&quot;00970E18&quot;/&gt;&lt;wsp:rsid wsp:val=&quot;009713BC&quot;/&gt;&lt;wsp:rsid wsp:val=&quot;009713D1&quot;/&gt;&lt;wsp:rsid wsp:val=&quot;00973C84&quot;/&gt;&lt;wsp:rsid wsp:val=&quot;00973C9C&quot;/&gt;&lt;wsp:rsid wsp:val=&quot;00975FAC&quot;/&gt;&lt;wsp:rsid wsp:val=&quot;00987299&quot;/&gt;&lt;wsp:rsid wsp:val=&quot;009942A9&quot;/&gt;&lt;wsp:rsid wsp:val=&quot;009A02DC&quot;/&gt;&lt;wsp:rsid wsp:val=&quot;009A3F0C&quot;/&gt;&lt;wsp:rsid wsp:val=&quot;009A5AFD&quot;/&gt;&lt;wsp:rsid wsp:val=&quot;009A72F9&quot;/&gt;&lt;wsp:rsid wsp:val=&quot;009B3919&quot;/&gt;&lt;wsp:rsid wsp:val=&quot;009C480F&quot;/&gt;&lt;wsp:rsid wsp:val=&quot;009D7BCD&quot;/&gt;&lt;wsp:rsid wsp:val=&quot;009E3759&quot;/&gt;&lt;wsp:rsid wsp:val=&quot;009E46A7&quot;/&gt;&lt;wsp:rsid wsp:val=&quot;009E72A9&quot;/&gt;&lt;wsp:rsid wsp:val=&quot;009F2E51&quot;/&gt;&lt;wsp:rsid wsp:val=&quot;009F7A7C&quot;/&gt;&lt;wsp:rsid wsp:val=&quot;00A00ECE&quot;/&gt;&lt;wsp:rsid wsp:val=&quot;00A2542B&quot;/&gt;&lt;wsp:rsid wsp:val=&quot;00A368A8&quot;/&gt;&lt;wsp:rsid wsp:val=&quot;00A41A8F&quot;/&gt;&lt;wsp:rsid wsp:val=&quot;00A5038E&quot;/&gt;&lt;wsp:rsid wsp:val=&quot;00A5151E&quot;/&gt;&lt;wsp:rsid wsp:val=&quot;00A54B74&quot;/&gt;&lt;wsp:rsid wsp:val=&quot;00A54EA2&quot;/&gt;&lt;wsp:rsid wsp:val=&quot;00A6030D&quot;/&gt;&lt;wsp:rsid wsp:val=&quot;00A6307E&quot;/&gt;&lt;wsp:rsid wsp:val=&quot;00A670D5&quot;/&gt;&lt;wsp:rsid wsp:val=&quot;00A8435F&quot;/&gt;&lt;wsp:rsid wsp:val=&quot;00A84996&quot;/&gt;&lt;wsp:rsid wsp:val=&quot;00A94359&quot;/&gt;&lt;wsp:rsid wsp:val=&quot;00AB752D&quot;/&gt;&lt;wsp:rsid wsp:val=&quot;00AB78DF&quot;/&gt;&lt;wsp:rsid wsp:val=&quot;00AC1316&quot;/&gt;&lt;wsp:rsid wsp:val=&quot;00AD7A58&quot;/&gt;&lt;wsp:rsid wsp:val=&quot;00AD7CC5&quot;/&gt;&lt;wsp:rsid wsp:val=&quot;00AE1FB0&quot;/&gt;&lt;wsp:rsid wsp:val=&quot;00AE68EA&quot;/&gt;&lt;wsp:rsid wsp:val=&quot;00AF2365&quot;/&gt;&lt;wsp:rsid wsp:val=&quot;00AF48C5&quot;/&gt;&lt;wsp:rsid wsp:val=&quot;00B05D35&quot;/&gt;&lt;wsp:rsid wsp:val=&quot;00B0647E&quot;/&gt;&lt;wsp:rsid wsp:val=&quot;00B16335&quot;/&gt;&lt;wsp:rsid wsp:val=&quot;00B20783&quot;/&gt;&lt;wsp:rsid wsp:val=&quot;00B20C25&quot;/&gt;&lt;wsp:rsid wsp:val=&quot;00B306C8&quot;/&gt;&lt;wsp:rsid wsp:val=&quot;00B30E28&quot;/&gt;&lt;wsp:rsid wsp:val=&quot;00B31915&quot;/&gt;&lt;wsp:rsid wsp:val=&quot;00B40FEA&quot;/&gt;&lt;wsp:rsid wsp:val=&quot;00B500C0&quot;/&gt;&lt;wsp:rsid wsp:val=&quot;00B57A35&quot;/&gt;&lt;wsp:rsid wsp:val=&quot;00B57D51&quot;/&gt;&lt;wsp:rsid wsp:val=&quot;00B67F36&quot;/&gt;&lt;wsp:rsid wsp:val=&quot;00B770FB&quot;/&gt;&lt;wsp:rsid wsp:val=&quot;00B81693&quot;/&gt;&lt;wsp:rsid wsp:val=&quot;00BC1842&quot;/&gt;&lt;wsp:rsid wsp:val=&quot;00BC520C&quot;/&gt;&lt;wsp:rsid wsp:val=&quot;00BC6B8E&quot;/&gt;&lt;wsp:rsid wsp:val=&quot;00BD4B93&quot;/&gt;&lt;wsp:rsid wsp:val=&quot;00BE00E4&quot;/&gt;&lt;wsp:rsid wsp:val=&quot;00BE0803&quot;/&gt;&lt;wsp:rsid wsp:val=&quot;00BE2119&quot;/&gt;&lt;wsp:rsid wsp:val=&quot;00BF18FE&quot;/&gt;&lt;wsp:rsid wsp:val=&quot;00C01BF3&quot;/&gt;&lt;wsp:rsid wsp:val=&quot;00C05BB0&quot;/&gt;&lt;wsp:rsid wsp:val=&quot;00C23A99&quot;/&gt;&lt;wsp:rsid wsp:val=&quot;00C42BB6&quot;/&gt;&lt;wsp:rsid wsp:val=&quot;00C52A44&quot;/&gt;&lt;wsp:rsid wsp:val=&quot;00C53C2A&quot;/&gt;&lt;wsp:rsid wsp:val=&quot;00C61BDA&quot;/&gt;&lt;wsp:rsid wsp:val=&quot;00C63547&quot;/&gt;&lt;wsp:rsid wsp:val=&quot;00C64E68&quot;/&gt;&lt;wsp:rsid wsp:val=&quot;00C94F3A&quot;/&gt;&lt;wsp:rsid wsp:val=&quot;00CA57ED&quot;/&gt;&lt;wsp:rsid wsp:val=&quot;00CA64C3&quot;/&gt;&lt;wsp:rsid wsp:val=&quot;00CB336C&quot;/&gt;&lt;wsp:rsid wsp:val=&quot;00CB33D4&quot;/&gt;&lt;wsp:rsid wsp:val=&quot;00CB7160&quot;/&gt;&lt;wsp:rsid wsp:val=&quot;00CD7AF3&quot;/&gt;&lt;wsp:rsid wsp:val=&quot;00CD7FE0&quot;/&gt;&lt;wsp:rsid wsp:val=&quot;00CE10D4&quot;/&gt;&lt;wsp:rsid wsp:val=&quot;00CE32FE&quot;/&gt;&lt;wsp:rsid wsp:val=&quot;00CF2149&quot;/&gt;&lt;wsp:rsid wsp:val=&quot;00D01742&quot;/&gt;&lt;wsp:rsid wsp:val=&quot;00D0546E&quot;/&gt;&lt;wsp:rsid wsp:val=&quot;00D074C0&quot;/&gt;&lt;wsp:rsid wsp:val=&quot;00D13A9F&quot;/&gt;&lt;wsp:rsid wsp:val=&quot;00D15195&quot;/&gt;&lt;wsp:rsid wsp:val=&quot;00D1566D&quot;/&gt;&lt;wsp:rsid wsp:val=&quot;00D16091&quot;/&gt;&lt;wsp:rsid wsp:val=&quot;00D30F80&quot;/&gt;&lt;wsp:rsid wsp:val=&quot;00D3113C&quot;/&gt;&lt;wsp:rsid wsp:val=&quot;00D321E6&quot;/&gt;&lt;wsp:rsid wsp:val=&quot;00D328C9&quot;/&gt;&lt;wsp:rsid wsp:val=&quot;00D454E1&quot;/&gt;&lt;wsp:rsid wsp:val=&quot;00D4595E&quot;/&gt;&lt;wsp:rsid wsp:val=&quot;00D53B5D&quot;/&gt;&lt;wsp:rsid wsp:val=&quot;00D63F75&quot;/&gt;&lt;wsp:rsid wsp:val=&quot;00D65BE0&quot;/&gt;&lt;wsp:rsid wsp:val=&quot;00D6631B&quot;/&gt;&lt;wsp:rsid wsp:val=&quot;00D7212E&quot;/&gt;&lt;wsp:rsid wsp:val=&quot;00D77527&quot;/&gt;&lt;wsp:rsid wsp:val=&quot;00D87AAB&quot;/&gt;&lt;wsp:rsid wsp:val=&quot;00D95E5C&quot;/&gt;&lt;wsp:rsid wsp:val=&quot;00DA2F7B&quot;/&gt;&lt;wsp:rsid wsp:val=&quot;00DB016A&quot;/&gt;&lt;wsp:rsid wsp:val=&quot;00DB0D6C&quot;/&gt;&lt;wsp:rsid wsp:val=&quot;00DB3073&quot;/&gt;&lt;wsp:rsid wsp:val=&quot;00DB602C&quot;/&gt;&lt;wsp:rsid wsp:val=&quot;00DC2187&quot;/&gt;&lt;wsp:rsid wsp:val=&quot;00DC4490&quot;/&gt;&lt;wsp:rsid wsp:val=&quot;00DC7751&quot;/&gt;&lt;wsp:rsid wsp:val=&quot;00DC79E3&quot;/&gt;&lt;wsp:rsid wsp:val=&quot;00DD2A17&quot;/&gt;&lt;wsp:rsid wsp:val=&quot;00DD4DBB&quot;/&gt;&lt;wsp:rsid wsp:val=&quot;00DF0200&quot;/&gt;&lt;wsp:rsid wsp:val=&quot;00DF119E&quot;/&gt;&lt;wsp:rsid wsp:val=&quot;00DF2CEB&quot;/&gt;&lt;wsp:rsid wsp:val=&quot;00DF3D7C&quot;/&gt;&lt;wsp:rsid wsp:val=&quot;00E02BDF&quot;/&gt;&lt;wsp:rsid wsp:val=&quot;00E0607E&quot;/&gt;&lt;wsp:rsid wsp:val=&quot;00E1768F&quot;/&gt;&lt;wsp:rsid wsp:val=&quot;00E30695&quot;/&gt;&lt;wsp:rsid wsp:val=&quot;00E312F9&quot;/&gt;&lt;wsp:rsid wsp:val=&quot;00E4005E&quot;/&gt;&lt;wsp:rsid wsp:val=&quot;00E405E2&quot;/&gt;&lt;wsp:rsid wsp:val=&quot;00E419FF&quot;/&gt;&lt;wsp:rsid wsp:val=&quot;00E424E8&quot;/&gt;&lt;wsp:rsid wsp:val=&quot;00E44A4C&quot;/&gt;&lt;wsp:rsid wsp:val=&quot;00E5523F&quot;/&gt;&lt;wsp:rsid wsp:val=&quot;00E61A9B&quot;/&gt;&lt;wsp:rsid wsp:val=&quot;00E649F7&quot;/&gt;&lt;wsp:rsid wsp:val=&quot;00E72140&quot;/&gt;&lt;wsp:rsid wsp:val=&quot;00E803DD&quot;/&gt;&lt;wsp:rsid wsp:val=&quot;00E8678F&quot;/&gt;&lt;wsp:rsid wsp:val=&quot;00E90E9A&quot;/&gt;&lt;wsp:rsid wsp:val=&quot;00E95673&quot;/&gt;&lt;wsp:rsid wsp:val=&quot;00EA03E6&quot;/&gt;&lt;wsp:rsid wsp:val=&quot;00EA0844&quot;/&gt;&lt;wsp:rsid wsp:val=&quot;00EA2336&quot;/&gt;&lt;wsp:rsid wsp:val=&quot;00EB6BF0&quot;/&gt;&lt;wsp:rsid wsp:val=&quot;00EB6F58&quot;/&gt;&lt;wsp:rsid wsp:val=&quot;00EC5A51&quot;/&gt;&lt;wsp:rsid wsp:val=&quot;00EE5691&quot;/&gt;&lt;wsp:rsid wsp:val=&quot;00EF33D6&quot;/&gt;&lt;wsp:rsid wsp:val=&quot;00EF787E&quot;/&gt;&lt;wsp:rsid wsp:val=&quot;00F16348&quot;/&gt;&lt;wsp:rsid wsp:val=&quot;00F21CA5&quot;/&gt;&lt;wsp:rsid wsp:val=&quot;00F21F19&quot;/&gt;&lt;wsp:rsid wsp:val=&quot;00F37BC2&quot;/&gt;&lt;wsp:rsid wsp:val=&quot;00F41A4F&quot;/&gt;&lt;wsp:rsid wsp:val=&quot;00F47DE6&quot;/&gt;&lt;wsp:rsid wsp:val=&quot;00F54A20&quot;/&gt;&lt;wsp:rsid wsp:val=&quot;00F570E8&quot;/&gt;&lt;wsp:rsid wsp:val=&quot;00F623DC&quot;/&gt;&lt;wsp:rsid wsp:val=&quot;00F62DDC&quot;/&gt;&lt;wsp:rsid wsp:val=&quot;00F6390A&quot;/&gt;&lt;wsp:rsid wsp:val=&quot;00F663D5&quot;/&gt;&lt;wsp:rsid wsp:val=&quot;00F67CE0&quot;/&gt;&lt;wsp:rsid wsp:val=&quot;00F70D14&quot;/&gt;&lt;wsp:rsid wsp:val=&quot;00F8530A&quot;/&gt;&lt;wsp:rsid wsp:val=&quot;00F975D5&quot;/&gt;&lt;wsp:rsid wsp:val=&quot;00FA3DA7&quot;/&gt;&lt;wsp:rsid wsp:val=&quot;00FA444C&quot;/&gt;&lt;wsp:rsid wsp:val=&quot;00FA51EC&quot;/&gt;&lt;wsp:rsid wsp:val=&quot;00FB61FB&quot;/&gt;&lt;wsp:rsid wsp:val=&quot;00FB64A1&quot;/&gt;&lt;wsp:rsid wsp:val=&quot;00FB7C51&quot;/&gt;&lt;wsp:rsid wsp:val=&quot;00FC077C&quot;/&gt;&lt;wsp:rsid wsp:val=&quot;00FC6FD5&quot;/&gt;&lt;wsp:rsid wsp:val=&quot;00FE31A9&quot;/&gt;&lt;wsp:rsid wsp:val=&quot;00FF2766&quot;/&gt;&lt;wsp:rsid wsp:val=&quot;00FF476C&quot;/&gt;&lt;/wsp:rsids&gt;&lt;/w:docPr&gt;&lt;w:body&gt;&lt;w:p wsp:rsidR=&quot;00000000&quot; wsp:rsidRDefault=&quot;00402D0C&quot;&gt;&lt;m:oMathPara&gt;&lt;m:oMath&gt;&lt;m:r&gt;&lt;w:rPr&gt;&lt;w:rFonts w:ascii=&quot;Cambria Math&quot; w:h-ansi=&quot;Cambria Math&quot;/&gt;&lt;wx:font wx:val=&quot;Cambria Math&quot;/&gt;&lt;w:i/&gt;&lt;w:sz w:val=&quot;28&quot;/&gt;&lt;/w:rPr&gt;&lt;m:t&gt;â‰¥&lt;/m:t&gt;&lt;/m:r&gt;&lt;/m:oMath&gt;&lt;/m:oMathPara&gt;&lt;/w:p&gt;&lt;w:sectPr wsp:rsidR=&quot;00000000&quot;&gt;&lt;w:pgSz w:w=&quot;12240&quot; w:h=&quot;15840&quot;/&gt;&lt;w:pgMar w:top=&quot;1417&quot; w:right=&quot;1417&quot; w:bottom=&quot;1417&quot; w:left=&quot;1417&quot; w:header=&quot;720&quot; w:footer=&quot;720&quot; w:gutter=&quot;0&quot;/&gt;&lt;w:colssz wsz wsz w w:space=&quot;720&quot;/&gt;&lt;/w:sectPr&gt;&lt;/w:body&gt;&lt;/w:wordDocument&gt;">
                  <v:imagedata r:id="rId21" o:title="" chromakey="white"/>
                </v:shape>
              </w:pict>
            </w:r>
            <w:r w:rsidR="0009631F" w:rsidRPr="003E609A">
              <w:rPr>
                <w:sz w:val="28"/>
              </w:rPr>
              <w:fldChar w:fldCharType="end"/>
            </w:r>
            <w:r w:rsidR="003D05F2" w:rsidRPr="003E609A">
              <w:rPr>
                <w:sz w:val="28"/>
              </w:rPr>
              <w:t xml:space="preserve"> </w:t>
            </w:r>
            <w:r w:rsidR="00E57956">
              <w:rPr>
                <w:sz w:val="28"/>
              </w:rPr>
              <w:t>5</w:t>
            </w:r>
            <w:r w:rsidRPr="003E609A">
              <w:rPr>
                <w:sz w:val="28"/>
              </w:rPr>
              <w:t>0 000 000 (</w:t>
            </w:r>
            <w:r w:rsidR="003D05F2" w:rsidRPr="003E609A">
              <w:rPr>
                <w:sz w:val="28"/>
              </w:rPr>
              <w:t>Vingt</w:t>
            </w:r>
            <w:r w:rsidRPr="003E609A">
              <w:rPr>
                <w:sz w:val="28"/>
              </w:rPr>
              <w:t xml:space="preserve"> millions</w:t>
            </w:r>
            <w:r w:rsidR="003D05F2" w:rsidRPr="003E609A">
              <w:rPr>
                <w:sz w:val="28"/>
              </w:rPr>
              <w:t>) FCFA</w:t>
            </w:r>
            <w:r w:rsidRPr="003E609A">
              <w:rPr>
                <w:sz w:val="28"/>
              </w:rPr>
              <w:t xml:space="preserve"> </w:t>
            </w:r>
          </w:p>
        </w:tc>
        <w:tc>
          <w:tcPr>
            <w:tcW w:w="1119" w:type="dxa"/>
            <w:tcBorders>
              <w:top w:val="single" w:sz="4" w:space="0" w:color="auto"/>
              <w:left w:val="single" w:sz="4" w:space="0" w:color="auto"/>
              <w:bottom w:val="single" w:sz="4" w:space="0" w:color="auto"/>
              <w:right w:val="single" w:sz="4" w:space="0" w:color="auto"/>
            </w:tcBorders>
            <w:vAlign w:val="center"/>
            <w:hideMark/>
          </w:tcPr>
          <w:p w14:paraId="37AD1D19" w14:textId="77777777" w:rsidR="003834FD" w:rsidRPr="00C93ACD" w:rsidRDefault="003834FD" w:rsidP="0009631F">
            <w:pPr>
              <w:jc w:val="center"/>
              <w:rPr>
                <w:sz w:val="28"/>
                <w:szCs w:val="22"/>
                <w:lang w:eastAsia="en-US"/>
              </w:rPr>
            </w:pPr>
            <w:r w:rsidRPr="00C93ACD">
              <w:rPr>
                <w:sz w:val="28"/>
              </w:rPr>
              <w:t>Oui</w:t>
            </w:r>
          </w:p>
        </w:tc>
        <w:tc>
          <w:tcPr>
            <w:tcW w:w="980" w:type="dxa"/>
            <w:tcBorders>
              <w:top w:val="single" w:sz="4" w:space="0" w:color="auto"/>
              <w:left w:val="single" w:sz="4" w:space="0" w:color="auto"/>
              <w:bottom w:val="single" w:sz="4" w:space="0" w:color="auto"/>
              <w:right w:val="single" w:sz="4" w:space="0" w:color="auto"/>
            </w:tcBorders>
            <w:vAlign w:val="center"/>
            <w:hideMark/>
          </w:tcPr>
          <w:p w14:paraId="074207ED" w14:textId="77777777" w:rsidR="003834FD" w:rsidRPr="00C93ACD" w:rsidRDefault="003834FD" w:rsidP="0009631F">
            <w:pPr>
              <w:jc w:val="center"/>
              <w:rPr>
                <w:sz w:val="28"/>
                <w:szCs w:val="22"/>
                <w:lang w:eastAsia="en-US"/>
              </w:rPr>
            </w:pPr>
            <w:r w:rsidRPr="00C93ACD">
              <w:rPr>
                <w:sz w:val="28"/>
              </w:rPr>
              <w:t>Non</w:t>
            </w:r>
          </w:p>
        </w:tc>
        <w:tc>
          <w:tcPr>
            <w:tcW w:w="983" w:type="dxa"/>
            <w:tcBorders>
              <w:top w:val="single" w:sz="4" w:space="0" w:color="auto"/>
              <w:left w:val="single" w:sz="4" w:space="0" w:color="auto"/>
              <w:bottom w:val="single" w:sz="4" w:space="0" w:color="auto"/>
              <w:right w:val="single" w:sz="4" w:space="0" w:color="auto"/>
            </w:tcBorders>
            <w:vAlign w:val="center"/>
          </w:tcPr>
          <w:p w14:paraId="0B36B949" w14:textId="77777777" w:rsidR="003834FD" w:rsidRPr="00C93ACD" w:rsidRDefault="003834FD" w:rsidP="0009631F">
            <w:pPr>
              <w:jc w:val="center"/>
              <w:rPr>
                <w:sz w:val="28"/>
                <w:szCs w:val="22"/>
                <w:lang w:eastAsia="en-US"/>
              </w:rPr>
            </w:pPr>
          </w:p>
        </w:tc>
      </w:tr>
      <w:tr w:rsidR="00606F2C" w:rsidRPr="00606F2C" w14:paraId="3CAB3C9F" w14:textId="77777777" w:rsidTr="00606F2C">
        <w:trPr>
          <w:trHeight w:val="293"/>
        </w:trPr>
        <w:tc>
          <w:tcPr>
            <w:tcW w:w="9934" w:type="dxa"/>
            <w:gridSpan w:val="3"/>
            <w:tcBorders>
              <w:top w:val="single" w:sz="4" w:space="0" w:color="auto"/>
              <w:left w:val="single" w:sz="4" w:space="0" w:color="auto"/>
              <w:bottom w:val="single" w:sz="4" w:space="0" w:color="auto"/>
              <w:right w:val="single" w:sz="4" w:space="0" w:color="auto"/>
            </w:tcBorders>
            <w:hideMark/>
          </w:tcPr>
          <w:p w14:paraId="261C6A29" w14:textId="77777777" w:rsidR="003834FD" w:rsidRPr="00C93ACD" w:rsidRDefault="003834FD" w:rsidP="0009631F">
            <w:pPr>
              <w:jc w:val="center"/>
              <w:rPr>
                <w:sz w:val="28"/>
                <w:szCs w:val="22"/>
                <w:lang w:eastAsia="en-US"/>
              </w:rPr>
            </w:pPr>
            <w:r w:rsidRPr="00C93ACD">
              <w:rPr>
                <w:b/>
                <w:sz w:val="28"/>
              </w:rPr>
              <w:t>Résultat</w:t>
            </w:r>
          </w:p>
        </w:tc>
        <w:tc>
          <w:tcPr>
            <w:tcW w:w="983" w:type="dxa"/>
            <w:tcBorders>
              <w:top w:val="single" w:sz="4" w:space="0" w:color="auto"/>
              <w:left w:val="single" w:sz="4" w:space="0" w:color="auto"/>
              <w:bottom w:val="single" w:sz="4" w:space="0" w:color="auto"/>
              <w:right w:val="single" w:sz="4" w:space="0" w:color="auto"/>
            </w:tcBorders>
            <w:vAlign w:val="center"/>
            <w:hideMark/>
          </w:tcPr>
          <w:p w14:paraId="2B216EFA" w14:textId="77777777" w:rsidR="003834FD" w:rsidRPr="00C93ACD" w:rsidRDefault="003834FD" w:rsidP="0009631F">
            <w:pPr>
              <w:jc w:val="center"/>
              <w:rPr>
                <w:b/>
                <w:sz w:val="28"/>
                <w:szCs w:val="22"/>
                <w:lang w:eastAsia="en-US"/>
              </w:rPr>
            </w:pPr>
            <w:r w:rsidRPr="00C93ACD">
              <w:rPr>
                <w:b/>
                <w:sz w:val="28"/>
              </w:rPr>
              <w:t>/2</w:t>
            </w:r>
          </w:p>
        </w:tc>
      </w:tr>
      <w:tr w:rsidR="00606F2C" w:rsidRPr="00606F2C" w14:paraId="37B55F38" w14:textId="77777777" w:rsidTr="00606F2C">
        <w:trPr>
          <w:trHeight w:val="293"/>
        </w:trPr>
        <w:tc>
          <w:tcPr>
            <w:tcW w:w="10917" w:type="dxa"/>
            <w:gridSpan w:val="4"/>
            <w:tcBorders>
              <w:top w:val="single" w:sz="4" w:space="0" w:color="auto"/>
              <w:left w:val="single" w:sz="4" w:space="0" w:color="auto"/>
              <w:bottom w:val="single" w:sz="4" w:space="0" w:color="auto"/>
              <w:right w:val="single" w:sz="4" w:space="0" w:color="auto"/>
            </w:tcBorders>
            <w:hideMark/>
          </w:tcPr>
          <w:p w14:paraId="10416466" w14:textId="77777777" w:rsidR="003834FD" w:rsidRPr="00C16E0E" w:rsidRDefault="003834FD" w:rsidP="0009631F">
            <w:pPr>
              <w:jc w:val="center"/>
              <w:rPr>
                <w:sz w:val="28"/>
                <w:szCs w:val="22"/>
                <w:lang w:eastAsia="en-US"/>
              </w:rPr>
            </w:pPr>
            <w:r w:rsidRPr="00C16E0E">
              <w:rPr>
                <w:b/>
                <w:sz w:val="28"/>
              </w:rPr>
              <w:t>Expérience de l’Entreprise sur 2</w:t>
            </w:r>
          </w:p>
        </w:tc>
      </w:tr>
      <w:tr w:rsidR="00AA651C" w:rsidRPr="00606F2C" w14:paraId="4A169C93" w14:textId="77777777" w:rsidTr="00606F2C">
        <w:trPr>
          <w:trHeight w:val="601"/>
        </w:trPr>
        <w:tc>
          <w:tcPr>
            <w:tcW w:w="7835" w:type="dxa"/>
            <w:tcBorders>
              <w:top w:val="single" w:sz="4" w:space="0" w:color="auto"/>
              <w:left w:val="single" w:sz="4" w:space="0" w:color="auto"/>
              <w:bottom w:val="single" w:sz="4" w:space="0" w:color="auto"/>
              <w:right w:val="single" w:sz="4" w:space="0" w:color="auto"/>
            </w:tcBorders>
            <w:hideMark/>
          </w:tcPr>
          <w:p w14:paraId="4412A9BB" w14:textId="63588DB0" w:rsidR="00AA651C" w:rsidRPr="00C16E0E" w:rsidRDefault="00AA651C" w:rsidP="00AA651C">
            <w:pPr>
              <w:rPr>
                <w:sz w:val="28"/>
                <w:szCs w:val="22"/>
                <w:lang w:eastAsia="en-US"/>
              </w:rPr>
            </w:pPr>
            <w:proofErr w:type="gramStart"/>
            <w:r>
              <w:rPr>
                <w:sz w:val="28"/>
              </w:rPr>
              <w:t>Un  marché</w:t>
            </w:r>
            <w:proofErr w:type="gramEnd"/>
            <w:r w:rsidRPr="00C16E0E">
              <w:rPr>
                <w:sz w:val="28"/>
              </w:rPr>
              <w:t xml:space="preserve"> de bâtiment, d’un montant </w:t>
            </w:r>
            <w:r w:rsidRPr="00C16E0E">
              <w:rPr>
                <w:sz w:val="28"/>
              </w:rPr>
              <w:fldChar w:fldCharType="begin"/>
            </w:r>
            <w:r w:rsidRPr="00C16E0E">
              <w:rPr>
                <w:sz w:val="28"/>
              </w:rPr>
              <w:instrText xml:space="preserve"> QUOTE </w:instrText>
            </w:r>
            <w:r w:rsidR="00772554">
              <w:rPr>
                <w:noProof/>
                <w:position w:val="-6"/>
              </w:rPr>
              <w:pict w14:anchorId="30B51F2B">
                <v:shape id="_x0000_i1027" type="#_x0000_t75" style="width:11.4pt;height:14.4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defaultTabStop w:val=&quot;708&quot;/&gt;&lt;w:hyphenationZone w:val=&quot;425&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D63F75&quot;/&gt;&lt;wsp:rsid wsp:val=&quot;0000073E&quot;/&gt;&lt;wsp:rsid wsp:val=&quot;00011709&quot;/&gt;&lt;wsp:rsid wsp:val=&quot;00011E41&quot;/&gt;&lt;wsp:rsid wsp:val=&quot;000168E5&quot;/&gt;&lt;wsp:rsid wsp:val=&quot;00021D47&quot;/&gt;&lt;wsp:rsid wsp:val=&quot;00024DAB&quot;/&gt;&lt;wsp:rsid wsp:val=&quot;00025B89&quot;/&gt;&lt;wsp:rsid wsp:val=&quot;00026B76&quot;/&gt;&lt;wsp:rsid wsp:val=&quot;000364F0&quot;/&gt;&lt;wsp:rsid wsp:val=&quot;0004122E&quot;/&gt;&lt;wsp:rsid wsp:val=&quot;00042277&quot;/&gt;&lt;wsp:rsid wsp:val=&quot;00043702&quot;/&gt;&lt;wsp:rsid wsp:val=&quot;00046C83&quot;/&gt;&lt;wsp:rsid wsp:val=&quot;00051773&quot;/&gt;&lt;wsp:rsid wsp:val=&quot;0005198B&quot;/&gt;&lt;wsp:rsid wsp:val=&quot;00054F53&quot;/&gt;&lt;wsp:rsid wsp:val=&quot;00055037&quot;/&gt;&lt;wsp:rsid wsp:val=&quot;000555E9&quot;/&gt;&lt;wsp:rsid wsp:val=&quot;00056BFE&quot;/&gt;&lt;wsp:rsid wsp:val=&quot;00080957&quot;/&gt;&lt;wsp:rsid wsp:val=&quot;0008246E&quot;/&gt;&lt;wsp:rsid wsp:val=&quot;00092597&quot;/&gt;&lt;wsp:rsid wsp:val=&quot;000940C0&quot;/&gt;&lt;wsp:rsid wsp:val=&quot;0009631F&quot;/&gt;&lt;wsp:rsid wsp:val=&quot;000A2A73&quot;/&gt;&lt;wsp:rsid wsp:val=&quot;000A683F&quot;/&gt;&lt;wsp:rsid wsp:val=&quot;000B4D6A&quot;/&gt;&lt;wsp:rsid wsp:val=&quot;000C1DBF&quot;/&gt;&lt;wsp:rsid wsp:val=&quot;000E1A6A&quot;/&gt;&lt;wsp:rsid wsp:val=&quot;000E3667&quot;/&gt;&lt;wsp:rsid wsp:val=&quot;00102DD7&quot;/&gt;&lt;wsp:rsid wsp:val=&quot;0011020D&quot;/&gt;&lt;wsp:rsid wsp:val=&quot;00112FA9&quot;/&gt;&lt;wsp:rsid wsp:val=&quot;001220D0&quot;/&gt;&lt;wsp:rsid wsp:val=&quot;00122917&quot;/&gt;&lt;wsp:rsid wsp:val=&quot;0012304A&quot;/&gt;&lt;wsp:rsid wsp:val=&quot;00127622&quot;/&gt;&lt;wsp:rsid wsp:val=&quot;00131AFA&quot;/&gt;&lt;wsp:rsid wsp:val=&quot;00136A93&quot;/&gt;&lt;wsp:rsid wsp:val=&quot;0014400D&quot;/&gt;&lt;wsp:rsid wsp:val=&quot;0014444E&quot;/&gt;&lt;wsp:rsid wsp:val=&quot;0015441F&quot;/&gt;&lt;wsp:rsid wsp:val=&quot;0015477A&quot;/&gt;&lt;wsp:rsid wsp:val=&quot;0015592B&quot;/&gt;&lt;wsp:rsid wsp:val=&quot;00170802&quot;/&gt;&lt;wsp:rsid wsp:val=&quot;00170D6F&quot;/&gt;&lt;wsp:rsid wsp:val=&quot;001767A4&quot;/&gt;&lt;wsp:rsid wsp:val=&quot;001851E7&quot;/&gt;&lt;wsp:rsid wsp:val=&quot;00196A3F&quot;/&gt;&lt;wsp:rsid wsp:val=&quot;001F5212&quot;/&gt;&lt;wsp:rsid wsp:val=&quot;0020600D&quot;/&gt;&lt;wsp:rsid wsp:val=&quot;00207EA7&quot;/&gt;&lt;wsp:rsid wsp:val=&quot;0021503A&quot;/&gt;&lt;wsp:rsid wsp:val=&quot;00220336&quot;/&gt;&lt;wsp:rsid wsp:val=&quot;00220515&quot;/&gt;&lt;wsp:rsid wsp:val=&quot;00225711&quot;/&gt;&lt;wsp:rsid wsp:val=&quot;0023140F&quot;/&gt;&lt;wsp:rsid wsp:val=&quot;00236762&quot;/&gt;&lt;wsp:rsid wsp:val=&quot;00237558&quot;/&gt;&lt;wsp:rsid wsp:val=&quot;002429B6&quot;/&gt;&lt;wsp:rsid wsp:val=&quot;00252417&quot;/&gt;&lt;wsp:rsid wsp:val=&quot;00256BBA&quot;/&gt;&lt;wsp:rsid wsp:val=&quot;0026233C&quot;/&gt;&lt;wsp:rsid wsp:val=&quot;0026372C&quot;/&gt;&lt;wsp:rsid wsp:val=&quot;00267766&quot;/&gt;&lt;wsp:rsid wsp:val=&quot;00270BDE&quot;/&gt;&lt;wsp:rsid wsp:val=&quot;00272307&quot;/&gt;&lt;wsp:rsid wsp:val=&quot;002728CD&quot;/&gt;&lt;wsp:rsid wsp:val=&quot;002958C1&quot;/&gt;&lt;wsp:rsid wsp:val=&quot;002A07D8&quot;/&gt;&lt;wsp:rsid wsp:val=&quot;002B1D61&quot;/&gt;&lt;wsp:rsid wsp:val=&quot;002B29DD&quot;/&gt;&lt;wsp:rsid wsp:val=&quot;002B6A7F&quot;/&gt;&lt;wsp:rsid wsp:val=&quot;002C36A9&quot;/&gt;&lt;wsp:rsid wsp:val=&quot;002C5098&quot;/&gt;&lt;wsp:rsid wsp:val=&quot;002D0A0F&quot;/&gt;&lt;wsp:rsid wsp:val=&quot;002D1B23&quot;/&gt;&lt;wsp:rsid wsp:val=&quot;002D3995&quot;/&gt;&lt;wsp:rsid wsp:val=&quot;002D5642&quot;/&gt;&lt;wsp:rsid wsp:val=&quot;002D603D&quot;/&gt;&lt;wsp:rsid wsp:val=&quot;002E1FBF&quot;/&gt;&lt;wsp:rsid wsp:val=&quot;002F3803&quot;/&gt;&lt;wsp:rsid wsp:val=&quot;002F5CFD&quot;/&gt;&lt;wsp:rsid wsp:val=&quot;002F7B9B&quot;/&gt;&lt;wsp:rsid wsp:val=&quot;003044AD&quot;/&gt;&lt;wsp:rsid wsp:val=&quot;00307885&quot;/&gt;&lt;wsp:rsid wsp:val=&quot;003179CD&quot;/&gt;&lt;wsp:rsid wsp:val=&quot;0032100E&quot;/&gt;&lt;wsp:rsid wsp:val=&quot;003230F2&quot;/&gt;&lt;wsp:rsid wsp:val=&quot;00333021&quot;/&gt;&lt;wsp:rsid wsp:val=&quot;00342CD6&quot;/&gt;&lt;wsp:rsid wsp:val=&quot;00345C75&quot;/&gt;&lt;wsp:rsid wsp:val=&quot;00353B98&quot;/&gt;&lt;wsp:rsid wsp:val=&quot;00357ED0&quot;/&gt;&lt;wsp:rsid wsp:val=&quot;003834FD&quot;/&gt;&lt;wsp:rsid wsp:val=&quot;0039155E&quot;/&gt;&lt;wsp:rsid wsp:val=&quot;003918F6&quot;/&gt;&lt;wsp:rsid wsp:val=&quot;003A0B94&quot;/&gt;&lt;wsp:rsid wsp:val=&quot;003B71BF&quot;/&gt;&lt;wsp:rsid wsp:val=&quot;003C1E10&quot;/&gt;&lt;wsp:rsid wsp:val=&quot;003C6E42&quot;/&gt;&lt;wsp:rsid wsp:val=&quot;003D3A32&quot;/&gt;&lt;wsp:rsid wsp:val=&quot;003D51C5&quot;/&gt;&lt;wsp:rsid wsp:val=&quot;003E24E7&quot;/&gt;&lt;wsp:rsid wsp:val=&quot;003E5B91&quot;/&gt;&lt;wsp:rsid wsp:val=&quot;003E61F6&quot;/&gt;&lt;wsp:rsid wsp:val=&quot;003F0606&quot;/&gt;&lt;wsp:rsid wsp:val=&quot;00403752&quot;/&gt;&lt;wsp:rsid wsp:val=&quot;00417B6C&quot;/&gt;&lt;wsp:rsid wsp:val=&quot;004236C2&quot;/&gt;&lt;wsp:rsid wsp:val=&quot;00424F30&quot;/&gt;&lt;wsp:rsid wsp:val=&quot;00430253&quot;/&gt;&lt;wsp:rsid wsp:val=&quot;00445312&quot;/&gt;&lt;wsp:rsid wsp:val=&quot;00460CB5&quot;/&gt;&lt;wsp:rsid wsp:val=&quot;00462128&quot;/&gt;&lt;wsp:rsid wsp:val=&quot;0046748C&quot;/&gt;&lt;wsp:rsid wsp:val=&quot;00473B17&quot;/&gt;&lt;wsp:rsid wsp:val=&quot;00482A18&quot;/&gt;&lt;wsp:rsid wsp:val=&quot;00483A24&quot;/&gt;&lt;wsp:rsid wsp:val=&quot;00486CED&quot;/&gt;&lt;wsp:rsid wsp:val=&quot;00487DA5&quot;/&gt;&lt;wsp:rsid wsp:val=&quot;004A40CA&quot;/&gt;&lt;wsp:rsid wsp:val=&quot;004A7AE2&quot;/&gt;&lt;wsp:rsid wsp:val=&quot;004C6323&quot;/&gt;&lt;wsp:rsid wsp:val=&quot;004D4E94&quot;/&gt;&lt;wsp:rsid wsp:val=&quot;004E25D8&quot;/&gt;&lt;wsp:rsid wsp:val=&quot;004E6AB0&quot;/&gt;&lt;wsp:rsid wsp:val=&quot;00500992&quot;/&gt;&lt;wsp:rsid wsp:val=&quot;00501225&quot;/&gt;&lt;wsp:rsid wsp:val=&quot;00504F48&quot;/&gt;&lt;wsp:rsid wsp:val=&quot;005070DE&quot;/&gt;&lt;wsp:rsid wsp:val=&quot;00516550&quot;/&gt;&lt;wsp:rsid wsp:val=&quot;00520569&quot;/&gt;&lt;wsp:rsid wsp:val=&quot;005222E3&quot;/&gt;&lt;wsp:rsid wsp:val=&quot;00537904&quot;/&gt;&lt;wsp:rsid wsp:val=&quot;00540697&quot;/&gt;&lt;wsp:rsid wsp:val=&quot;005465B9&quot;/&gt;&lt;wsp:rsid wsp:val=&quot;00562ABD&quot;/&gt;&lt;wsp:rsid wsp:val=&quot;00564BFE&quot;/&gt;&lt;wsp:rsid wsp:val=&quot;00565421&quot;/&gt;&lt;wsp:rsid wsp:val=&quot;005919EE&quot;/&gt;&lt;wsp:rsid wsp:val=&quot;005967D2&quot;/&gt;&lt;wsp:rsid wsp:val=&quot;0059778B&quot;/&gt;&lt;wsp:rsid wsp:val=&quot;005B5614&quot;/&gt;&lt;wsp:rsid wsp:val=&quot;005B7DD7&quot;/&gt;&lt;wsp:rsid wsp:val=&quot;005D201F&quot;/&gt;&lt;wsp:rsid wsp:val=&quot;005D452E&quot;/&gt;&lt;wsp:rsid wsp:val=&quot;005E3DAA&quot;/&gt;&lt;wsp:rsid wsp:val=&quot;00603E1E&quot;/&gt;&lt;wsp:rsid wsp:val=&quot;006100B1&quot;/&gt;&lt;wsp:rsid wsp:val=&quot;00620249&quot;/&gt;&lt;wsp:rsid wsp:val=&quot;00622BF6&quot;/&gt;&lt;wsp:rsid wsp:val=&quot;00631696&quot;/&gt;&lt;wsp:rsid wsp:val=&quot;00642052&quot;/&gt;&lt;wsp:rsid wsp:val=&quot;00646404&quot;/&gt;&lt;wsp:rsid wsp:val=&quot;006478B8&quot;/&gt;&lt;wsp:rsid wsp:val=&quot;00651147&quot;/&gt;&lt;wsp:rsid wsp:val=&quot;00653858&quot;/&gt;&lt;wsp:rsid wsp:val=&quot;00654A48&quot;/&gt;&lt;wsp:rsid wsp:val=&quot;00655FE0&quot;/&gt;&lt;wsp:rsid wsp:val=&quot;00690889&quot;/&gt;&lt;wsp:rsid wsp:val=&quot;006B0E71&quot;/&gt;&lt;wsp:rsid wsp:val=&quot;006B27AE&quot;/&gt;&lt;wsp:rsid wsp:val=&quot;006C3C93&quot;/&gt;&lt;wsp:rsid wsp:val=&quot;006C4129&quot;/&gt;&lt;wsp:rsid wsp:val=&quot;006C41B9&quot;/&gt;&lt;wsp:rsid wsp:val=&quot;006D2D0A&quot;/&gt;&lt;wsp:rsid wsp:val=&quot;006F08ED&quot;/&gt;&lt;wsp:rsid wsp:val=&quot;006F4410&quot;/&gt;&lt;wsp:rsid wsp:val=&quot;006F4804&quot;/&gt;&lt;wsp:rsid wsp:val=&quot;0070278A&quot;/&gt;&lt;wsp:rsid wsp:val=&quot;0071401A&quot;/&gt;&lt;wsp:rsid wsp:val=&quot;00723752&quot;/&gt;&lt;wsp:rsid wsp:val=&quot;00727C15&quot;/&gt;&lt;wsp:rsid wsp:val=&quot;00732615&quot;/&gt;&lt;wsp:rsid wsp:val=&quot;00745214&quot;/&gt;&lt;wsp:rsid wsp:val=&quot;0074661E&quot;/&gt;&lt;wsp:rsid wsp:val=&quot;00746E85&quot;/&gt;&lt;wsp:rsid wsp:val=&quot;007571D7&quot;/&gt;&lt;wsp:rsid wsp:val=&quot;0076314A&quot;/&gt;&lt;wsp:rsid wsp:val=&quot;007638FB&quot;/&gt;&lt;wsp:rsid wsp:val=&quot;00764FB2&quot;/&gt;&lt;wsp:rsid wsp:val=&quot;0077197E&quot;/&gt;&lt;wsp:rsid wsp:val=&quot;00774AE4&quot;/&gt;&lt;wsp:rsid wsp:val=&quot;00780CBE&quot;/&gt;&lt;wsp:rsid wsp:val=&quot;00780E9A&quot;/&gt;&lt;wsp:rsid wsp:val=&quot;007842FA&quot;/&gt;&lt;wsp:rsid wsp:val=&quot;00796221&quot;/&gt;&lt;wsp:rsid wsp:val=&quot;007E2170&quot;/&gt;&lt;wsp:rsid wsp:val=&quot;00807441&quot;/&gt;&lt;wsp:rsid wsp:val=&quot;008139AC&quot;/&gt;&lt;wsp:rsid wsp:val=&quot;0082100F&quot;/&gt;&lt;wsp:rsid wsp:val=&quot;008258AE&quot;/&gt;&lt;wsp:rsid wsp:val=&quot;00850D2C&quot;/&gt;&lt;wsp:rsid wsp:val=&quot;00851255&quot;/&gt;&lt;wsp:rsid wsp:val=&quot;00857A81&quot;/&gt;&lt;wsp:rsid wsp:val=&quot;008642BB&quot;/&gt;&lt;wsp:rsid wsp:val=&quot;00865A99&quot;/&gt;&lt;wsp:rsid wsp:val=&quot;00872B64&quot;/&gt;&lt;wsp:rsid wsp:val=&quot;00872CE8&quot;/&gt;&lt;wsp:rsid wsp:val=&quot;008835EF&quot;/&gt;&lt;wsp:rsid wsp:val=&quot;0088499F&quot;/&gt;&lt;wsp:rsid wsp:val=&quot;0088786C&quot;/&gt;&lt;wsp:rsid wsp:val=&quot;008A4868&quot;/&gt;&lt;wsp:rsid wsp:val=&quot;008D3B1B&quot;/&gt;&lt;wsp:rsid wsp:val=&quot;008E3053&quot;/&gt;&lt;wsp:rsid wsp:val=&quot;008E35E4&quot;/&gt;&lt;wsp:rsid wsp:val=&quot;008F2852&quot;/&gt;&lt;wsp:rsid wsp:val=&quot;008F7C9D&quot;/&gt;&lt;wsp:rsid wsp:val=&quot;00921C92&quot;/&gt;&lt;wsp:rsid wsp:val=&quot;00933231&quot;/&gt;&lt;wsp:rsid wsp:val=&quot;0093536A&quot;/&gt;&lt;wsp:rsid wsp:val=&quot;00963656&quot;/&gt;&lt;wsp:rsid wsp:val=&quot;0096757A&quot;/&gt;&lt;wsp:rsid wsp:val=&quot;00970E18&quot;/&gt;&lt;wsp:rsid wsp:val=&quot;009713BC&quot;/&gt;&lt;wsp:rsid wsp:val=&quot;009713D1&quot;/&gt;&lt;wsp:rsid wsp:val=&quot;00973C84&quot;/&gt;&lt;wsp:rsid wsp:val=&quot;00973C9C&quot;/&gt;&lt;wsp:rsid wsp:val=&quot;00975FAC&quot;/&gt;&lt;wsp:rsid wsp:val=&quot;00987299&quot;/&gt;&lt;wsp:rsid wsp:val=&quot;009942A9&quot;/&gt;&lt;wsp:rsid wsp:val=&quot;009A02DC&quot;/&gt;&lt;wsp:rsid wsp:val=&quot;009A3F0C&quot;/&gt;&lt;wsp:rsid wsp:val=&quot;009A5AFD&quot;/&gt;&lt;wsp:rsid wsp:val=&quot;009A72F9&quot;/&gt;&lt;wsp:rsid wsp:val=&quot;009B3919&quot;/&gt;&lt;wsp:rsid wsp:val=&quot;009C480F&quot;/&gt;&lt;wsp:rsid wsp:val=&quot;009D7BCD&quot;/&gt;&lt;wsp:rsid wsp:val=&quot;009E3759&quot;/&gt;&lt;wsp:rsid wsp:val=&quot;009E46A7&quot;/&gt;&lt;wsp:rsid wsp:val=&quot;009E72A9&quot;/&gt;&lt;wsp:rsid wsp:val=&quot;009F2E51&quot;/&gt;&lt;wsp:rsid wsp:val=&quot;009F7A7C&quot;/&gt;&lt;wsp:rsid wsp:val=&quot;00A00ECE&quot;/&gt;&lt;wsp:rsid wsp:val=&quot;00A2542B&quot;/&gt;&lt;wsp:rsid wsp:val=&quot;00A368A8&quot;/&gt;&lt;wsp:rsid wsp:val=&quot;00A41A8F&quot;/&gt;&lt;wsp:rsid wsp:val=&quot;00A5038E&quot;/&gt;&lt;wsp:rsid wsp:val=&quot;00A5151E&quot;/&gt;&lt;wsp:rsid wsp:val=&quot;00A54B74&quot;/&gt;&lt;wsp:rsid wsp:val=&quot;00A54EA2&quot;/&gt;&lt;wsp:rsid wsp:val=&quot;00A6030D&quot;/&gt;&lt;wsp:rsid wsp:val=&quot;00A6307E&quot;/&gt;&lt;wsp:rsid wsp:val=&quot;00A670D5&quot;/&gt;&lt;wsp:rsid wsp:val=&quot;00A8435F&quot;/&gt;&lt;wsp:rsid wsp:val=&quot;00A84996&quot;/&gt;&lt;wsp:rsid wsp:val=&quot;00A94359&quot;/&gt;&lt;wsp:rsid wsp:val=&quot;00AB752D&quot;/&gt;&lt;wsp:rsid wsp:val=&quot;00AB78DF&quot;/&gt;&lt;wsp:rsid wsp:val=&quot;00AC1316&quot;/&gt;&lt;wsp:rsid wsp:val=&quot;00AD7A58&quot;/&gt;&lt;wsp:rsid wsp:val=&quot;00AD7CC5&quot;/&gt;&lt;wsp:rsid wsp:val=&quot;00AE1FB0&quot;/&gt;&lt;wsp:rsid wsp:val=&quot;00AE68EA&quot;/&gt;&lt;wsp:rsid wsp:val=&quot;00AF2365&quot;/&gt;&lt;wsp:rsid wsp:val=&quot;00AF48C5&quot;/&gt;&lt;wsp:rsid wsp:val=&quot;00B05D35&quot;/&gt;&lt;wsp:rsid wsp:val=&quot;00B0647E&quot;/&gt;&lt;wsp:rsid wsp:val=&quot;00B16335&quot;/&gt;&lt;wsp:rsid wsp:val=&quot;00B20783&quot;/&gt;&lt;wsp:rsid wsp:val=&quot;00B20C25&quot;/&gt;&lt;wsp:rsid wsp:val=&quot;00B306C8&quot;/&gt;&lt;wsp:rsid wsp:val=&quot;00B30E28&quot;/&gt;&lt;wsp:rsid wsp:val=&quot;00B31915&quot;/&gt;&lt;wsp:rsid wsp:val=&quot;00B40FEA&quot;/&gt;&lt;wsp:rsid wsp:val=&quot;00B500C0&quot;/&gt;&lt;wsp:rsid wsp:val=&quot;00B57A35&quot;/&gt;&lt;wsp:rsid wsp:val=&quot;00B57D51&quot;/&gt;&lt;wsp:rsid wsp:val=&quot;00B67F36&quot;/&gt;&lt;wsp:rsid wsp:val=&quot;00B770FB&quot;/&gt;&lt;wsp:rsid wsp:val=&quot;00B81693&quot;/&gt;&lt;wsp:rsid wsp:val=&quot;00BC1842&quot;/&gt;&lt;wsp:rsid wsp:val=&quot;00BC520C&quot;/&gt;&lt;wsp:rsid wsp:val=&quot;00BC6B8E&quot;/&gt;&lt;wsp:rsid wsp:val=&quot;00BD4B93&quot;/&gt;&lt;wsp:rsid wsp:val=&quot;00BE00E4&quot;/&gt;&lt;wsp:rsid wsp:val=&quot;00BE0803&quot;/&gt;&lt;wsp:rsid wsp:val=&quot;00BE2119&quot;/&gt;&lt;wsp:rsid wsp:val=&quot;00BF18FE&quot;/&gt;&lt;wsp:rsid wsp:val=&quot;00C01BF3&quot;/&gt;&lt;wsp:rsid wsp:val=&quot;00C05BB0&quot;/&gt;&lt;wsp:rsid wsp:val=&quot;00C23A99&quot;/&gt;&lt;wsp:rsid wsp:val=&quot;00C42BB6&quot;/&gt;&lt;wsp:rsid wsp:val=&quot;00C52A44&quot;/&gt;&lt;wsp:rsid wsp:val=&quot;00C53C2A&quot;/&gt;&lt;wsp:rsid wsp:val=&quot;00C61BDA&quot;/&gt;&lt;wsp:rsid wsp:val=&quot;00C63547&quot;/&gt;&lt;wsp:rsid wsp:val=&quot;00C64E68&quot;/&gt;&lt;wsp:rsid wsp:val=&quot;00C94F3A&quot;/&gt;&lt;wsp:rsid wsp:val=&quot;00CA57ED&quot;/&gt;&lt;wsp:rsid wsp:val=&quot;00CA64C3&quot;/&gt;&lt;wsp:rsid wsp:val=&quot;00CB336C&quot;/&gt;&lt;wsp:rsid wsp:val=&quot;00CB33D4&quot;/&gt;&lt;wsp:rsid wsp:val=&quot;00CB7160&quot;/&gt;&lt;wsp:rsid wsp:val=&quot;00CD7AF3&quot;/&gt;&lt;wsp:rsid wsp:val=&quot;00CD7FE0&quot;/&gt;&lt;wsp:rsid wsp:val=&quot;00CE10D4&quot;/&gt;&lt;wsp:rsid wsp:val=&quot;00CE32FE&quot;/&gt;&lt;wsp:rsid wsp:val=&quot;00CF2149&quot;/&gt;&lt;wsp:rsid wsp:val=&quot;00D01742&quot;/&gt;&lt;wsp:rsid wsp:val=&quot;00D0546E&quot;/&gt;&lt;wsp:rsid wsp:val=&quot;00D074C0&quot;/&gt;&lt;wsp:rsid wsp:val=&quot;00D13A9F&quot;/&gt;&lt;wsp:rsid wsp:val=&quot;00D15195&quot;/&gt;&lt;wsp:rsid wsp:val=&quot;00D1566D&quot;/&gt;&lt;wsp:rsid wsp:val=&quot;00D16091&quot;/&gt;&lt;wsp:rsid wsp:val=&quot;00D30F80&quot;/&gt;&lt;wsp:rsid wsp:val=&quot;00D3113C&quot;/&gt;&lt;wsp:rsid wsp:val=&quot;00D321E6&quot;/&gt;&lt;wsp:rsid wsp:val=&quot;00D328C9&quot;/&gt;&lt;wsp:rsid wsp:val=&quot;00D454E1&quot;/&gt;&lt;wsp:rsid wsp:val=&quot;00D4595E&quot;/&gt;&lt;wsp:rsid wsp:val=&quot;00D53B5D&quot;/&gt;&lt;wsp:rsid wsp:val=&quot;00D63F75&quot;/&gt;&lt;wsp:rsid wsp:val=&quot;00D65BE0&quot;/&gt;&lt;wsp:rsid wsp:val=&quot;00D6631B&quot;/&gt;&lt;wsp:rsid wsp:val=&quot;00D7212E&quot;/&gt;&lt;wsp:rsid wsp:val=&quot;00D77527&quot;/&gt;&lt;wsp:rsid wsp:val=&quot;00D87AAB&quot;/&gt;&lt;wsp:rsid wsp:val=&quot;00D95E5C&quot;/&gt;&lt;wsp:rsid wsp:val=&quot;00DA2F7B&quot;/&gt;&lt;wsp:rsid wsp:val=&quot;00DB016A&quot;/&gt;&lt;wsp:rsid wsp:val=&quot;00DB0D6C&quot;/&gt;&lt;wsp:rsid wsp:val=&quot;00DB3073&quot;/&gt;&lt;wsp:rsid wsp:val=&quot;00DB602C&quot;/&gt;&lt;wsp:rsid wsp:val=&quot;00DC2187&quot;/&gt;&lt;wsp:rsid wsp:val=&quot;00DC4490&quot;/&gt;&lt;wsp:rsid wsp:val=&quot;00DC7751&quot;/&gt;&lt;wsp:rsid wsp:val=&quot;00DC79E3&quot;/&gt;&lt;wsp:rsid wsp:val=&quot;00DD2A17&quot;/&gt;&lt;wsp:rsid wsp:val=&quot;00DD4DBB&quot;/&gt;&lt;wsp:rsid wsp:val=&quot;00DF0200&quot;/&gt;&lt;wsp:rsid wsp:val=&quot;00DF119E&quot;/&gt;&lt;wsp:rsid wsp:val=&quot;00DF2CEB&quot;/&gt;&lt;wsp:rsid wsp:val=&quot;00DF3D7C&quot;/&gt;&lt;wsp:rsid wsp:val=&quot;00E02BDF&quot;/&gt;&lt;wsp:rsid wsp:val=&quot;00E0607E&quot;/&gt;&lt;wsp:rsid wsp:val=&quot;00E1768F&quot;/&gt;&lt;wsp:rsid wsp:val=&quot;00E30695&quot;/&gt;&lt;wsp:rsid wsp:val=&quot;00E312F9&quot;/&gt;&lt;wsp:rsid wsp:val=&quot;00E4005E&quot;/&gt;&lt;wsp:rsid wsp:val=&quot;00E405E2&quot;/&gt;&lt;wsp:rsid wsp:val=&quot;00E419FF&quot;/&gt;&lt;wsp:rsid wsp:val=&quot;00E424E8&quot;/&gt;&lt;wsp:rsid wsp:val=&quot;00E44A4C&quot;/&gt;&lt;wsp:rsid wsp:val=&quot;00E5523F&quot;/&gt;&lt;wsp:rsid wsp:val=&quot;00E61A9B&quot;/&gt;&lt;wsp:rsid wsp:val=&quot;00E649F7&quot;/&gt;&lt;wsp:rsid wsp:val=&quot;00E72140&quot;/&gt;&lt;wsp:rsid wsp:val=&quot;00E803DD&quot;/&gt;&lt;wsp:rsid wsp:val=&quot;00E8678F&quot;/&gt;&lt;wsp:rsid wsp:val=&quot;00E90E9A&quot;/&gt;&lt;wsp:rsid wsp:val=&quot;00E95673&quot;/&gt;&lt;wsp:rsid wsp:val=&quot;00EA03E6&quot;/&gt;&lt;wsp:rsid wsp:val=&quot;00EA0844&quot;/&gt;&lt;wsp:rsid wsp:val=&quot;00EA2336&quot;/&gt;&lt;wsp:rsid wsp:val=&quot;00EB6BF0&quot;/&gt;&lt;wsp:rsid wsp:val=&quot;00EB6F58&quot;/&gt;&lt;wsp:rsid wsp:val=&quot;00EC5A51&quot;/&gt;&lt;wsp:rsid wsp:val=&quot;00EE5691&quot;/&gt;&lt;wsp:rsid wsp:val=&quot;00EF33D6&quot;/&gt;&lt;wsp:rsid wsp:val=&quot;00EF787E&quot;/&gt;&lt;wsp:rsid wsp:val=&quot;00F16348&quot;/&gt;&lt;wsp:rsid wsp:val=&quot;00F21CA5&quot;/&gt;&lt;wsp:rsid wsp:val=&quot;00F21F19&quot;/&gt;&lt;wsp:rsid wsp:val=&quot;00F37BC2&quot;/&gt;&lt;wsp:rsid wsp:val=&quot;00F41A4F&quot;/&gt;&lt;wsp:rsid wsp:val=&quot;00F47DE6&quot;/&gt;&lt;wsp:rsid wsp:val=&quot;00F54A20&quot;/&gt;&lt;wsp:rsid wsp:val=&quot;00F570E8&quot;/&gt;&lt;wsp:rsid wsp:val=&quot;00F623DC&quot;/&gt;&lt;wsp:rsid wsp:val=&quot;00F62DDC&quot;/&gt;&lt;wsp:rsid wsp:val=&quot;00F6390A&quot;/&gt;&lt;wsp:rsid wsp:val=&quot;00F663D5&quot;/&gt;&lt;wsp:rsid wsp:val=&quot;00F67CE0&quot;/&gt;&lt;wsp:rsid wsp:val=&quot;00F70D14&quot;/&gt;&lt;wsp:rsid wsp:val=&quot;00F8530A&quot;/&gt;&lt;wsp:rsid wsp:val=&quot;00F975D5&quot;/&gt;&lt;wsp:rsid wsp:val=&quot;00FA3DA7&quot;/&gt;&lt;wsp:rsid wsp:val=&quot;00FA444C&quot;/&gt;&lt;wsp:rsid wsp:val=&quot;00FA51EC&quot;/&gt;&lt;wsp:rsid wsp:val=&quot;00FB61FB&quot;/&gt;&lt;wsp:rsid wsp:val=&quot;00FB64A1&quot;/&gt;&lt;wsp:rsid wsp:val=&quot;00FB7C51&quot;/&gt;&lt;wsp:rsid wsp:val=&quot;00FC077C&quot;/&gt;&lt;wsp:rsid wsp:val=&quot;00FC6FD5&quot;/&gt;&lt;wsp:rsid wsp:val=&quot;00FE31A9&quot;/&gt;&lt;wsp:rsid wsp:val=&quot;00FF2766&quot;/&gt;&lt;wsp:rsid wsp:val=&quot;00FF476C&quot;/&gt;&lt;/wsp:rsids&gt;&lt;/w:docPr&gt;&lt;w:body&gt;&lt;w:p wsp:rsidR=&quot;00000000&quot; wsp:rsidRDefault=&quot;00102DD7&quot;&gt;&lt;m:oMathPara&gt;&lt;m:oMath&gt;&lt;m:r&gt;&lt;w:rPr&gt;&lt;w:rFonts w:ascii=&quot;Cambria Math&quot; w:h-ansi=&quot;Cambria Math&quot;/&gt;&lt;wx:font wx:val=&quot;Cambria Math&quot;/&gt;&lt;w:i/&gt;&lt;w:sz w:val=&quot;28&quot;/&gt;&lt;/w:rPr&gt;&lt;m:t&gt;â‰¥&lt;/m:t&gt;&lt;/m:r&gt;&lt;/m:oMath&gt;&lt;/m:oMathPara&gt;&lt;/w:p&gt;&lt;w:sectPr wsp:rsidR=&quot;00000000&quot;&gt;&lt;w:pgSz w:w=&quot;12240&quot; w:h=&quot;15840&quot;/&gt;&lt;w:pgMar w:top=&quot;1417&quot; w:right=&quot;1417&quot; w:bottom=&quot;1417&quot; w:left=&quot;1417&quot; w:header=&quot;720&quot; w:footer=&quot;720&quot; w:gutter=&quot;0&quot;/&gt;&lt;w:colssz wsz wsz w w:space=&quot;720&quot;/&gt;&lt;/w:sectPr&gt;&lt;/w:body&gt;&lt;/w:wordDocument&gt;">
                  <v:imagedata r:id="rId21" o:title="" chromakey="white"/>
                </v:shape>
              </w:pict>
            </w:r>
            <w:r w:rsidRPr="00C16E0E">
              <w:rPr>
                <w:sz w:val="28"/>
              </w:rPr>
              <w:instrText xml:space="preserve"> </w:instrText>
            </w:r>
            <w:r w:rsidRPr="00C16E0E">
              <w:rPr>
                <w:sz w:val="28"/>
              </w:rPr>
              <w:fldChar w:fldCharType="separate"/>
            </w:r>
            <w:r w:rsidR="00772554">
              <w:rPr>
                <w:noProof/>
                <w:position w:val="-6"/>
              </w:rPr>
              <w:pict w14:anchorId="2F79810D">
                <v:shape id="_x0000_i1028" type="#_x0000_t75" style="width:11.4pt;height:14.4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defaultTabStop w:val=&quot;708&quot;/&gt;&lt;w:hyphenationZone w:val=&quot;425&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D63F75&quot;/&gt;&lt;wsp:rsid wsp:val=&quot;0000073E&quot;/&gt;&lt;wsp:rsid wsp:val=&quot;00011709&quot;/&gt;&lt;wsp:rsid wsp:val=&quot;00011E41&quot;/&gt;&lt;wsp:rsid wsp:val=&quot;000168E5&quot;/&gt;&lt;wsp:rsid wsp:val=&quot;00021D47&quot;/&gt;&lt;wsp:rsid wsp:val=&quot;00024DAB&quot;/&gt;&lt;wsp:rsid wsp:val=&quot;00025B89&quot;/&gt;&lt;wsp:rsid wsp:val=&quot;00026B76&quot;/&gt;&lt;wsp:rsid wsp:val=&quot;000364F0&quot;/&gt;&lt;wsp:rsid wsp:val=&quot;0004122E&quot;/&gt;&lt;wsp:rsid wsp:val=&quot;00042277&quot;/&gt;&lt;wsp:rsid wsp:val=&quot;00043702&quot;/&gt;&lt;wsp:rsid wsp:val=&quot;00046C83&quot;/&gt;&lt;wsp:rsid wsp:val=&quot;00051773&quot;/&gt;&lt;wsp:rsid wsp:val=&quot;0005198B&quot;/&gt;&lt;wsp:rsid wsp:val=&quot;00054F53&quot;/&gt;&lt;wsp:rsid wsp:val=&quot;00055037&quot;/&gt;&lt;wsp:rsid wsp:val=&quot;000555E9&quot;/&gt;&lt;wsp:rsid wsp:val=&quot;00056BFE&quot;/&gt;&lt;wsp:rsid wsp:val=&quot;00080957&quot;/&gt;&lt;wsp:rsid wsp:val=&quot;0008246E&quot;/&gt;&lt;wsp:rsid wsp:val=&quot;00092597&quot;/&gt;&lt;wsp:rsid wsp:val=&quot;000940C0&quot;/&gt;&lt;wsp:rsid wsp:val=&quot;0009631F&quot;/&gt;&lt;wsp:rsid wsp:val=&quot;000A2A73&quot;/&gt;&lt;wsp:rsid wsp:val=&quot;000A683F&quot;/&gt;&lt;wsp:rsid wsp:val=&quot;000B4D6A&quot;/&gt;&lt;wsp:rsid wsp:val=&quot;000C1DBF&quot;/&gt;&lt;wsp:rsid wsp:val=&quot;000E1A6A&quot;/&gt;&lt;wsp:rsid wsp:val=&quot;000E3667&quot;/&gt;&lt;wsp:rsid wsp:val=&quot;00102DD7&quot;/&gt;&lt;wsp:rsid wsp:val=&quot;0011020D&quot;/&gt;&lt;wsp:rsid wsp:val=&quot;00112FA9&quot;/&gt;&lt;wsp:rsid wsp:val=&quot;001220D0&quot;/&gt;&lt;wsp:rsid wsp:val=&quot;00122917&quot;/&gt;&lt;wsp:rsid wsp:val=&quot;0012304A&quot;/&gt;&lt;wsp:rsid wsp:val=&quot;00127622&quot;/&gt;&lt;wsp:rsid wsp:val=&quot;00131AFA&quot;/&gt;&lt;wsp:rsid wsp:val=&quot;00136A93&quot;/&gt;&lt;wsp:rsid wsp:val=&quot;0014400D&quot;/&gt;&lt;wsp:rsid wsp:val=&quot;0014444E&quot;/&gt;&lt;wsp:rsid wsp:val=&quot;0015441F&quot;/&gt;&lt;wsp:rsid wsp:val=&quot;0015477A&quot;/&gt;&lt;wsp:rsid wsp:val=&quot;0015592B&quot;/&gt;&lt;wsp:rsid wsp:val=&quot;00170802&quot;/&gt;&lt;wsp:rsid wsp:val=&quot;00170D6F&quot;/&gt;&lt;wsp:rsid wsp:val=&quot;001767A4&quot;/&gt;&lt;wsp:rsid wsp:val=&quot;001851E7&quot;/&gt;&lt;wsp:rsid wsp:val=&quot;00196A3F&quot;/&gt;&lt;wsp:rsid wsp:val=&quot;001F5212&quot;/&gt;&lt;wsp:rsid wsp:val=&quot;0020600D&quot;/&gt;&lt;wsp:rsid wsp:val=&quot;00207EA7&quot;/&gt;&lt;wsp:rsid wsp:val=&quot;0021503A&quot;/&gt;&lt;wsp:rsid wsp:val=&quot;00220336&quot;/&gt;&lt;wsp:rsid wsp:val=&quot;00220515&quot;/&gt;&lt;wsp:rsid wsp:val=&quot;00225711&quot;/&gt;&lt;wsp:rsid wsp:val=&quot;0023140F&quot;/&gt;&lt;wsp:rsid wsp:val=&quot;00236762&quot;/&gt;&lt;wsp:rsid wsp:val=&quot;00237558&quot;/&gt;&lt;wsp:rsid wsp:val=&quot;002429B6&quot;/&gt;&lt;wsp:rsid wsp:val=&quot;00252417&quot;/&gt;&lt;wsp:rsid wsp:val=&quot;00256BBA&quot;/&gt;&lt;wsp:rsid wsp:val=&quot;0026233C&quot;/&gt;&lt;wsp:rsid wsp:val=&quot;0026372C&quot;/&gt;&lt;wsp:rsid wsp:val=&quot;00267766&quot;/&gt;&lt;wsp:rsid wsp:val=&quot;00270BDE&quot;/&gt;&lt;wsp:rsid wsp:val=&quot;00272307&quot;/&gt;&lt;wsp:rsid wsp:val=&quot;002728CD&quot;/&gt;&lt;wsp:rsid wsp:val=&quot;002958C1&quot;/&gt;&lt;wsp:rsid wsp:val=&quot;002A07D8&quot;/&gt;&lt;wsp:rsid wsp:val=&quot;002B1D61&quot;/&gt;&lt;wsp:rsid wsp:val=&quot;002B29DD&quot;/&gt;&lt;wsp:rsid wsp:val=&quot;002B6A7F&quot;/&gt;&lt;wsp:rsid wsp:val=&quot;002C36A9&quot;/&gt;&lt;wsp:rsid wsp:val=&quot;002C5098&quot;/&gt;&lt;wsp:rsid wsp:val=&quot;002D0A0F&quot;/&gt;&lt;wsp:rsid wsp:val=&quot;002D1B23&quot;/&gt;&lt;wsp:rsid wsp:val=&quot;002D3995&quot;/&gt;&lt;wsp:rsid wsp:val=&quot;002D5642&quot;/&gt;&lt;wsp:rsid wsp:val=&quot;002D603D&quot;/&gt;&lt;wsp:rsid wsp:val=&quot;002E1FBF&quot;/&gt;&lt;wsp:rsid wsp:val=&quot;002F3803&quot;/&gt;&lt;wsp:rsid wsp:val=&quot;002F5CFD&quot;/&gt;&lt;wsp:rsid wsp:val=&quot;002F7B9B&quot;/&gt;&lt;wsp:rsid wsp:val=&quot;003044AD&quot;/&gt;&lt;wsp:rsid wsp:val=&quot;00307885&quot;/&gt;&lt;wsp:rsid wsp:val=&quot;003179CD&quot;/&gt;&lt;wsp:rsid wsp:val=&quot;0032100E&quot;/&gt;&lt;wsp:rsid wsp:val=&quot;003230F2&quot;/&gt;&lt;wsp:rsid wsp:val=&quot;00333021&quot;/&gt;&lt;wsp:rsid wsp:val=&quot;00342CD6&quot;/&gt;&lt;wsp:rsid wsp:val=&quot;00345C75&quot;/&gt;&lt;wsp:rsid wsp:val=&quot;00353B98&quot;/&gt;&lt;wsp:rsid wsp:val=&quot;00357ED0&quot;/&gt;&lt;wsp:rsid wsp:val=&quot;003834FD&quot;/&gt;&lt;wsp:rsid wsp:val=&quot;0039155E&quot;/&gt;&lt;wsp:rsid wsp:val=&quot;003918F6&quot;/&gt;&lt;wsp:rsid wsp:val=&quot;003A0B94&quot;/&gt;&lt;wsp:rsid wsp:val=&quot;003B71BF&quot;/&gt;&lt;wsp:rsid wsp:val=&quot;003C1E10&quot;/&gt;&lt;wsp:rsid wsp:val=&quot;003C6E42&quot;/&gt;&lt;wsp:rsid wsp:val=&quot;003D3A32&quot;/&gt;&lt;wsp:rsid wsp:val=&quot;003D51C5&quot;/&gt;&lt;wsp:rsid wsp:val=&quot;003E24E7&quot;/&gt;&lt;wsp:rsid wsp:val=&quot;003E5B91&quot;/&gt;&lt;wsp:rsid wsp:val=&quot;003E61F6&quot;/&gt;&lt;wsp:rsid wsp:val=&quot;003F0606&quot;/&gt;&lt;wsp:rsid wsp:val=&quot;00403752&quot;/&gt;&lt;wsp:rsid wsp:val=&quot;00417B6C&quot;/&gt;&lt;wsp:rsid wsp:val=&quot;004236C2&quot;/&gt;&lt;wsp:rsid wsp:val=&quot;00424F30&quot;/&gt;&lt;wsp:rsid wsp:val=&quot;00430253&quot;/&gt;&lt;wsp:rsid wsp:val=&quot;00445312&quot;/&gt;&lt;wsp:rsid wsp:val=&quot;00460CB5&quot;/&gt;&lt;wsp:rsid wsp:val=&quot;00462128&quot;/&gt;&lt;wsp:rsid wsp:val=&quot;0046748C&quot;/&gt;&lt;wsp:rsid wsp:val=&quot;00473B17&quot;/&gt;&lt;wsp:rsid wsp:val=&quot;00482A18&quot;/&gt;&lt;wsp:rsid wsp:val=&quot;00483A24&quot;/&gt;&lt;wsp:rsid wsp:val=&quot;00486CED&quot;/&gt;&lt;wsp:rsid wsp:val=&quot;00487DA5&quot;/&gt;&lt;wsp:rsid wsp:val=&quot;004A40CA&quot;/&gt;&lt;wsp:rsid wsp:val=&quot;004A7AE2&quot;/&gt;&lt;wsp:rsid wsp:val=&quot;004C6323&quot;/&gt;&lt;wsp:rsid wsp:val=&quot;004D4E94&quot;/&gt;&lt;wsp:rsid wsp:val=&quot;004E25D8&quot;/&gt;&lt;wsp:rsid wsp:val=&quot;004E6AB0&quot;/&gt;&lt;wsp:rsid wsp:val=&quot;00500992&quot;/&gt;&lt;wsp:rsid wsp:val=&quot;00501225&quot;/&gt;&lt;wsp:rsid wsp:val=&quot;00504F48&quot;/&gt;&lt;wsp:rsid wsp:val=&quot;005070DE&quot;/&gt;&lt;wsp:rsid wsp:val=&quot;00516550&quot;/&gt;&lt;wsp:rsid wsp:val=&quot;00520569&quot;/&gt;&lt;wsp:rsid wsp:val=&quot;005222E3&quot;/&gt;&lt;wsp:rsid wsp:val=&quot;00537904&quot;/&gt;&lt;wsp:rsid wsp:val=&quot;00540697&quot;/&gt;&lt;wsp:rsid wsp:val=&quot;005465B9&quot;/&gt;&lt;wsp:rsid wsp:val=&quot;00562ABD&quot;/&gt;&lt;wsp:rsid wsp:val=&quot;00564BFE&quot;/&gt;&lt;wsp:rsid wsp:val=&quot;00565421&quot;/&gt;&lt;wsp:rsid wsp:val=&quot;005919EE&quot;/&gt;&lt;wsp:rsid wsp:val=&quot;005967D2&quot;/&gt;&lt;wsp:rsid wsp:val=&quot;0059778B&quot;/&gt;&lt;wsp:rsid wsp:val=&quot;005B5614&quot;/&gt;&lt;wsp:rsid wsp:val=&quot;005B7DD7&quot;/&gt;&lt;wsp:rsid wsp:val=&quot;005D201F&quot;/&gt;&lt;wsp:rsid wsp:val=&quot;005D452E&quot;/&gt;&lt;wsp:rsid wsp:val=&quot;005E3DAA&quot;/&gt;&lt;wsp:rsid wsp:val=&quot;00603E1E&quot;/&gt;&lt;wsp:rsid wsp:val=&quot;006100B1&quot;/&gt;&lt;wsp:rsid wsp:val=&quot;00620249&quot;/&gt;&lt;wsp:rsid wsp:val=&quot;00622BF6&quot;/&gt;&lt;wsp:rsid wsp:val=&quot;00631696&quot;/&gt;&lt;wsp:rsid wsp:val=&quot;00642052&quot;/&gt;&lt;wsp:rsid wsp:val=&quot;00646404&quot;/&gt;&lt;wsp:rsid wsp:val=&quot;006478B8&quot;/&gt;&lt;wsp:rsid wsp:val=&quot;00651147&quot;/&gt;&lt;wsp:rsid wsp:val=&quot;00653858&quot;/&gt;&lt;wsp:rsid wsp:val=&quot;00654A48&quot;/&gt;&lt;wsp:rsid wsp:val=&quot;00655FE0&quot;/&gt;&lt;wsp:rsid wsp:val=&quot;00690889&quot;/&gt;&lt;wsp:rsid wsp:val=&quot;006B0E71&quot;/&gt;&lt;wsp:rsid wsp:val=&quot;006B27AE&quot;/&gt;&lt;wsp:rsid wsp:val=&quot;006C3C93&quot;/&gt;&lt;wsp:rsid wsp:val=&quot;006C4129&quot;/&gt;&lt;wsp:rsid wsp:val=&quot;006C41B9&quot;/&gt;&lt;wsp:rsid wsp:val=&quot;006D2D0A&quot;/&gt;&lt;wsp:rsid wsp:val=&quot;006F08ED&quot;/&gt;&lt;wsp:rsid wsp:val=&quot;006F4410&quot;/&gt;&lt;wsp:rsid wsp:val=&quot;006F4804&quot;/&gt;&lt;wsp:rsid wsp:val=&quot;0070278A&quot;/&gt;&lt;wsp:rsid wsp:val=&quot;0071401A&quot;/&gt;&lt;wsp:rsid wsp:val=&quot;00723752&quot;/&gt;&lt;wsp:rsid wsp:val=&quot;00727C15&quot;/&gt;&lt;wsp:rsid wsp:val=&quot;00732615&quot;/&gt;&lt;wsp:rsid wsp:val=&quot;00745214&quot;/&gt;&lt;wsp:rsid wsp:val=&quot;0074661E&quot;/&gt;&lt;wsp:rsid wsp:val=&quot;00746E85&quot;/&gt;&lt;wsp:rsid wsp:val=&quot;007571D7&quot;/&gt;&lt;wsp:rsid wsp:val=&quot;0076314A&quot;/&gt;&lt;wsp:rsid wsp:val=&quot;007638FB&quot;/&gt;&lt;wsp:rsid wsp:val=&quot;00764FB2&quot;/&gt;&lt;wsp:rsid wsp:val=&quot;0077197E&quot;/&gt;&lt;wsp:rsid wsp:val=&quot;00774AE4&quot;/&gt;&lt;wsp:rsid wsp:val=&quot;00780CBE&quot;/&gt;&lt;wsp:rsid wsp:val=&quot;00780E9A&quot;/&gt;&lt;wsp:rsid wsp:val=&quot;007842FA&quot;/&gt;&lt;wsp:rsid wsp:val=&quot;00796221&quot;/&gt;&lt;wsp:rsid wsp:val=&quot;007E2170&quot;/&gt;&lt;wsp:rsid wsp:val=&quot;00807441&quot;/&gt;&lt;wsp:rsid wsp:val=&quot;008139AC&quot;/&gt;&lt;wsp:rsid wsp:val=&quot;0082100F&quot;/&gt;&lt;wsp:rsid wsp:val=&quot;008258AE&quot;/&gt;&lt;wsp:rsid wsp:val=&quot;00850D2C&quot;/&gt;&lt;wsp:rsid wsp:val=&quot;00851255&quot;/&gt;&lt;wsp:rsid wsp:val=&quot;00857A81&quot;/&gt;&lt;wsp:rsid wsp:val=&quot;008642BB&quot;/&gt;&lt;wsp:rsid wsp:val=&quot;00865A99&quot;/&gt;&lt;wsp:rsid wsp:val=&quot;00872B64&quot;/&gt;&lt;wsp:rsid wsp:val=&quot;00872CE8&quot;/&gt;&lt;wsp:rsid wsp:val=&quot;008835EF&quot;/&gt;&lt;wsp:rsid wsp:val=&quot;0088499F&quot;/&gt;&lt;wsp:rsid wsp:val=&quot;0088786C&quot;/&gt;&lt;wsp:rsid wsp:val=&quot;008A4868&quot;/&gt;&lt;wsp:rsid wsp:val=&quot;008D3B1B&quot;/&gt;&lt;wsp:rsid wsp:val=&quot;008E3053&quot;/&gt;&lt;wsp:rsid wsp:val=&quot;008E35E4&quot;/&gt;&lt;wsp:rsid wsp:val=&quot;008F2852&quot;/&gt;&lt;wsp:rsid wsp:val=&quot;008F7C9D&quot;/&gt;&lt;wsp:rsid wsp:val=&quot;00921C92&quot;/&gt;&lt;wsp:rsid wsp:val=&quot;00933231&quot;/&gt;&lt;wsp:rsid wsp:val=&quot;0093536A&quot;/&gt;&lt;wsp:rsid wsp:val=&quot;00963656&quot;/&gt;&lt;wsp:rsid wsp:val=&quot;0096757A&quot;/&gt;&lt;wsp:rsid wsp:val=&quot;00970E18&quot;/&gt;&lt;wsp:rsid wsp:val=&quot;009713BC&quot;/&gt;&lt;wsp:rsid wsp:val=&quot;009713D1&quot;/&gt;&lt;wsp:rsid wsp:val=&quot;00973C84&quot;/&gt;&lt;wsp:rsid wsp:val=&quot;00973C9C&quot;/&gt;&lt;wsp:rsid wsp:val=&quot;00975FAC&quot;/&gt;&lt;wsp:rsid wsp:val=&quot;00987299&quot;/&gt;&lt;wsp:rsid wsp:val=&quot;009942A9&quot;/&gt;&lt;wsp:rsid wsp:val=&quot;009A02DC&quot;/&gt;&lt;wsp:rsid wsp:val=&quot;009A3F0C&quot;/&gt;&lt;wsp:rsid wsp:val=&quot;009A5AFD&quot;/&gt;&lt;wsp:rsid wsp:val=&quot;009A72F9&quot;/&gt;&lt;wsp:rsid wsp:val=&quot;009B3919&quot;/&gt;&lt;wsp:rsid wsp:val=&quot;009C480F&quot;/&gt;&lt;wsp:rsid wsp:val=&quot;009D7BCD&quot;/&gt;&lt;wsp:rsid wsp:val=&quot;009E3759&quot;/&gt;&lt;wsp:rsid wsp:val=&quot;009E46A7&quot;/&gt;&lt;wsp:rsid wsp:val=&quot;009E72A9&quot;/&gt;&lt;wsp:rsid wsp:val=&quot;009F2E51&quot;/&gt;&lt;wsp:rsid wsp:val=&quot;009F7A7C&quot;/&gt;&lt;wsp:rsid wsp:val=&quot;00A00ECE&quot;/&gt;&lt;wsp:rsid wsp:val=&quot;00A2542B&quot;/&gt;&lt;wsp:rsid wsp:val=&quot;00A368A8&quot;/&gt;&lt;wsp:rsid wsp:val=&quot;00A41A8F&quot;/&gt;&lt;wsp:rsid wsp:val=&quot;00A5038E&quot;/&gt;&lt;wsp:rsid wsp:val=&quot;00A5151E&quot;/&gt;&lt;wsp:rsid wsp:val=&quot;00A54B74&quot;/&gt;&lt;wsp:rsid wsp:val=&quot;00A54EA2&quot;/&gt;&lt;wsp:rsid wsp:val=&quot;00A6030D&quot;/&gt;&lt;wsp:rsid wsp:val=&quot;00A6307E&quot;/&gt;&lt;wsp:rsid wsp:val=&quot;00A670D5&quot;/&gt;&lt;wsp:rsid wsp:val=&quot;00A8435F&quot;/&gt;&lt;wsp:rsid wsp:val=&quot;00A84996&quot;/&gt;&lt;wsp:rsid wsp:val=&quot;00A94359&quot;/&gt;&lt;wsp:rsid wsp:val=&quot;00AB752D&quot;/&gt;&lt;wsp:rsid wsp:val=&quot;00AB78DF&quot;/&gt;&lt;wsp:rsid wsp:val=&quot;00AC1316&quot;/&gt;&lt;wsp:rsid wsp:val=&quot;00AD7A58&quot;/&gt;&lt;wsp:rsid wsp:val=&quot;00AD7CC5&quot;/&gt;&lt;wsp:rsid wsp:val=&quot;00AE1FB0&quot;/&gt;&lt;wsp:rsid wsp:val=&quot;00AE68EA&quot;/&gt;&lt;wsp:rsid wsp:val=&quot;00AF2365&quot;/&gt;&lt;wsp:rsid wsp:val=&quot;00AF48C5&quot;/&gt;&lt;wsp:rsid wsp:val=&quot;00B05D35&quot;/&gt;&lt;wsp:rsid wsp:val=&quot;00B0647E&quot;/&gt;&lt;wsp:rsid wsp:val=&quot;00B16335&quot;/&gt;&lt;wsp:rsid wsp:val=&quot;00B20783&quot;/&gt;&lt;wsp:rsid wsp:val=&quot;00B20C25&quot;/&gt;&lt;wsp:rsid wsp:val=&quot;00B306C8&quot;/&gt;&lt;wsp:rsid wsp:val=&quot;00B30E28&quot;/&gt;&lt;wsp:rsid wsp:val=&quot;00B31915&quot;/&gt;&lt;wsp:rsid wsp:val=&quot;00B40FEA&quot;/&gt;&lt;wsp:rsid wsp:val=&quot;00B500C0&quot;/&gt;&lt;wsp:rsid wsp:val=&quot;00B57A35&quot;/&gt;&lt;wsp:rsid wsp:val=&quot;00B57D51&quot;/&gt;&lt;wsp:rsid wsp:val=&quot;00B67F36&quot;/&gt;&lt;wsp:rsid wsp:val=&quot;00B770FB&quot;/&gt;&lt;wsp:rsid wsp:val=&quot;00B81693&quot;/&gt;&lt;wsp:rsid wsp:val=&quot;00BC1842&quot;/&gt;&lt;wsp:rsid wsp:val=&quot;00BC520C&quot;/&gt;&lt;wsp:rsid wsp:val=&quot;00BC6B8E&quot;/&gt;&lt;wsp:rsid wsp:val=&quot;00BD4B93&quot;/&gt;&lt;wsp:rsid wsp:val=&quot;00BE00E4&quot;/&gt;&lt;wsp:rsid wsp:val=&quot;00BE0803&quot;/&gt;&lt;wsp:rsid wsp:val=&quot;00BE2119&quot;/&gt;&lt;wsp:rsid wsp:val=&quot;00BF18FE&quot;/&gt;&lt;wsp:rsid wsp:val=&quot;00C01BF3&quot;/&gt;&lt;wsp:rsid wsp:val=&quot;00C05BB0&quot;/&gt;&lt;wsp:rsid wsp:val=&quot;00C23A99&quot;/&gt;&lt;wsp:rsid wsp:val=&quot;00C42BB6&quot;/&gt;&lt;wsp:rsid wsp:val=&quot;00C52A44&quot;/&gt;&lt;wsp:rsid wsp:val=&quot;00C53C2A&quot;/&gt;&lt;wsp:rsid wsp:val=&quot;00C61BDA&quot;/&gt;&lt;wsp:rsid wsp:val=&quot;00C63547&quot;/&gt;&lt;wsp:rsid wsp:val=&quot;00C64E68&quot;/&gt;&lt;wsp:rsid wsp:val=&quot;00C94F3A&quot;/&gt;&lt;wsp:rsid wsp:val=&quot;00CA57ED&quot;/&gt;&lt;wsp:rsid wsp:val=&quot;00CA64C3&quot;/&gt;&lt;wsp:rsid wsp:val=&quot;00CB336C&quot;/&gt;&lt;wsp:rsid wsp:val=&quot;00CB33D4&quot;/&gt;&lt;wsp:rsid wsp:val=&quot;00CB7160&quot;/&gt;&lt;wsp:rsid wsp:val=&quot;00CD7AF3&quot;/&gt;&lt;wsp:rsid wsp:val=&quot;00CD7FE0&quot;/&gt;&lt;wsp:rsid wsp:val=&quot;00CE10D4&quot;/&gt;&lt;wsp:rsid wsp:val=&quot;00CE32FE&quot;/&gt;&lt;wsp:rsid wsp:val=&quot;00CF2149&quot;/&gt;&lt;wsp:rsid wsp:val=&quot;00D01742&quot;/&gt;&lt;wsp:rsid wsp:val=&quot;00D0546E&quot;/&gt;&lt;wsp:rsid wsp:val=&quot;00D074C0&quot;/&gt;&lt;wsp:rsid wsp:val=&quot;00D13A9F&quot;/&gt;&lt;wsp:rsid wsp:val=&quot;00D15195&quot;/&gt;&lt;wsp:rsid wsp:val=&quot;00D1566D&quot;/&gt;&lt;wsp:rsid wsp:val=&quot;00D16091&quot;/&gt;&lt;wsp:rsid wsp:val=&quot;00D30F80&quot;/&gt;&lt;wsp:rsid wsp:val=&quot;00D3113C&quot;/&gt;&lt;wsp:rsid wsp:val=&quot;00D321E6&quot;/&gt;&lt;wsp:rsid wsp:val=&quot;00D328C9&quot;/&gt;&lt;wsp:rsid wsp:val=&quot;00D454E1&quot;/&gt;&lt;wsp:rsid wsp:val=&quot;00D4595E&quot;/&gt;&lt;wsp:rsid wsp:val=&quot;00D53B5D&quot;/&gt;&lt;wsp:rsid wsp:val=&quot;00D63F75&quot;/&gt;&lt;wsp:rsid wsp:val=&quot;00D65BE0&quot;/&gt;&lt;wsp:rsid wsp:val=&quot;00D6631B&quot;/&gt;&lt;wsp:rsid wsp:val=&quot;00D7212E&quot;/&gt;&lt;wsp:rsid wsp:val=&quot;00D77527&quot;/&gt;&lt;wsp:rsid wsp:val=&quot;00D87AAB&quot;/&gt;&lt;wsp:rsid wsp:val=&quot;00D95E5C&quot;/&gt;&lt;wsp:rsid wsp:val=&quot;00DA2F7B&quot;/&gt;&lt;wsp:rsid wsp:val=&quot;00DB016A&quot;/&gt;&lt;wsp:rsid wsp:val=&quot;00DB0D6C&quot;/&gt;&lt;wsp:rsid wsp:val=&quot;00DB3073&quot;/&gt;&lt;wsp:rsid wsp:val=&quot;00DB602C&quot;/&gt;&lt;wsp:rsid wsp:val=&quot;00DC2187&quot;/&gt;&lt;wsp:rsid wsp:val=&quot;00DC4490&quot;/&gt;&lt;wsp:rsid wsp:val=&quot;00DC7751&quot;/&gt;&lt;wsp:rsid wsp:val=&quot;00DC79E3&quot;/&gt;&lt;wsp:rsid wsp:val=&quot;00DD2A17&quot;/&gt;&lt;wsp:rsid wsp:val=&quot;00DD4DBB&quot;/&gt;&lt;wsp:rsid wsp:val=&quot;00DF0200&quot;/&gt;&lt;wsp:rsid wsp:val=&quot;00DF119E&quot;/&gt;&lt;wsp:rsid wsp:val=&quot;00DF2CEB&quot;/&gt;&lt;wsp:rsid wsp:val=&quot;00DF3D7C&quot;/&gt;&lt;wsp:rsid wsp:val=&quot;00E02BDF&quot;/&gt;&lt;wsp:rsid wsp:val=&quot;00E0607E&quot;/&gt;&lt;wsp:rsid wsp:val=&quot;00E1768F&quot;/&gt;&lt;wsp:rsid wsp:val=&quot;00E30695&quot;/&gt;&lt;wsp:rsid wsp:val=&quot;00E312F9&quot;/&gt;&lt;wsp:rsid wsp:val=&quot;00E4005E&quot;/&gt;&lt;wsp:rsid wsp:val=&quot;00E405E2&quot;/&gt;&lt;wsp:rsid wsp:val=&quot;00E419FF&quot;/&gt;&lt;wsp:rsid wsp:val=&quot;00E424E8&quot;/&gt;&lt;wsp:rsid wsp:val=&quot;00E44A4C&quot;/&gt;&lt;wsp:rsid wsp:val=&quot;00E5523F&quot;/&gt;&lt;wsp:rsid wsp:val=&quot;00E61A9B&quot;/&gt;&lt;wsp:rsid wsp:val=&quot;00E649F7&quot;/&gt;&lt;wsp:rsid wsp:val=&quot;00E72140&quot;/&gt;&lt;wsp:rsid wsp:val=&quot;00E803DD&quot;/&gt;&lt;wsp:rsid wsp:val=&quot;00E8678F&quot;/&gt;&lt;wsp:rsid wsp:val=&quot;00E90E9A&quot;/&gt;&lt;wsp:rsid wsp:val=&quot;00E95673&quot;/&gt;&lt;wsp:rsid wsp:val=&quot;00EA03E6&quot;/&gt;&lt;wsp:rsid wsp:val=&quot;00EA0844&quot;/&gt;&lt;wsp:rsid wsp:val=&quot;00EA2336&quot;/&gt;&lt;wsp:rsid wsp:val=&quot;00EB6BF0&quot;/&gt;&lt;wsp:rsid wsp:val=&quot;00EB6F58&quot;/&gt;&lt;wsp:rsid wsp:val=&quot;00EC5A51&quot;/&gt;&lt;wsp:rsid wsp:val=&quot;00EE5691&quot;/&gt;&lt;wsp:rsid wsp:val=&quot;00EF33D6&quot;/&gt;&lt;wsp:rsid wsp:val=&quot;00EF787E&quot;/&gt;&lt;wsp:rsid wsp:val=&quot;00F16348&quot;/&gt;&lt;wsp:rsid wsp:val=&quot;00F21CA5&quot;/&gt;&lt;wsp:rsid wsp:val=&quot;00F21F19&quot;/&gt;&lt;wsp:rsid wsp:val=&quot;00F37BC2&quot;/&gt;&lt;wsp:rsid wsp:val=&quot;00F41A4F&quot;/&gt;&lt;wsp:rsid wsp:val=&quot;00F47DE6&quot;/&gt;&lt;wsp:rsid wsp:val=&quot;00F54A20&quot;/&gt;&lt;wsp:rsid wsp:val=&quot;00F570E8&quot;/&gt;&lt;wsp:rsid wsp:val=&quot;00F623DC&quot;/&gt;&lt;wsp:rsid wsp:val=&quot;00F62DDC&quot;/&gt;&lt;wsp:rsid wsp:val=&quot;00F6390A&quot;/&gt;&lt;wsp:rsid wsp:val=&quot;00F663D5&quot;/&gt;&lt;wsp:rsid wsp:val=&quot;00F67CE0&quot;/&gt;&lt;wsp:rsid wsp:val=&quot;00F70D14&quot;/&gt;&lt;wsp:rsid wsp:val=&quot;00F8530A&quot;/&gt;&lt;wsp:rsid wsp:val=&quot;00F975D5&quot;/&gt;&lt;wsp:rsid wsp:val=&quot;00FA3DA7&quot;/&gt;&lt;wsp:rsid wsp:val=&quot;00FA444C&quot;/&gt;&lt;wsp:rsid wsp:val=&quot;00FA51EC&quot;/&gt;&lt;wsp:rsid wsp:val=&quot;00FB61FB&quot;/&gt;&lt;wsp:rsid wsp:val=&quot;00FB64A1&quot;/&gt;&lt;wsp:rsid wsp:val=&quot;00FB7C51&quot;/&gt;&lt;wsp:rsid wsp:val=&quot;00FC077C&quot;/&gt;&lt;wsp:rsid wsp:val=&quot;00FC6FD5&quot;/&gt;&lt;wsp:rsid wsp:val=&quot;00FE31A9&quot;/&gt;&lt;wsp:rsid wsp:val=&quot;00FF2766&quot;/&gt;&lt;wsp:rsid wsp:val=&quot;00FF476C&quot;/&gt;&lt;/wsp:rsids&gt;&lt;/w:docPr&gt;&lt;w:body&gt;&lt;w:p wsp:rsidR=&quot;00000000&quot; wsp:rsidRDefault=&quot;00102DD7&quot;&gt;&lt;m:oMathPara&gt;&lt;m:oMath&gt;&lt;m:r&gt;&lt;w:rPr&gt;&lt;w:rFonts w:ascii=&quot;Cambria Math&quot; w:h-ansi=&quot;Cambria Math&quot;/&gt;&lt;wx:font wx:val=&quot;Cambria Math&quot;/&gt;&lt;w:i/&gt;&lt;w:sz w:val=&quot;28&quot;/&gt;&lt;/w:rPr&gt;&lt;m:t&gt;â‰¥&lt;/m:t&gt;&lt;/m:r&gt;&lt;/m:oMath&gt;&lt;/m:oMathPara&gt;&lt;/w:p&gt;&lt;w:sectPr wsp:rsidR=&quot;00000000&quot;&gt;&lt;w:pgSz w:w=&quot;12240&quot; w:h=&quot;15840&quot;/&gt;&lt;w:pgMar w:top=&quot;1417&quot; w:right=&quot;1417&quot; w:bottom=&quot;1417&quot; w:left=&quot;1417&quot; w:header=&quot;720&quot; w:footer=&quot;720&quot; w:gutter=&quot;0&quot;/&gt;&lt;w:colssz wsz wsz w w:space=&quot;720&quot;/&gt;&lt;/w:sectPr&gt;&lt;/w:body&gt;&lt;/w:wordDocument&gt;">
                  <v:imagedata r:id="rId21" o:title="" chromakey="white"/>
                </v:shape>
              </w:pict>
            </w:r>
            <w:r w:rsidRPr="00C16E0E">
              <w:rPr>
                <w:sz w:val="28"/>
              </w:rPr>
              <w:fldChar w:fldCharType="end"/>
            </w:r>
            <w:r>
              <w:rPr>
                <w:sz w:val="28"/>
              </w:rPr>
              <w:t xml:space="preserve"> 20 000 000 (vingt</w:t>
            </w:r>
            <w:r w:rsidRPr="00C16E0E">
              <w:rPr>
                <w:sz w:val="28"/>
              </w:rPr>
              <w:t xml:space="preserve"> Millions) Francs CFA, PV de réception ou attestation de bonne fin. </w:t>
            </w:r>
          </w:p>
        </w:tc>
        <w:tc>
          <w:tcPr>
            <w:tcW w:w="1119" w:type="dxa"/>
            <w:tcBorders>
              <w:top w:val="single" w:sz="4" w:space="0" w:color="auto"/>
              <w:left w:val="single" w:sz="4" w:space="0" w:color="auto"/>
              <w:bottom w:val="single" w:sz="4" w:space="0" w:color="auto"/>
              <w:right w:val="single" w:sz="4" w:space="0" w:color="auto"/>
            </w:tcBorders>
            <w:vAlign w:val="center"/>
            <w:hideMark/>
          </w:tcPr>
          <w:p w14:paraId="1B06423A" w14:textId="77777777" w:rsidR="00AA651C" w:rsidRPr="00C16E0E" w:rsidRDefault="00AA651C" w:rsidP="00AA651C">
            <w:pPr>
              <w:jc w:val="center"/>
              <w:rPr>
                <w:sz w:val="28"/>
                <w:szCs w:val="22"/>
                <w:lang w:eastAsia="en-US"/>
              </w:rPr>
            </w:pPr>
            <w:r w:rsidRPr="00C16E0E">
              <w:rPr>
                <w:sz w:val="28"/>
              </w:rPr>
              <w:t>Oui</w:t>
            </w:r>
          </w:p>
        </w:tc>
        <w:tc>
          <w:tcPr>
            <w:tcW w:w="980" w:type="dxa"/>
            <w:tcBorders>
              <w:top w:val="single" w:sz="4" w:space="0" w:color="auto"/>
              <w:left w:val="single" w:sz="4" w:space="0" w:color="auto"/>
              <w:bottom w:val="single" w:sz="4" w:space="0" w:color="auto"/>
              <w:right w:val="single" w:sz="4" w:space="0" w:color="auto"/>
            </w:tcBorders>
            <w:vAlign w:val="center"/>
            <w:hideMark/>
          </w:tcPr>
          <w:p w14:paraId="5A2775FF" w14:textId="77777777" w:rsidR="00AA651C" w:rsidRPr="00C16E0E" w:rsidRDefault="00AA651C" w:rsidP="00AA651C">
            <w:pPr>
              <w:jc w:val="center"/>
              <w:rPr>
                <w:sz w:val="28"/>
                <w:szCs w:val="22"/>
                <w:lang w:eastAsia="en-US"/>
              </w:rPr>
            </w:pPr>
            <w:r w:rsidRPr="00C16E0E">
              <w:rPr>
                <w:sz w:val="28"/>
              </w:rPr>
              <w:t>Non</w:t>
            </w:r>
          </w:p>
        </w:tc>
        <w:tc>
          <w:tcPr>
            <w:tcW w:w="983" w:type="dxa"/>
            <w:tcBorders>
              <w:top w:val="single" w:sz="4" w:space="0" w:color="auto"/>
              <w:left w:val="single" w:sz="4" w:space="0" w:color="auto"/>
              <w:bottom w:val="single" w:sz="4" w:space="0" w:color="auto"/>
              <w:right w:val="single" w:sz="4" w:space="0" w:color="auto"/>
            </w:tcBorders>
            <w:vAlign w:val="center"/>
          </w:tcPr>
          <w:p w14:paraId="36E6AA0E" w14:textId="77777777" w:rsidR="00AA651C" w:rsidRPr="00C16E0E" w:rsidRDefault="00AA651C" w:rsidP="00AA651C">
            <w:pPr>
              <w:jc w:val="center"/>
              <w:rPr>
                <w:sz w:val="28"/>
                <w:szCs w:val="22"/>
                <w:lang w:eastAsia="en-US"/>
              </w:rPr>
            </w:pPr>
          </w:p>
        </w:tc>
      </w:tr>
      <w:tr w:rsidR="00AA651C" w:rsidRPr="00606F2C" w14:paraId="5D828FD2" w14:textId="77777777" w:rsidTr="00606F2C">
        <w:trPr>
          <w:trHeight w:val="909"/>
        </w:trPr>
        <w:tc>
          <w:tcPr>
            <w:tcW w:w="7835" w:type="dxa"/>
            <w:tcBorders>
              <w:top w:val="single" w:sz="4" w:space="0" w:color="auto"/>
              <w:left w:val="single" w:sz="4" w:space="0" w:color="auto"/>
              <w:bottom w:val="single" w:sz="4" w:space="0" w:color="auto"/>
              <w:right w:val="single" w:sz="4" w:space="0" w:color="auto"/>
            </w:tcBorders>
            <w:hideMark/>
          </w:tcPr>
          <w:p w14:paraId="608183CC" w14:textId="4036B7FF" w:rsidR="00AA651C" w:rsidRPr="00C16E0E" w:rsidRDefault="00AA651C" w:rsidP="00AA651C">
            <w:pPr>
              <w:rPr>
                <w:sz w:val="28"/>
                <w:szCs w:val="22"/>
                <w:lang w:eastAsia="en-US"/>
              </w:rPr>
            </w:pPr>
            <w:r>
              <w:rPr>
                <w:sz w:val="28"/>
              </w:rPr>
              <w:t>Autres travaux (01</w:t>
            </w:r>
            <w:r w:rsidRPr="00C16E0E">
              <w:rPr>
                <w:sz w:val="28"/>
              </w:rPr>
              <w:t xml:space="preserve">) : </w:t>
            </w:r>
            <w:r>
              <w:rPr>
                <w:sz w:val="28"/>
              </w:rPr>
              <w:t>dans l’éclairage public, forage ou fourniture</w:t>
            </w:r>
            <w:r w:rsidRPr="00C16E0E">
              <w:rPr>
                <w:sz w:val="28"/>
              </w:rPr>
              <w:fldChar w:fldCharType="begin"/>
            </w:r>
            <w:r w:rsidRPr="00C16E0E">
              <w:rPr>
                <w:sz w:val="28"/>
              </w:rPr>
              <w:instrText xml:space="preserve"> QUOTE </w:instrText>
            </w:r>
            <w:r w:rsidR="00772554">
              <w:rPr>
                <w:noProof/>
                <w:position w:val="-6"/>
              </w:rPr>
              <w:pict w14:anchorId="5FBF1F9C">
                <v:shape id="_x0000_i1029" type="#_x0000_t75" style="width:11.4pt;height:14.4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defaultTabStop w:val=&quot;708&quot;/&gt;&lt;w:hyphenationZone w:val=&quot;425&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D63F75&quot;/&gt;&lt;wsp:rsid wsp:val=&quot;0000073E&quot;/&gt;&lt;wsp:rsid wsp:val=&quot;00011709&quot;/&gt;&lt;wsp:rsid wsp:val=&quot;00011E41&quot;/&gt;&lt;wsp:rsid wsp:val=&quot;000168E5&quot;/&gt;&lt;wsp:rsid wsp:val=&quot;00021D47&quot;/&gt;&lt;wsp:rsid wsp:val=&quot;00024DAB&quot;/&gt;&lt;wsp:rsid wsp:val=&quot;00025B89&quot;/&gt;&lt;wsp:rsid wsp:val=&quot;00026B76&quot;/&gt;&lt;wsp:rsid wsp:val=&quot;000364F0&quot;/&gt;&lt;wsp:rsid wsp:val=&quot;0004122E&quot;/&gt;&lt;wsp:rsid wsp:val=&quot;00042277&quot;/&gt;&lt;wsp:rsid wsp:val=&quot;00043702&quot;/&gt;&lt;wsp:rsid wsp:val=&quot;00046C83&quot;/&gt;&lt;wsp:rsid wsp:val=&quot;00051773&quot;/&gt;&lt;wsp:rsid wsp:val=&quot;0005198B&quot;/&gt;&lt;wsp:rsid wsp:val=&quot;00054F53&quot;/&gt;&lt;wsp:rsid wsp:val=&quot;00055037&quot;/&gt;&lt;wsp:rsid wsp:val=&quot;000555E9&quot;/&gt;&lt;wsp:rsid wsp:val=&quot;00056BFE&quot;/&gt;&lt;wsp:rsid wsp:val=&quot;00080957&quot;/&gt;&lt;wsp:rsid wsp:val=&quot;0008246E&quot;/&gt;&lt;wsp:rsid wsp:val=&quot;00092597&quot;/&gt;&lt;wsp:rsid wsp:val=&quot;000940C0&quot;/&gt;&lt;wsp:rsid wsp:val=&quot;0009631F&quot;/&gt;&lt;wsp:rsid wsp:val=&quot;000A2A73&quot;/&gt;&lt;wsp:rsid wsp:val=&quot;000A683F&quot;/&gt;&lt;wsp:rsid wsp:val=&quot;000B4D6A&quot;/&gt;&lt;wsp:rsid wsp:val=&quot;000C1DBF&quot;/&gt;&lt;wsp:rsid wsp:val=&quot;000E1A6A&quot;/&gt;&lt;wsp:rsid wsp:val=&quot;000E3667&quot;/&gt;&lt;wsp:rsid wsp:val=&quot;0011020D&quot;/&gt;&lt;wsp:rsid wsp:val=&quot;00112FA9&quot;/&gt;&lt;wsp:rsid wsp:val=&quot;001220D0&quot;/&gt;&lt;wsp:rsid wsp:val=&quot;00122917&quot;/&gt;&lt;wsp:rsid wsp:val=&quot;0012304A&quot;/&gt;&lt;wsp:rsid wsp:val=&quot;00127622&quot;/&gt;&lt;wsp:rsid wsp:val=&quot;00131AFA&quot;/&gt;&lt;wsp:rsid wsp:val=&quot;00136A93&quot;/&gt;&lt;wsp:rsid wsp:val=&quot;0014400D&quot;/&gt;&lt;wsp:rsid wsp:val=&quot;0014444E&quot;/&gt;&lt;wsp:rsid wsp:val=&quot;0015441F&quot;/&gt;&lt;wsp:rsid wsp:val=&quot;0015477A&quot;/&gt;&lt;wsp:rsid wsp:val=&quot;0015592B&quot;/&gt;&lt;wsp:rsid wsp:val=&quot;00170802&quot;/&gt;&lt;wsp:rsid wsp:val=&quot;00170D6F&quot;/&gt;&lt;wsp:rsid wsp:val=&quot;001767A4&quot;/&gt;&lt;wsp:rsid wsp:val=&quot;001851E7&quot;/&gt;&lt;wsp:rsid wsp:val=&quot;00196A3F&quot;/&gt;&lt;wsp:rsid wsp:val=&quot;001F5212&quot;/&gt;&lt;wsp:rsid wsp:val=&quot;0020600D&quot;/&gt;&lt;wsp:rsid wsp:val=&quot;00207EA7&quot;/&gt;&lt;wsp:rsid wsp:val=&quot;0021503A&quot;/&gt;&lt;wsp:rsid wsp:val=&quot;00220336&quot;/&gt;&lt;wsp:rsid wsp:val=&quot;00220515&quot;/&gt;&lt;wsp:rsid wsp:val=&quot;00225711&quot;/&gt;&lt;wsp:rsid wsp:val=&quot;0023140F&quot;/&gt;&lt;wsp:rsid wsp:val=&quot;00236762&quot;/&gt;&lt;wsp:rsid wsp:val=&quot;00237558&quot;/&gt;&lt;wsp:rsid wsp:val=&quot;002429B6&quot;/&gt;&lt;wsp:rsid wsp:val=&quot;00252417&quot;/&gt;&lt;wsp:rsid wsp:val=&quot;00256BBA&quot;/&gt;&lt;wsp:rsid wsp:val=&quot;0026233C&quot;/&gt;&lt;wsp:rsid wsp:val=&quot;0026372C&quot;/&gt;&lt;wsp:rsid wsp:val=&quot;00267766&quot;/&gt;&lt;wsp:rsid wsp:val=&quot;00270BDE&quot;/&gt;&lt;wsp:rsid wsp:val=&quot;00272307&quot;/&gt;&lt;wsp:rsid wsp:val=&quot;002728CD&quot;/&gt;&lt;wsp:rsid wsp:val=&quot;002958C1&quot;/&gt;&lt;wsp:rsid wsp:val=&quot;002A07D8&quot;/&gt;&lt;wsp:rsid wsp:val=&quot;002B1D61&quot;/&gt;&lt;wsp:rsid wsp:val=&quot;002B29DD&quot;/&gt;&lt;wsp:rsid wsp:val=&quot;002B6A7F&quot;/&gt;&lt;wsp:rsid wsp:val=&quot;002C36A9&quot;/&gt;&lt;wsp:rsid wsp:val=&quot;002C5098&quot;/&gt;&lt;wsp:rsid wsp:val=&quot;002D0A0F&quot;/&gt;&lt;wsp:rsid wsp:val=&quot;002D1B23&quot;/&gt;&lt;wsp:rsid wsp:val=&quot;002D3995&quot;/&gt;&lt;wsp:rsid wsp:val=&quot;002D5642&quot;/&gt;&lt;wsp:rsid wsp:val=&quot;002D603D&quot;/&gt;&lt;wsp:rsid wsp:val=&quot;002E1FBF&quot;/&gt;&lt;wsp:rsid wsp:val=&quot;002F3803&quot;/&gt;&lt;wsp:rsid wsp:val=&quot;002F5CFD&quot;/&gt;&lt;wsp:rsid wsp:val=&quot;002F7B9B&quot;/&gt;&lt;wsp:rsid wsp:val=&quot;003044AD&quot;/&gt;&lt;wsp:rsid wsp:val=&quot;00307885&quot;/&gt;&lt;wsp:rsid wsp:val=&quot;003179CD&quot;/&gt;&lt;wsp:rsid wsp:val=&quot;0032100E&quot;/&gt;&lt;wsp:rsid wsp:val=&quot;003230F2&quot;/&gt;&lt;wsp:rsid wsp:val=&quot;00333021&quot;/&gt;&lt;wsp:rsid wsp:val=&quot;00342CD6&quot;/&gt;&lt;wsp:rsid wsp:val=&quot;00345C75&quot;/&gt;&lt;wsp:rsid wsp:val=&quot;00353B98&quot;/&gt;&lt;wsp:rsid wsp:val=&quot;00357ED0&quot;/&gt;&lt;wsp:rsid wsp:val=&quot;003834FD&quot;/&gt;&lt;wsp:rsid wsp:val=&quot;0039155E&quot;/&gt;&lt;wsp:rsid wsp:val=&quot;003918F6&quot;/&gt;&lt;wsp:rsid wsp:val=&quot;003A0B94&quot;/&gt;&lt;wsp:rsid wsp:val=&quot;003B71BF&quot;/&gt;&lt;wsp:rsid wsp:val=&quot;003C1E10&quot;/&gt;&lt;wsp:rsid wsp:val=&quot;003C6E42&quot;/&gt;&lt;wsp:rsid wsp:val=&quot;003D3A32&quot;/&gt;&lt;wsp:rsid wsp:val=&quot;003D51C5&quot;/&gt;&lt;wsp:rsid wsp:val=&quot;003E24E7&quot;/&gt;&lt;wsp:rsid wsp:val=&quot;003E5B91&quot;/&gt;&lt;wsp:rsid wsp:val=&quot;003E61F6&quot;/&gt;&lt;wsp:rsid wsp:val=&quot;003F0606&quot;/&gt;&lt;wsp:rsid wsp:val=&quot;00403752&quot;/&gt;&lt;wsp:rsid wsp:val=&quot;00417B6C&quot;/&gt;&lt;wsp:rsid wsp:val=&quot;004236C2&quot;/&gt;&lt;wsp:rsid wsp:val=&quot;00424F30&quot;/&gt;&lt;wsp:rsid wsp:val=&quot;00430253&quot;/&gt;&lt;wsp:rsid wsp:val=&quot;00445312&quot;/&gt;&lt;wsp:rsid wsp:val=&quot;00460CB5&quot;/&gt;&lt;wsp:rsid wsp:val=&quot;00462128&quot;/&gt;&lt;wsp:rsid wsp:val=&quot;0046748C&quot;/&gt;&lt;wsp:rsid wsp:val=&quot;00473B17&quot;/&gt;&lt;wsp:rsid wsp:val=&quot;00482A18&quot;/&gt;&lt;wsp:rsid wsp:val=&quot;00483A24&quot;/&gt;&lt;wsp:rsid wsp:val=&quot;00486CED&quot;/&gt;&lt;wsp:rsid wsp:val=&quot;00487DA5&quot;/&gt;&lt;wsp:rsid wsp:val=&quot;004A40CA&quot;/&gt;&lt;wsp:rsid wsp:val=&quot;004A7AE2&quot;/&gt;&lt;wsp:rsid wsp:val=&quot;004C6323&quot;/&gt;&lt;wsp:rsid wsp:val=&quot;004D4E94&quot;/&gt;&lt;wsp:rsid wsp:val=&quot;004E25D8&quot;/&gt;&lt;wsp:rsid wsp:val=&quot;004E6AB0&quot;/&gt;&lt;wsp:rsid wsp:val=&quot;00500992&quot;/&gt;&lt;wsp:rsid wsp:val=&quot;00501225&quot;/&gt;&lt;wsp:rsid wsp:val=&quot;00504F48&quot;/&gt;&lt;wsp:rsid wsp:val=&quot;005070DE&quot;/&gt;&lt;wsp:rsid wsp:val=&quot;00516550&quot;/&gt;&lt;wsp:rsid wsp:val=&quot;00520569&quot;/&gt;&lt;wsp:rsid wsp:val=&quot;005222E3&quot;/&gt;&lt;wsp:rsid wsp:val=&quot;00537904&quot;/&gt;&lt;wsp:rsid wsp:val=&quot;00540697&quot;/&gt;&lt;wsp:rsid wsp:val=&quot;005465B9&quot;/&gt;&lt;wsp:rsid wsp:val=&quot;00562ABD&quot;/&gt;&lt;wsp:rsid wsp:val=&quot;00564BFE&quot;/&gt;&lt;wsp:rsid wsp:val=&quot;00565421&quot;/&gt;&lt;wsp:rsid wsp:val=&quot;005919EE&quot;/&gt;&lt;wsp:rsid wsp:val=&quot;005967D2&quot;/&gt;&lt;wsp:rsid wsp:val=&quot;0059778B&quot;/&gt;&lt;wsp:rsid wsp:val=&quot;005B5614&quot;/&gt;&lt;wsp:rsid wsp:val=&quot;005B7DD7&quot;/&gt;&lt;wsp:rsid wsp:val=&quot;005D201F&quot;/&gt;&lt;wsp:rsid wsp:val=&quot;005D452E&quot;/&gt;&lt;wsp:rsid wsp:val=&quot;005E3DAA&quot;/&gt;&lt;wsp:rsid wsp:val=&quot;00603E1E&quot;/&gt;&lt;wsp:rsid wsp:val=&quot;006100B1&quot;/&gt;&lt;wsp:rsid wsp:val=&quot;00620249&quot;/&gt;&lt;wsp:rsid wsp:val=&quot;00622BF6&quot;/&gt;&lt;wsp:rsid wsp:val=&quot;00631696&quot;/&gt;&lt;wsp:rsid wsp:val=&quot;00642052&quot;/&gt;&lt;wsp:rsid wsp:val=&quot;00646404&quot;/&gt;&lt;wsp:rsid wsp:val=&quot;006478B8&quot;/&gt;&lt;wsp:rsid wsp:val=&quot;00651147&quot;/&gt;&lt;wsp:rsid wsp:val=&quot;00653858&quot;/&gt;&lt;wsp:rsid wsp:val=&quot;00654A48&quot;/&gt;&lt;wsp:rsid wsp:val=&quot;00655FE0&quot;/&gt;&lt;wsp:rsid wsp:val=&quot;00690889&quot;/&gt;&lt;wsp:rsid wsp:val=&quot;006B0E71&quot;/&gt;&lt;wsp:rsid wsp:val=&quot;006B27AE&quot;/&gt;&lt;wsp:rsid wsp:val=&quot;006C3C93&quot;/&gt;&lt;wsp:rsid wsp:val=&quot;006C4129&quot;/&gt;&lt;wsp:rsid wsp:val=&quot;006C41B9&quot;/&gt;&lt;wsp:rsid wsp:val=&quot;006D2D0A&quot;/&gt;&lt;wsp:rsid wsp:val=&quot;006F08ED&quot;/&gt;&lt;wsp:rsid wsp:val=&quot;006F4410&quot;/&gt;&lt;wsp:rsid wsp:val=&quot;006F4804&quot;/&gt;&lt;wsp:rsid wsp:val=&quot;0070278A&quot;/&gt;&lt;wsp:rsid wsp:val=&quot;0071401A&quot;/&gt;&lt;wsp:rsid wsp:val=&quot;00723752&quot;/&gt;&lt;wsp:rsid wsp:val=&quot;00727C15&quot;/&gt;&lt;wsp:rsid wsp:val=&quot;00732615&quot;/&gt;&lt;wsp:rsid wsp:val=&quot;00745214&quot;/&gt;&lt;wsp:rsid wsp:val=&quot;0074661E&quot;/&gt;&lt;wsp:rsid wsp:val=&quot;00746E85&quot;/&gt;&lt;wsp:rsid wsp:val=&quot;007571D7&quot;/&gt;&lt;wsp:rsid wsp:val=&quot;0076314A&quot;/&gt;&lt;wsp:rsid wsp:val=&quot;007638FB&quot;/&gt;&lt;wsp:rsid wsp:val=&quot;00764FB2&quot;/&gt;&lt;wsp:rsid wsp:val=&quot;0077197E&quot;/&gt;&lt;wsp:rsid wsp:val=&quot;00774AE4&quot;/&gt;&lt;wsp:rsid wsp:val=&quot;00780CBE&quot;/&gt;&lt;wsp:rsid wsp:val=&quot;00780E9A&quot;/&gt;&lt;wsp:rsid wsp:val=&quot;007842FA&quot;/&gt;&lt;wsp:rsid wsp:val=&quot;00796221&quot;/&gt;&lt;wsp:rsid wsp:val=&quot;007E2170&quot;/&gt;&lt;wsp:rsid wsp:val=&quot;00807441&quot;/&gt;&lt;wsp:rsid wsp:val=&quot;008139AC&quot;/&gt;&lt;wsp:rsid wsp:val=&quot;0082100F&quot;/&gt;&lt;wsp:rsid wsp:val=&quot;008258AE&quot;/&gt;&lt;wsp:rsid wsp:val=&quot;00850D2C&quot;/&gt;&lt;wsp:rsid wsp:val=&quot;00851255&quot;/&gt;&lt;wsp:rsid wsp:val=&quot;00857A81&quot;/&gt;&lt;wsp:rsid wsp:val=&quot;008642BB&quot;/&gt;&lt;wsp:rsid wsp:val=&quot;00865A99&quot;/&gt;&lt;wsp:rsid wsp:val=&quot;00872B64&quot;/&gt;&lt;wsp:rsid wsp:val=&quot;00872CE8&quot;/&gt;&lt;wsp:rsid wsp:val=&quot;008835EF&quot;/&gt;&lt;wsp:rsid wsp:val=&quot;0088499F&quot;/&gt;&lt;wsp:rsid wsp:val=&quot;0088786C&quot;/&gt;&lt;wsp:rsid wsp:val=&quot;008A4868&quot;/&gt;&lt;wsp:rsid wsp:val=&quot;008D3B1B&quot;/&gt;&lt;wsp:rsid wsp:val=&quot;008E3053&quot;/&gt;&lt;wsp:rsid wsp:val=&quot;008E35E4&quot;/&gt;&lt;wsp:rsid wsp:val=&quot;008F2852&quot;/&gt;&lt;wsp:rsid wsp:val=&quot;008F7C9D&quot;/&gt;&lt;wsp:rsid wsp:val=&quot;00921C92&quot;/&gt;&lt;wsp:rsid wsp:val=&quot;00933231&quot;/&gt;&lt;wsp:rsid wsp:val=&quot;0093536A&quot;/&gt;&lt;wsp:rsid wsp:val=&quot;00963656&quot;/&gt;&lt;wsp:rsid wsp:val=&quot;0096757A&quot;/&gt;&lt;wsp:rsid wsp:val=&quot;00970E18&quot;/&gt;&lt;wsp:rsid wsp:val=&quot;009713BC&quot;/&gt;&lt;wsp:rsid wsp:val=&quot;009713D1&quot;/&gt;&lt;wsp:rsid wsp:val=&quot;00973C84&quot;/&gt;&lt;wsp:rsid wsp:val=&quot;00973C9C&quot;/&gt;&lt;wsp:rsid wsp:val=&quot;00975FAC&quot;/&gt;&lt;wsp:rsid wsp:val=&quot;00987299&quot;/&gt;&lt;wsp:rsid wsp:val=&quot;009942A9&quot;/&gt;&lt;wsp:rsid wsp:val=&quot;009A02DC&quot;/&gt;&lt;wsp:rsid wsp:val=&quot;009A3F0C&quot;/&gt;&lt;wsp:rsid wsp:val=&quot;009A5AFD&quot;/&gt;&lt;wsp:rsid wsp:val=&quot;009A72F9&quot;/&gt;&lt;wsp:rsid wsp:val=&quot;009B3919&quot;/&gt;&lt;wsp:rsid wsp:val=&quot;009C480F&quot;/&gt;&lt;wsp:rsid wsp:val=&quot;009D7BCD&quot;/&gt;&lt;wsp:rsid wsp:val=&quot;009E3759&quot;/&gt;&lt;wsp:rsid wsp:val=&quot;009E46A7&quot;/&gt;&lt;wsp:rsid wsp:val=&quot;009E72A9&quot;/&gt;&lt;wsp:rsid wsp:val=&quot;009F2E51&quot;/&gt;&lt;wsp:rsid wsp:val=&quot;009F7A7C&quot;/&gt;&lt;wsp:rsid wsp:val=&quot;00A00ECE&quot;/&gt;&lt;wsp:rsid wsp:val=&quot;00A2542B&quot;/&gt;&lt;wsp:rsid wsp:val=&quot;00A368A8&quot;/&gt;&lt;wsp:rsid wsp:val=&quot;00A41A8F&quot;/&gt;&lt;wsp:rsid wsp:val=&quot;00A5038E&quot;/&gt;&lt;wsp:rsid wsp:val=&quot;00A5151E&quot;/&gt;&lt;wsp:rsid wsp:val=&quot;00A54B74&quot;/&gt;&lt;wsp:rsid wsp:val=&quot;00A54EA2&quot;/&gt;&lt;wsp:rsid wsp:val=&quot;00A6030D&quot;/&gt;&lt;wsp:rsid wsp:val=&quot;00A6307E&quot;/&gt;&lt;wsp:rsid wsp:val=&quot;00A670D5&quot;/&gt;&lt;wsp:rsid wsp:val=&quot;00A8435F&quot;/&gt;&lt;wsp:rsid wsp:val=&quot;00A84996&quot;/&gt;&lt;wsp:rsid wsp:val=&quot;00A94359&quot;/&gt;&lt;wsp:rsid wsp:val=&quot;00AB752D&quot;/&gt;&lt;wsp:rsid wsp:val=&quot;00AB78DF&quot;/&gt;&lt;wsp:rsid wsp:val=&quot;00AC1316&quot;/&gt;&lt;wsp:rsid wsp:val=&quot;00AD7A58&quot;/&gt;&lt;wsp:rsid wsp:val=&quot;00AD7CC5&quot;/&gt;&lt;wsp:rsid wsp:val=&quot;00AE1FB0&quot;/&gt;&lt;wsp:rsid wsp:val=&quot;00AE68EA&quot;/&gt;&lt;wsp:rsid wsp:val=&quot;00AF2365&quot;/&gt;&lt;wsp:rsid wsp:val=&quot;00AF48C5&quot;/&gt;&lt;wsp:rsid wsp:val=&quot;00B05D35&quot;/&gt;&lt;wsp:rsid wsp:val=&quot;00B0647E&quot;/&gt;&lt;wsp:rsid wsp:val=&quot;00B16335&quot;/&gt;&lt;wsp:rsid wsp:val=&quot;00B20783&quot;/&gt;&lt;wsp:rsid wsp:val=&quot;00B20C25&quot;/&gt;&lt;wsp:rsid wsp:val=&quot;00B306C8&quot;/&gt;&lt;wsp:rsid wsp:val=&quot;00B30E28&quot;/&gt;&lt;wsp:rsid wsp:val=&quot;00B31915&quot;/&gt;&lt;wsp:rsid wsp:val=&quot;00B40FEA&quot;/&gt;&lt;wsp:rsid wsp:val=&quot;00B500C0&quot;/&gt;&lt;wsp:rsid wsp:val=&quot;00B57A35&quot;/&gt;&lt;wsp:rsid wsp:val=&quot;00B57D51&quot;/&gt;&lt;wsp:rsid wsp:val=&quot;00B67F36&quot;/&gt;&lt;wsp:rsid wsp:val=&quot;00B770FB&quot;/&gt;&lt;wsp:rsid wsp:val=&quot;00B81693&quot;/&gt;&lt;wsp:rsid wsp:val=&quot;00BC1842&quot;/&gt;&lt;wsp:rsid wsp:val=&quot;00BC520C&quot;/&gt;&lt;wsp:rsid wsp:val=&quot;00BC6B8E&quot;/&gt;&lt;wsp:rsid wsp:val=&quot;00BD4B93&quot;/&gt;&lt;wsp:rsid wsp:val=&quot;00BE00E4&quot;/&gt;&lt;wsp:rsid wsp:val=&quot;00BE0803&quot;/&gt;&lt;wsp:rsid wsp:val=&quot;00BE2119&quot;/&gt;&lt;wsp:rsid wsp:val=&quot;00BF18FE&quot;/&gt;&lt;wsp:rsid wsp:val=&quot;00C01BF3&quot;/&gt;&lt;wsp:rsid wsp:val=&quot;00C05BB0&quot;/&gt;&lt;wsp:rsid wsp:val=&quot;00C23A99&quot;/&gt;&lt;wsp:rsid wsp:val=&quot;00C42BB6&quot;/&gt;&lt;wsp:rsid wsp:val=&quot;00C52A44&quot;/&gt;&lt;wsp:rsid wsp:val=&quot;00C53C2A&quot;/&gt;&lt;wsp:rsid wsp:val=&quot;00C61BDA&quot;/&gt;&lt;wsp:rsid wsp:val=&quot;00C63547&quot;/&gt;&lt;wsp:rsid wsp:val=&quot;00C64E68&quot;/&gt;&lt;wsp:rsid wsp:val=&quot;00C94F3A&quot;/&gt;&lt;wsp:rsid wsp:val=&quot;00CA57ED&quot;/&gt;&lt;wsp:rsid wsp:val=&quot;00CA64C3&quot;/&gt;&lt;wsp:rsid wsp:val=&quot;00CB336C&quot;/&gt;&lt;wsp:rsid wsp:val=&quot;00CB33D4&quot;/&gt;&lt;wsp:rsid wsp:val=&quot;00CB7160&quot;/&gt;&lt;wsp:rsid wsp:val=&quot;00CD7AF3&quot;/&gt;&lt;wsp:rsid wsp:val=&quot;00CD7FE0&quot;/&gt;&lt;wsp:rsid wsp:val=&quot;00CE10D4&quot;/&gt;&lt;wsp:rsid wsp:val=&quot;00CE32FE&quot;/&gt;&lt;wsp:rsid wsp:val=&quot;00CF2149&quot;/&gt;&lt;wsp:rsid wsp:val=&quot;00D01742&quot;/&gt;&lt;wsp:rsid wsp:val=&quot;00D0546E&quot;/&gt;&lt;wsp:rsid wsp:val=&quot;00D074C0&quot;/&gt;&lt;wsp:rsid wsp:val=&quot;00D13A9F&quot;/&gt;&lt;wsp:rsid wsp:val=&quot;00D15195&quot;/&gt;&lt;wsp:rsid wsp:val=&quot;00D1566D&quot;/&gt;&lt;wsp:rsid wsp:val=&quot;00D16091&quot;/&gt;&lt;wsp:rsid wsp:val=&quot;00D30F80&quot;/&gt;&lt;wsp:rsid wsp:val=&quot;00D3113C&quot;/&gt;&lt;wsp:rsid wsp:val=&quot;00D321E6&quot;/&gt;&lt;wsp:rsid wsp:val=&quot;00D328C9&quot;/&gt;&lt;wsp:rsid wsp:val=&quot;00D454E1&quot;/&gt;&lt;wsp:rsid wsp:val=&quot;00D4595E&quot;/&gt;&lt;wsp:rsid wsp:val=&quot;00D53B5D&quot;/&gt;&lt;wsp:rsid wsp:val=&quot;00D63F75&quot;/&gt;&lt;wsp:rsid wsp:val=&quot;00D65BE0&quot;/&gt;&lt;wsp:rsid wsp:val=&quot;00D6631B&quot;/&gt;&lt;wsp:rsid wsp:val=&quot;00D7212E&quot;/&gt;&lt;wsp:rsid wsp:val=&quot;00D77527&quot;/&gt;&lt;wsp:rsid wsp:val=&quot;00D87AAB&quot;/&gt;&lt;wsp:rsid wsp:val=&quot;00D95E5C&quot;/&gt;&lt;wsp:rsid wsp:val=&quot;00DA2F7B&quot;/&gt;&lt;wsp:rsid wsp:val=&quot;00DB016A&quot;/&gt;&lt;wsp:rsid wsp:val=&quot;00DB0D6C&quot;/&gt;&lt;wsp:rsid wsp:val=&quot;00DB3073&quot;/&gt;&lt;wsp:rsid wsp:val=&quot;00DB602C&quot;/&gt;&lt;wsp:rsid wsp:val=&quot;00DC2187&quot;/&gt;&lt;wsp:rsid wsp:val=&quot;00DC4490&quot;/&gt;&lt;wsp:rsid wsp:val=&quot;00DC7751&quot;/&gt;&lt;wsp:rsid wsp:val=&quot;00DC79E3&quot;/&gt;&lt;wsp:rsid wsp:val=&quot;00DD2A17&quot;/&gt;&lt;wsp:rsid wsp:val=&quot;00DD4DBB&quot;/&gt;&lt;wsp:rsid wsp:val=&quot;00DF0200&quot;/&gt;&lt;wsp:rsid wsp:val=&quot;00DF119E&quot;/&gt;&lt;wsp:rsid wsp:val=&quot;00DF2CEB&quot;/&gt;&lt;wsp:rsid wsp:val=&quot;00DF3D7C&quot;/&gt;&lt;wsp:rsid wsp:val=&quot;00E02BDF&quot;/&gt;&lt;wsp:rsid wsp:val=&quot;00E0607E&quot;/&gt;&lt;wsp:rsid wsp:val=&quot;00E1768F&quot;/&gt;&lt;wsp:rsid wsp:val=&quot;00E30695&quot;/&gt;&lt;wsp:rsid wsp:val=&quot;00E312F9&quot;/&gt;&lt;wsp:rsid wsp:val=&quot;00E4005E&quot;/&gt;&lt;wsp:rsid wsp:val=&quot;00E405E2&quot;/&gt;&lt;wsp:rsid wsp:val=&quot;00E419FF&quot;/&gt;&lt;wsp:rsid wsp:val=&quot;00E424E8&quot;/&gt;&lt;wsp:rsid wsp:val=&quot;00E44A4C&quot;/&gt;&lt;wsp:rsid wsp:val=&quot;00E5523F&quot;/&gt;&lt;wsp:rsid wsp:val=&quot;00E61A9B&quot;/&gt;&lt;wsp:rsid wsp:val=&quot;00E649F7&quot;/&gt;&lt;wsp:rsid wsp:val=&quot;00E72140&quot;/&gt;&lt;wsp:rsid wsp:val=&quot;00E803DD&quot;/&gt;&lt;wsp:rsid wsp:val=&quot;00E8678F&quot;/&gt;&lt;wsp:rsid wsp:val=&quot;00E90E9A&quot;/&gt;&lt;wsp:rsid wsp:val=&quot;00E95673&quot;/&gt;&lt;wsp:rsid wsp:val=&quot;00EA03E6&quot;/&gt;&lt;wsp:rsid wsp:val=&quot;00EA0844&quot;/&gt;&lt;wsp:rsid wsp:val=&quot;00EA2336&quot;/&gt;&lt;wsp:rsid wsp:val=&quot;00EA26AB&quot;/&gt;&lt;wsp:rsid wsp:val=&quot;00EB6BF0&quot;/&gt;&lt;wsp:rsid wsp:val=&quot;00EB6F58&quot;/&gt;&lt;wsp:rsid wsp:val=&quot;00EC5A51&quot;/&gt;&lt;wsp:rsid wsp:val=&quot;00EE5691&quot;/&gt;&lt;wsp:rsid wsp:val=&quot;00EF33D6&quot;/&gt;&lt;wsp:rsid wsp:val=&quot;00EF787E&quot;/&gt;&lt;wsp:rsid wsp:val=&quot;00F16348&quot;/&gt;&lt;wsp:rsid wsp:val=&quot;00F21CA5&quot;/&gt;&lt;wsp:rsid wsp:val=&quot;00F21F19&quot;/&gt;&lt;wsp:rsid wsp:val=&quot;00F37BC2&quot;/&gt;&lt;wsp:rsid wsp:val=&quot;00F41A4F&quot;/&gt;&lt;wsp:rsid wsp:val=&quot;00F47DE6&quot;/&gt;&lt;wsp:rsid wsp:val=&quot;00F54A20&quot;/&gt;&lt;wsp:rsid wsp:val=&quot;00F570E8&quot;/&gt;&lt;wsp:rsid wsp:val=&quot;00F623DC&quot;/&gt;&lt;wsp:rsid wsp:val=&quot;00F62DDC&quot;/&gt;&lt;wsp:rsid wsp:val=&quot;00F6390A&quot;/&gt;&lt;wsp:rsid wsp:val=&quot;00F663D5&quot;/&gt;&lt;wsp:rsid wsp:val=&quot;00F67CE0&quot;/&gt;&lt;wsp:rsid wsp:val=&quot;00F70D14&quot;/&gt;&lt;wsp:rsid wsp:val=&quot;00F8530A&quot;/&gt;&lt;wsp:rsid wsp:val=&quot;00F975D5&quot;/&gt;&lt;wsp:rsid wsp:val=&quot;00FA3DA7&quot;/&gt;&lt;wsp:rsid wsp:val=&quot;00FA444C&quot;/&gt;&lt;wsp:rsid wsp:val=&quot;00FA51EC&quot;/&gt;&lt;wsp:rsid wsp:val=&quot;00FB61FB&quot;/&gt;&lt;wsp:rsid wsp:val=&quot;00FB64A1&quot;/&gt;&lt;wsp:rsid wsp:val=&quot;00FB7C51&quot;/&gt;&lt;wsp:rsid wsp:val=&quot;00FC077C&quot;/&gt;&lt;wsp:rsid wsp:val=&quot;00FC6FD5&quot;/&gt;&lt;wsp:rsid wsp:val=&quot;00FE31A9&quot;/&gt;&lt;wsp:rsid wsp:val=&quot;00FF2766&quot;/&gt;&lt;wsp:rsid wsp:val=&quot;00FF476C&quot;/&gt;&lt;/wsp:rsids&gt;&lt;/w:docPr&gt;&lt;w:body&gt;&lt;w:p wsp:rsidR=&quot;00000000&quot; wsp:rsidRDefault=&quot;00EA26AB&quot;&gt;&lt;m:oMathPara&gt;&lt;m:oMath&gt;&lt;m:r&gt;&lt;w:rPr&gt;&lt;w:rFonts w:ascii=&quot;Cambria Math&quot; w:h-ansi=&quot;Cambria Math&quot;/&gt;&lt;wx:font wx:val=&quot;Cambria Math&quot;/&gt;&lt;w:i/&gt;&lt;w:sz w:val=&quot;28&quot;/&gt;&lt;/w:rPr&gt;&lt;m:t&gt;â‰¥&lt;/m:t&gt;&lt;/m:r&gt;&lt;/m:oMath&gt;&lt;/m:oMathPara&gt;&lt;/w:p&gt;&lt;w:sectPr wsp:rsidR=&quot;00000000&quot;&gt;&lt;w:pgSz w:w=&quot;12240&quot; w:h=&quot;15840&quot;/&gt;&lt;w:pgMar w:top=&quot;1417&quot; w:right=&quot;1417&quot; w:bottom=&quot;1417&quot; w:left=&quot;1417&quot; w:header=&quot;720&quot; w:footer=&quot;720&quot; w:gutter=&quot;0&quot;/&gt;&lt;w:colssz wsz wsz w w:space=&quot;720&quot;/&gt;&lt;/w:sectPr&gt;&lt;/w:body&gt;&lt;/w:wordDocument&gt;">
                  <v:imagedata r:id="rId21" o:title="" chromakey="white"/>
                </v:shape>
              </w:pict>
            </w:r>
            <w:r w:rsidRPr="00C16E0E">
              <w:rPr>
                <w:sz w:val="28"/>
              </w:rPr>
              <w:instrText xml:space="preserve"> </w:instrText>
            </w:r>
            <w:r w:rsidRPr="00C16E0E">
              <w:rPr>
                <w:sz w:val="28"/>
              </w:rPr>
              <w:fldChar w:fldCharType="separate"/>
            </w:r>
            <w:r w:rsidR="00772554">
              <w:rPr>
                <w:noProof/>
                <w:position w:val="-6"/>
              </w:rPr>
              <w:pict w14:anchorId="422C7FFC">
                <v:shape id="_x0000_i1030" type="#_x0000_t75" style="width:11.4pt;height:14.4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defaultTabStop w:val=&quot;708&quot;/&gt;&lt;w:hyphenationZone w:val=&quot;425&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D63F75&quot;/&gt;&lt;wsp:rsid wsp:val=&quot;0000073E&quot;/&gt;&lt;wsp:rsid wsp:val=&quot;00011709&quot;/&gt;&lt;wsp:rsid wsp:val=&quot;00011E41&quot;/&gt;&lt;wsp:rsid wsp:val=&quot;000168E5&quot;/&gt;&lt;wsp:rsid wsp:val=&quot;00021D47&quot;/&gt;&lt;wsp:rsid wsp:val=&quot;00024DAB&quot;/&gt;&lt;wsp:rsid wsp:val=&quot;00025B89&quot;/&gt;&lt;wsp:rsid wsp:val=&quot;00026B76&quot;/&gt;&lt;wsp:rsid wsp:val=&quot;000364F0&quot;/&gt;&lt;wsp:rsid wsp:val=&quot;0004122E&quot;/&gt;&lt;wsp:rsid wsp:val=&quot;00042277&quot;/&gt;&lt;wsp:rsid wsp:val=&quot;00043702&quot;/&gt;&lt;wsp:rsid wsp:val=&quot;00046C83&quot;/&gt;&lt;wsp:rsid wsp:val=&quot;00051773&quot;/&gt;&lt;wsp:rsid wsp:val=&quot;0005198B&quot;/&gt;&lt;wsp:rsid wsp:val=&quot;00054F53&quot;/&gt;&lt;wsp:rsid wsp:val=&quot;00055037&quot;/&gt;&lt;wsp:rsid wsp:val=&quot;000555E9&quot;/&gt;&lt;wsp:rsid wsp:val=&quot;00056BFE&quot;/&gt;&lt;wsp:rsid wsp:val=&quot;00080957&quot;/&gt;&lt;wsp:rsid wsp:val=&quot;0008246E&quot;/&gt;&lt;wsp:rsid wsp:val=&quot;00092597&quot;/&gt;&lt;wsp:rsid wsp:val=&quot;000940C0&quot;/&gt;&lt;wsp:rsid wsp:val=&quot;0009631F&quot;/&gt;&lt;wsp:rsid wsp:val=&quot;000A2A73&quot;/&gt;&lt;wsp:rsid wsp:val=&quot;000A683F&quot;/&gt;&lt;wsp:rsid wsp:val=&quot;000B4D6A&quot;/&gt;&lt;wsp:rsid wsp:val=&quot;000C1DBF&quot;/&gt;&lt;wsp:rsid wsp:val=&quot;000E1A6A&quot;/&gt;&lt;wsp:rsid wsp:val=&quot;000E3667&quot;/&gt;&lt;wsp:rsid wsp:val=&quot;0011020D&quot;/&gt;&lt;wsp:rsid wsp:val=&quot;00112FA9&quot;/&gt;&lt;wsp:rsid wsp:val=&quot;001220D0&quot;/&gt;&lt;wsp:rsid wsp:val=&quot;00122917&quot;/&gt;&lt;wsp:rsid wsp:val=&quot;0012304A&quot;/&gt;&lt;wsp:rsid wsp:val=&quot;00127622&quot;/&gt;&lt;wsp:rsid wsp:val=&quot;00131AFA&quot;/&gt;&lt;wsp:rsid wsp:val=&quot;00136A93&quot;/&gt;&lt;wsp:rsid wsp:val=&quot;0014400D&quot;/&gt;&lt;wsp:rsid wsp:val=&quot;0014444E&quot;/&gt;&lt;wsp:rsid wsp:val=&quot;0015441F&quot;/&gt;&lt;wsp:rsid wsp:val=&quot;0015477A&quot;/&gt;&lt;wsp:rsid wsp:val=&quot;0015592B&quot;/&gt;&lt;wsp:rsid wsp:val=&quot;00170802&quot;/&gt;&lt;wsp:rsid wsp:val=&quot;00170D6F&quot;/&gt;&lt;wsp:rsid wsp:val=&quot;001767A4&quot;/&gt;&lt;wsp:rsid wsp:val=&quot;001851E7&quot;/&gt;&lt;wsp:rsid wsp:val=&quot;00196A3F&quot;/&gt;&lt;wsp:rsid wsp:val=&quot;001F5212&quot;/&gt;&lt;wsp:rsid wsp:val=&quot;0020600D&quot;/&gt;&lt;wsp:rsid wsp:val=&quot;00207EA7&quot;/&gt;&lt;wsp:rsid wsp:val=&quot;0021503A&quot;/&gt;&lt;wsp:rsid wsp:val=&quot;00220336&quot;/&gt;&lt;wsp:rsid wsp:val=&quot;00220515&quot;/&gt;&lt;wsp:rsid wsp:val=&quot;00225711&quot;/&gt;&lt;wsp:rsid wsp:val=&quot;0023140F&quot;/&gt;&lt;wsp:rsid wsp:val=&quot;00236762&quot;/&gt;&lt;wsp:rsid wsp:val=&quot;00237558&quot;/&gt;&lt;wsp:rsid wsp:val=&quot;002429B6&quot;/&gt;&lt;wsp:rsid wsp:val=&quot;00252417&quot;/&gt;&lt;wsp:rsid wsp:val=&quot;00256BBA&quot;/&gt;&lt;wsp:rsid wsp:val=&quot;0026233C&quot;/&gt;&lt;wsp:rsid wsp:val=&quot;0026372C&quot;/&gt;&lt;wsp:rsid wsp:val=&quot;00267766&quot;/&gt;&lt;wsp:rsid wsp:val=&quot;00270BDE&quot;/&gt;&lt;wsp:rsid wsp:val=&quot;00272307&quot;/&gt;&lt;wsp:rsid wsp:val=&quot;002728CD&quot;/&gt;&lt;wsp:rsid wsp:val=&quot;002958C1&quot;/&gt;&lt;wsp:rsid wsp:val=&quot;002A07D8&quot;/&gt;&lt;wsp:rsid wsp:val=&quot;002B1D61&quot;/&gt;&lt;wsp:rsid wsp:val=&quot;002B29DD&quot;/&gt;&lt;wsp:rsid wsp:val=&quot;002B6A7F&quot;/&gt;&lt;wsp:rsid wsp:val=&quot;002C36A9&quot;/&gt;&lt;wsp:rsid wsp:val=&quot;002C5098&quot;/&gt;&lt;wsp:rsid wsp:val=&quot;002D0A0F&quot;/&gt;&lt;wsp:rsid wsp:val=&quot;002D1B23&quot;/&gt;&lt;wsp:rsid wsp:val=&quot;002D3995&quot;/&gt;&lt;wsp:rsid wsp:val=&quot;002D5642&quot;/&gt;&lt;wsp:rsid wsp:val=&quot;002D603D&quot;/&gt;&lt;wsp:rsid wsp:val=&quot;002E1FBF&quot;/&gt;&lt;wsp:rsid wsp:val=&quot;002F3803&quot;/&gt;&lt;wsp:rsid wsp:val=&quot;002F5CFD&quot;/&gt;&lt;wsp:rsid wsp:val=&quot;002F7B9B&quot;/&gt;&lt;wsp:rsid wsp:val=&quot;003044AD&quot;/&gt;&lt;wsp:rsid wsp:val=&quot;00307885&quot;/&gt;&lt;wsp:rsid wsp:val=&quot;003179CD&quot;/&gt;&lt;wsp:rsid wsp:val=&quot;0032100E&quot;/&gt;&lt;wsp:rsid wsp:val=&quot;003230F2&quot;/&gt;&lt;wsp:rsid wsp:val=&quot;00333021&quot;/&gt;&lt;wsp:rsid wsp:val=&quot;00342CD6&quot;/&gt;&lt;wsp:rsid wsp:val=&quot;00345C75&quot;/&gt;&lt;wsp:rsid wsp:val=&quot;00353B98&quot;/&gt;&lt;wsp:rsid wsp:val=&quot;00357ED0&quot;/&gt;&lt;wsp:rsid wsp:val=&quot;003834FD&quot;/&gt;&lt;wsp:rsid wsp:val=&quot;0039155E&quot;/&gt;&lt;wsp:rsid wsp:val=&quot;003918F6&quot;/&gt;&lt;wsp:rsid wsp:val=&quot;003A0B94&quot;/&gt;&lt;wsp:rsid wsp:val=&quot;003B71BF&quot;/&gt;&lt;wsp:rsid wsp:val=&quot;003C1E10&quot;/&gt;&lt;wsp:rsid wsp:val=&quot;003C6E42&quot;/&gt;&lt;wsp:rsid wsp:val=&quot;003D3A32&quot;/&gt;&lt;wsp:rsid wsp:val=&quot;003D51C5&quot;/&gt;&lt;wsp:rsid wsp:val=&quot;003E24E7&quot;/&gt;&lt;wsp:rsid wsp:val=&quot;003E5B91&quot;/&gt;&lt;wsp:rsid wsp:val=&quot;003E61F6&quot;/&gt;&lt;wsp:rsid wsp:val=&quot;003F0606&quot;/&gt;&lt;wsp:rsid wsp:val=&quot;00403752&quot;/&gt;&lt;wsp:rsid wsp:val=&quot;00417B6C&quot;/&gt;&lt;wsp:rsid wsp:val=&quot;004236C2&quot;/&gt;&lt;wsp:rsid wsp:val=&quot;00424F30&quot;/&gt;&lt;wsp:rsid wsp:val=&quot;00430253&quot;/&gt;&lt;wsp:rsid wsp:val=&quot;00445312&quot;/&gt;&lt;wsp:rsid wsp:val=&quot;00460CB5&quot;/&gt;&lt;wsp:rsid wsp:val=&quot;00462128&quot;/&gt;&lt;wsp:rsid wsp:val=&quot;0046748C&quot;/&gt;&lt;wsp:rsid wsp:val=&quot;00473B17&quot;/&gt;&lt;wsp:rsid wsp:val=&quot;00482A18&quot;/&gt;&lt;wsp:rsid wsp:val=&quot;00483A24&quot;/&gt;&lt;wsp:rsid wsp:val=&quot;00486CED&quot;/&gt;&lt;wsp:rsid wsp:val=&quot;00487DA5&quot;/&gt;&lt;wsp:rsid wsp:val=&quot;004A40CA&quot;/&gt;&lt;wsp:rsid wsp:val=&quot;004A7AE2&quot;/&gt;&lt;wsp:rsid wsp:val=&quot;004C6323&quot;/&gt;&lt;wsp:rsid wsp:val=&quot;004D4E94&quot;/&gt;&lt;wsp:rsid wsp:val=&quot;004E25D8&quot;/&gt;&lt;wsp:rsid wsp:val=&quot;004E6AB0&quot;/&gt;&lt;wsp:rsid wsp:val=&quot;00500992&quot;/&gt;&lt;wsp:rsid wsp:val=&quot;00501225&quot;/&gt;&lt;wsp:rsid wsp:val=&quot;00504F48&quot;/&gt;&lt;wsp:rsid wsp:val=&quot;005070DE&quot;/&gt;&lt;wsp:rsid wsp:val=&quot;00516550&quot;/&gt;&lt;wsp:rsid wsp:val=&quot;00520569&quot;/&gt;&lt;wsp:rsid wsp:val=&quot;005222E3&quot;/&gt;&lt;wsp:rsid wsp:val=&quot;00537904&quot;/&gt;&lt;wsp:rsid wsp:val=&quot;00540697&quot;/&gt;&lt;wsp:rsid wsp:val=&quot;005465B9&quot;/&gt;&lt;wsp:rsid wsp:val=&quot;00562ABD&quot;/&gt;&lt;wsp:rsid wsp:val=&quot;00564BFE&quot;/&gt;&lt;wsp:rsid wsp:val=&quot;00565421&quot;/&gt;&lt;wsp:rsid wsp:val=&quot;005919EE&quot;/&gt;&lt;wsp:rsid wsp:val=&quot;005967D2&quot;/&gt;&lt;wsp:rsid wsp:val=&quot;0059778B&quot;/&gt;&lt;wsp:rsid wsp:val=&quot;005B5614&quot;/&gt;&lt;wsp:rsid wsp:val=&quot;005B7DD7&quot;/&gt;&lt;wsp:rsid wsp:val=&quot;005D201F&quot;/&gt;&lt;wsp:rsid wsp:val=&quot;005D452E&quot;/&gt;&lt;wsp:rsid wsp:val=&quot;005E3DAA&quot;/&gt;&lt;wsp:rsid wsp:val=&quot;00603E1E&quot;/&gt;&lt;wsp:rsid wsp:val=&quot;006100B1&quot;/&gt;&lt;wsp:rsid wsp:val=&quot;00620249&quot;/&gt;&lt;wsp:rsid wsp:val=&quot;00622BF6&quot;/&gt;&lt;wsp:rsid wsp:val=&quot;00631696&quot;/&gt;&lt;wsp:rsid wsp:val=&quot;00642052&quot;/&gt;&lt;wsp:rsid wsp:val=&quot;00646404&quot;/&gt;&lt;wsp:rsid wsp:val=&quot;006478B8&quot;/&gt;&lt;wsp:rsid wsp:val=&quot;00651147&quot;/&gt;&lt;wsp:rsid wsp:val=&quot;00653858&quot;/&gt;&lt;wsp:rsid wsp:val=&quot;00654A48&quot;/&gt;&lt;wsp:rsid wsp:val=&quot;00655FE0&quot;/&gt;&lt;wsp:rsid wsp:val=&quot;00690889&quot;/&gt;&lt;wsp:rsid wsp:val=&quot;006B0E71&quot;/&gt;&lt;wsp:rsid wsp:val=&quot;006B27AE&quot;/&gt;&lt;wsp:rsid wsp:val=&quot;006C3C93&quot;/&gt;&lt;wsp:rsid wsp:val=&quot;006C4129&quot;/&gt;&lt;wsp:rsid wsp:val=&quot;006C41B9&quot;/&gt;&lt;wsp:rsid wsp:val=&quot;006D2D0A&quot;/&gt;&lt;wsp:rsid wsp:val=&quot;006F08ED&quot;/&gt;&lt;wsp:rsid wsp:val=&quot;006F4410&quot;/&gt;&lt;wsp:rsid wsp:val=&quot;006F4804&quot;/&gt;&lt;wsp:rsid wsp:val=&quot;0070278A&quot;/&gt;&lt;wsp:rsid wsp:val=&quot;0071401A&quot;/&gt;&lt;wsp:rsid wsp:val=&quot;00723752&quot;/&gt;&lt;wsp:rsid wsp:val=&quot;00727C15&quot;/&gt;&lt;wsp:rsid wsp:val=&quot;00732615&quot;/&gt;&lt;wsp:rsid wsp:val=&quot;00745214&quot;/&gt;&lt;wsp:rsid wsp:val=&quot;0074661E&quot;/&gt;&lt;wsp:rsid wsp:val=&quot;00746E85&quot;/&gt;&lt;wsp:rsid wsp:val=&quot;007571D7&quot;/&gt;&lt;wsp:rsid wsp:val=&quot;0076314A&quot;/&gt;&lt;wsp:rsid wsp:val=&quot;007638FB&quot;/&gt;&lt;wsp:rsid wsp:val=&quot;00764FB2&quot;/&gt;&lt;wsp:rsid wsp:val=&quot;0077197E&quot;/&gt;&lt;wsp:rsid wsp:val=&quot;00774AE4&quot;/&gt;&lt;wsp:rsid wsp:val=&quot;00780CBE&quot;/&gt;&lt;wsp:rsid wsp:val=&quot;00780E9A&quot;/&gt;&lt;wsp:rsid wsp:val=&quot;007842FA&quot;/&gt;&lt;wsp:rsid wsp:val=&quot;00796221&quot;/&gt;&lt;wsp:rsid wsp:val=&quot;007E2170&quot;/&gt;&lt;wsp:rsid wsp:val=&quot;00807441&quot;/&gt;&lt;wsp:rsid wsp:val=&quot;008139AC&quot;/&gt;&lt;wsp:rsid wsp:val=&quot;0082100F&quot;/&gt;&lt;wsp:rsid wsp:val=&quot;008258AE&quot;/&gt;&lt;wsp:rsid wsp:val=&quot;00850D2C&quot;/&gt;&lt;wsp:rsid wsp:val=&quot;00851255&quot;/&gt;&lt;wsp:rsid wsp:val=&quot;00857A81&quot;/&gt;&lt;wsp:rsid wsp:val=&quot;008642BB&quot;/&gt;&lt;wsp:rsid wsp:val=&quot;00865A99&quot;/&gt;&lt;wsp:rsid wsp:val=&quot;00872B64&quot;/&gt;&lt;wsp:rsid wsp:val=&quot;00872CE8&quot;/&gt;&lt;wsp:rsid wsp:val=&quot;008835EF&quot;/&gt;&lt;wsp:rsid wsp:val=&quot;0088499F&quot;/&gt;&lt;wsp:rsid wsp:val=&quot;0088786C&quot;/&gt;&lt;wsp:rsid wsp:val=&quot;008A4868&quot;/&gt;&lt;wsp:rsid wsp:val=&quot;008D3B1B&quot;/&gt;&lt;wsp:rsid wsp:val=&quot;008E3053&quot;/&gt;&lt;wsp:rsid wsp:val=&quot;008E35E4&quot;/&gt;&lt;wsp:rsid wsp:val=&quot;008F2852&quot;/&gt;&lt;wsp:rsid wsp:val=&quot;008F7C9D&quot;/&gt;&lt;wsp:rsid wsp:val=&quot;00921C92&quot;/&gt;&lt;wsp:rsid wsp:val=&quot;00933231&quot;/&gt;&lt;wsp:rsid wsp:val=&quot;0093536A&quot;/&gt;&lt;wsp:rsid wsp:val=&quot;00963656&quot;/&gt;&lt;wsp:rsid wsp:val=&quot;0096757A&quot;/&gt;&lt;wsp:rsid wsp:val=&quot;00970E18&quot;/&gt;&lt;wsp:rsid wsp:val=&quot;009713BC&quot;/&gt;&lt;wsp:rsid wsp:val=&quot;009713D1&quot;/&gt;&lt;wsp:rsid wsp:val=&quot;00973C84&quot;/&gt;&lt;wsp:rsid wsp:val=&quot;00973C9C&quot;/&gt;&lt;wsp:rsid wsp:val=&quot;00975FAC&quot;/&gt;&lt;wsp:rsid wsp:val=&quot;00987299&quot;/&gt;&lt;wsp:rsid wsp:val=&quot;009942A9&quot;/&gt;&lt;wsp:rsid wsp:val=&quot;009A02DC&quot;/&gt;&lt;wsp:rsid wsp:val=&quot;009A3F0C&quot;/&gt;&lt;wsp:rsid wsp:val=&quot;009A5AFD&quot;/&gt;&lt;wsp:rsid wsp:val=&quot;009A72F9&quot;/&gt;&lt;wsp:rsid wsp:val=&quot;009B3919&quot;/&gt;&lt;wsp:rsid wsp:val=&quot;009C480F&quot;/&gt;&lt;wsp:rsid wsp:val=&quot;009D7BCD&quot;/&gt;&lt;wsp:rsid wsp:val=&quot;009E3759&quot;/&gt;&lt;wsp:rsid wsp:val=&quot;009E46A7&quot;/&gt;&lt;wsp:rsid wsp:val=&quot;009E72A9&quot;/&gt;&lt;wsp:rsid wsp:val=&quot;009F2E51&quot;/&gt;&lt;wsp:rsid wsp:val=&quot;009F7A7C&quot;/&gt;&lt;wsp:rsid wsp:val=&quot;00A00ECE&quot;/&gt;&lt;wsp:rsid wsp:val=&quot;00A2542B&quot;/&gt;&lt;wsp:rsid wsp:val=&quot;00A368A8&quot;/&gt;&lt;wsp:rsid wsp:val=&quot;00A41A8F&quot;/&gt;&lt;wsp:rsid wsp:val=&quot;00A5038E&quot;/&gt;&lt;wsp:rsid wsp:val=&quot;00A5151E&quot;/&gt;&lt;wsp:rsid wsp:val=&quot;00A54B74&quot;/&gt;&lt;wsp:rsid wsp:val=&quot;00A54EA2&quot;/&gt;&lt;wsp:rsid wsp:val=&quot;00A6030D&quot;/&gt;&lt;wsp:rsid wsp:val=&quot;00A6307E&quot;/&gt;&lt;wsp:rsid wsp:val=&quot;00A670D5&quot;/&gt;&lt;wsp:rsid wsp:val=&quot;00A8435F&quot;/&gt;&lt;wsp:rsid wsp:val=&quot;00A84996&quot;/&gt;&lt;wsp:rsid wsp:val=&quot;00A94359&quot;/&gt;&lt;wsp:rsid wsp:val=&quot;00AB752D&quot;/&gt;&lt;wsp:rsid wsp:val=&quot;00AB78DF&quot;/&gt;&lt;wsp:rsid wsp:val=&quot;00AC1316&quot;/&gt;&lt;wsp:rsid wsp:val=&quot;00AD7A58&quot;/&gt;&lt;wsp:rsid wsp:val=&quot;00AD7CC5&quot;/&gt;&lt;wsp:rsid wsp:val=&quot;00AE1FB0&quot;/&gt;&lt;wsp:rsid wsp:val=&quot;00AE68EA&quot;/&gt;&lt;wsp:rsid wsp:val=&quot;00AF2365&quot;/&gt;&lt;wsp:rsid wsp:val=&quot;00AF48C5&quot;/&gt;&lt;wsp:rsid wsp:val=&quot;00B05D35&quot;/&gt;&lt;wsp:rsid wsp:val=&quot;00B0647E&quot;/&gt;&lt;wsp:rsid wsp:val=&quot;00B16335&quot;/&gt;&lt;wsp:rsid wsp:val=&quot;00B20783&quot;/&gt;&lt;wsp:rsid wsp:val=&quot;00B20C25&quot;/&gt;&lt;wsp:rsid wsp:val=&quot;00B306C8&quot;/&gt;&lt;wsp:rsid wsp:val=&quot;00B30E28&quot;/&gt;&lt;wsp:rsid wsp:val=&quot;00B31915&quot;/&gt;&lt;wsp:rsid wsp:val=&quot;00B40FEA&quot;/&gt;&lt;wsp:rsid wsp:val=&quot;00B500C0&quot;/&gt;&lt;wsp:rsid wsp:val=&quot;00B57A35&quot;/&gt;&lt;wsp:rsid wsp:val=&quot;00B57D51&quot;/&gt;&lt;wsp:rsid wsp:val=&quot;00B67F36&quot;/&gt;&lt;wsp:rsid wsp:val=&quot;00B770FB&quot;/&gt;&lt;wsp:rsid wsp:val=&quot;00B81693&quot;/&gt;&lt;wsp:rsid wsp:val=&quot;00BC1842&quot;/&gt;&lt;wsp:rsid wsp:val=&quot;00BC520C&quot;/&gt;&lt;wsp:rsid wsp:val=&quot;00BC6B8E&quot;/&gt;&lt;wsp:rsid wsp:val=&quot;00BD4B93&quot;/&gt;&lt;wsp:rsid wsp:val=&quot;00BE00E4&quot;/&gt;&lt;wsp:rsid wsp:val=&quot;00BE0803&quot;/&gt;&lt;wsp:rsid wsp:val=&quot;00BE2119&quot;/&gt;&lt;wsp:rsid wsp:val=&quot;00BF18FE&quot;/&gt;&lt;wsp:rsid wsp:val=&quot;00C01BF3&quot;/&gt;&lt;wsp:rsid wsp:val=&quot;00C05BB0&quot;/&gt;&lt;wsp:rsid wsp:val=&quot;00C23A99&quot;/&gt;&lt;wsp:rsid wsp:val=&quot;00C42BB6&quot;/&gt;&lt;wsp:rsid wsp:val=&quot;00C52A44&quot;/&gt;&lt;wsp:rsid wsp:val=&quot;00C53C2A&quot;/&gt;&lt;wsp:rsid wsp:val=&quot;00C61BDA&quot;/&gt;&lt;wsp:rsid wsp:val=&quot;00C63547&quot;/&gt;&lt;wsp:rsid wsp:val=&quot;00C64E68&quot;/&gt;&lt;wsp:rsid wsp:val=&quot;00C94F3A&quot;/&gt;&lt;wsp:rsid wsp:val=&quot;00CA57ED&quot;/&gt;&lt;wsp:rsid wsp:val=&quot;00CA64C3&quot;/&gt;&lt;wsp:rsid wsp:val=&quot;00CB336C&quot;/&gt;&lt;wsp:rsid wsp:val=&quot;00CB33D4&quot;/&gt;&lt;wsp:rsid wsp:val=&quot;00CB7160&quot;/&gt;&lt;wsp:rsid wsp:val=&quot;00CD7AF3&quot;/&gt;&lt;wsp:rsid wsp:val=&quot;00CD7FE0&quot;/&gt;&lt;wsp:rsid wsp:val=&quot;00CE10D4&quot;/&gt;&lt;wsp:rsid wsp:val=&quot;00CE32FE&quot;/&gt;&lt;wsp:rsid wsp:val=&quot;00CF2149&quot;/&gt;&lt;wsp:rsid wsp:val=&quot;00D01742&quot;/&gt;&lt;wsp:rsid wsp:val=&quot;00D0546E&quot;/&gt;&lt;wsp:rsid wsp:val=&quot;00D074C0&quot;/&gt;&lt;wsp:rsid wsp:val=&quot;00D13A9F&quot;/&gt;&lt;wsp:rsid wsp:val=&quot;00D15195&quot;/&gt;&lt;wsp:rsid wsp:val=&quot;00D1566D&quot;/&gt;&lt;wsp:rsid wsp:val=&quot;00D16091&quot;/&gt;&lt;wsp:rsid wsp:val=&quot;00D30F80&quot;/&gt;&lt;wsp:rsid wsp:val=&quot;00D3113C&quot;/&gt;&lt;wsp:rsid wsp:val=&quot;00D321E6&quot;/&gt;&lt;wsp:rsid wsp:val=&quot;00D328C9&quot;/&gt;&lt;wsp:rsid wsp:val=&quot;00D454E1&quot;/&gt;&lt;wsp:rsid wsp:val=&quot;00D4595E&quot;/&gt;&lt;wsp:rsid wsp:val=&quot;00D53B5D&quot;/&gt;&lt;wsp:rsid wsp:val=&quot;00D63F75&quot;/&gt;&lt;wsp:rsid wsp:val=&quot;00D65BE0&quot;/&gt;&lt;wsp:rsid wsp:val=&quot;00D6631B&quot;/&gt;&lt;wsp:rsid wsp:val=&quot;00D7212E&quot;/&gt;&lt;wsp:rsid wsp:val=&quot;00D77527&quot;/&gt;&lt;wsp:rsid wsp:val=&quot;00D87AAB&quot;/&gt;&lt;wsp:rsid wsp:val=&quot;00D95E5C&quot;/&gt;&lt;wsp:rsid wsp:val=&quot;00DA2F7B&quot;/&gt;&lt;wsp:rsid wsp:val=&quot;00DB016A&quot;/&gt;&lt;wsp:rsid wsp:val=&quot;00DB0D6C&quot;/&gt;&lt;wsp:rsid wsp:val=&quot;00DB3073&quot;/&gt;&lt;wsp:rsid wsp:val=&quot;00DB602C&quot;/&gt;&lt;wsp:rsid wsp:val=&quot;00DC2187&quot;/&gt;&lt;wsp:rsid wsp:val=&quot;00DC4490&quot;/&gt;&lt;wsp:rsid wsp:val=&quot;00DC7751&quot;/&gt;&lt;wsp:rsid wsp:val=&quot;00DC79E3&quot;/&gt;&lt;wsp:rsid wsp:val=&quot;00DD2A17&quot;/&gt;&lt;wsp:rsid wsp:val=&quot;00DD4DBB&quot;/&gt;&lt;wsp:rsid wsp:val=&quot;00DF0200&quot;/&gt;&lt;wsp:rsid wsp:val=&quot;00DF119E&quot;/&gt;&lt;wsp:rsid wsp:val=&quot;00DF2CEB&quot;/&gt;&lt;wsp:rsid wsp:val=&quot;00DF3D7C&quot;/&gt;&lt;wsp:rsid wsp:val=&quot;00E02BDF&quot;/&gt;&lt;wsp:rsid wsp:val=&quot;00E0607E&quot;/&gt;&lt;wsp:rsid wsp:val=&quot;00E1768F&quot;/&gt;&lt;wsp:rsid wsp:val=&quot;00E30695&quot;/&gt;&lt;wsp:rsid wsp:val=&quot;00E312F9&quot;/&gt;&lt;wsp:rsid wsp:val=&quot;00E4005E&quot;/&gt;&lt;wsp:rsid wsp:val=&quot;00E405E2&quot;/&gt;&lt;wsp:rsid wsp:val=&quot;00E419FF&quot;/&gt;&lt;wsp:rsid wsp:val=&quot;00E424E8&quot;/&gt;&lt;wsp:rsid wsp:val=&quot;00E44A4C&quot;/&gt;&lt;wsp:rsid wsp:val=&quot;00E5523F&quot;/&gt;&lt;wsp:rsid wsp:val=&quot;00E61A9B&quot;/&gt;&lt;wsp:rsid wsp:val=&quot;00E649F7&quot;/&gt;&lt;wsp:rsid wsp:val=&quot;00E72140&quot;/&gt;&lt;wsp:rsid wsp:val=&quot;00E803DD&quot;/&gt;&lt;wsp:rsid wsp:val=&quot;00E8678F&quot;/&gt;&lt;wsp:rsid wsp:val=&quot;00E90E9A&quot;/&gt;&lt;wsp:rsid wsp:val=&quot;00E95673&quot;/&gt;&lt;wsp:rsid wsp:val=&quot;00EA03E6&quot;/&gt;&lt;wsp:rsid wsp:val=&quot;00EA0844&quot;/&gt;&lt;wsp:rsid wsp:val=&quot;00EA2336&quot;/&gt;&lt;wsp:rsid wsp:val=&quot;00EA26AB&quot;/&gt;&lt;wsp:rsid wsp:val=&quot;00EB6BF0&quot;/&gt;&lt;wsp:rsid wsp:val=&quot;00EB6F58&quot;/&gt;&lt;wsp:rsid wsp:val=&quot;00EC5A51&quot;/&gt;&lt;wsp:rsid wsp:val=&quot;00EE5691&quot;/&gt;&lt;wsp:rsid wsp:val=&quot;00EF33D6&quot;/&gt;&lt;wsp:rsid wsp:val=&quot;00EF787E&quot;/&gt;&lt;wsp:rsid wsp:val=&quot;00F16348&quot;/&gt;&lt;wsp:rsid wsp:val=&quot;00F21CA5&quot;/&gt;&lt;wsp:rsid wsp:val=&quot;00F21F19&quot;/&gt;&lt;wsp:rsid wsp:val=&quot;00F37BC2&quot;/&gt;&lt;wsp:rsid wsp:val=&quot;00F41A4F&quot;/&gt;&lt;wsp:rsid wsp:val=&quot;00F47DE6&quot;/&gt;&lt;wsp:rsid wsp:val=&quot;00F54A20&quot;/&gt;&lt;wsp:rsid wsp:val=&quot;00F570E8&quot;/&gt;&lt;wsp:rsid wsp:val=&quot;00F623DC&quot;/&gt;&lt;wsp:rsid wsp:val=&quot;00F62DDC&quot;/&gt;&lt;wsp:rsid wsp:val=&quot;00F6390A&quot;/&gt;&lt;wsp:rsid wsp:val=&quot;00F663D5&quot;/&gt;&lt;wsp:rsid wsp:val=&quot;00F67CE0&quot;/&gt;&lt;wsp:rsid wsp:val=&quot;00F70D14&quot;/&gt;&lt;wsp:rsid wsp:val=&quot;00F8530A&quot;/&gt;&lt;wsp:rsid wsp:val=&quot;00F975D5&quot;/&gt;&lt;wsp:rsid wsp:val=&quot;00FA3DA7&quot;/&gt;&lt;wsp:rsid wsp:val=&quot;00FA444C&quot;/&gt;&lt;wsp:rsid wsp:val=&quot;00FA51EC&quot;/&gt;&lt;wsp:rsid wsp:val=&quot;00FB61FB&quot;/&gt;&lt;wsp:rsid wsp:val=&quot;00FB64A1&quot;/&gt;&lt;wsp:rsid wsp:val=&quot;00FB7C51&quot;/&gt;&lt;wsp:rsid wsp:val=&quot;00FC077C&quot;/&gt;&lt;wsp:rsid wsp:val=&quot;00FC6FD5&quot;/&gt;&lt;wsp:rsid wsp:val=&quot;00FE31A9&quot;/&gt;&lt;wsp:rsid wsp:val=&quot;00FF2766&quot;/&gt;&lt;wsp:rsid wsp:val=&quot;00FF476C&quot;/&gt;&lt;/wsp:rsids&gt;&lt;/w:docPr&gt;&lt;w:body&gt;&lt;w:p wsp:rsidR=&quot;00000000&quot; wsp:rsidRDefault=&quot;00EA26AB&quot;&gt;&lt;m:oMathPara&gt;&lt;m:oMath&gt;&lt;m:r&gt;&lt;w:rPr&gt;&lt;w:rFonts w:ascii=&quot;Cambria Math&quot; w:h-ansi=&quot;Cambria Math&quot;/&gt;&lt;wx:font wx:val=&quot;Cambria Math&quot;/&gt;&lt;w:i/&gt;&lt;w:sz w:val=&quot;28&quot;/&gt;&lt;/w:rPr&gt;&lt;m:t&gt;â‰¥&lt;/m:t&gt;&lt;/m:r&gt;&lt;/m:oMath&gt;&lt;/m:oMathPara&gt;&lt;/w:p&gt;&lt;w:sectPr wsp:rsidR=&quot;00000000&quot;&gt;&lt;w:pgSz w:w=&quot;12240&quot; w:h=&quot;15840&quot;/&gt;&lt;w:pgMar w:top=&quot;1417&quot; w:right=&quot;1417&quot; w:bottom=&quot;1417&quot; w:left=&quot;1417&quot; w:header=&quot;720&quot; w:footer=&quot;720&quot; w:gutter=&quot;0&quot;/&gt;&lt;w:colssz wsz wsz w w:space=&quot;720&quot;/&gt;&lt;/w:sectPr&gt;&lt;/w:body&gt;&lt;/w:wordDocument&gt;">
                  <v:imagedata r:id="rId21" o:title="" chromakey="white"/>
                </v:shape>
              </w:pict>
            </w:r>
            <w:r w:rsidRPr="00C16E0E">
              <w:rPr>
                <w:sz w:val="28"/>
              </w:rPr>
              <w:fldChar w:fldCharType="end"/>
            </w:r>
            <w:r w:rsidRPr="00C16E0E">
              <w:rPr>
                <w:sz w:val="28"/>
              </w:rPr>
              <w:t xml:space="preserve"> 20 000 000 (vingt</w:t>
            </w:r>
            <w:r>
              <w:rPr>
                <w:sz w:val="28"/>
              </w:rPr>
              <w:t xml:space="preserve"> millions) francs CF</w:t>
            </w:r>
            <w:r w:rsidRPr="00C16E0E">
              <w:rPr>
                <w:sz w:val="28"/>
              </w:rPr>
              <w:t xml:space="preserve">A </w:t>
            </w:r>
          </w:p>
        </w:tc>
        <w:tc>
          <w:tcPr>
            <w:tcW w:w="1119" w:type="dxa"/>
            <w:tcBorders>
              <w:top w:val="single" w:sz="4" w:space="0" w:color="auto"/>
              <w:left w:val="single" w:sz="4" w:space="0" w:color="auto"/>
              <w:bottom w:val="single" w:sz="4" w:space="0" w:color="auto"/>
              <w:right w:val="single" w:sz="4" w:space="0" w:color="auto"/>
            </w:tcBorders>
            <w:vAlign w:val="center"/>
          </w:tcPr>
          <w:p w14:paraId="63AA257D" w14:textId="77777777" w:rsidR="00AA651C" w:rsidRPr="00C16E0E" w:rsidRDefault="00AA651C" w:rsidP="00AA651C">
            <w:pPr>
              <w:jc w:val="center"/>
              <w:rPr>
                <w:sz w:val="28"/>
                <w:szCs w:val="22"/>
                <w:lang w:eastAsia="en-US"/>
              </w:rPr>
            </w:pPr>
            <w:r w:rsidRPr="00C16E0E">
              <w:rPr>
                <w:sz w:val="28"/>
              </w:rPr>
              <w:t>Oui</w:t>
            </w:r>
          </w:p>
        </w:tc>
        <w:tc>
          <w:tcPr>
            <w:tcW w:w="980" w:type="dxa"/>
            <w:tcBorders>
              <w:top w:val="single" w:sz="4" w:space="0" w:color="auto"/>
              <w:left w:val="single" w:sz="4" w:space="0" w:color="auto"/>
              <w:bottom w:val="single" w:sz="4" w:space="0" w:color="auto"/>
              <w:right w:val="single" w:sz="4" w:space="0" w:color="auto"/>
            </w:tcBorders>
            <w:vAlign w:val="center"/>
          </w:tcPr>
          <w:p w14:paraId="116D1A55" w14:textId="77777777" w:rsidR="00AA651C" w:rsidRPr="00C16E0E" w:rsidRDefault="00AA651C" w:rsidP="00AA651C">
            <w:pPr>
              <w:jc w:val="center"/>
              <w:rPr>
                <w:sz w:val="28"/>
                <w:szCs w:val="22"/>
                <w:lang w:eastAsia="en-US"/>
              </w:rPr>
            </w:pPr>
            <w:r w:rsidRPr="00C16E0E">
              <w:rPr>
                <w:sz w:val="28"/>
              </w:rPr>
              <w:t>Non</w:t>
            </w:r>
          </w:p>
        </w:tc>
        <w:tc>
          <w:tcPr>
            <w:tcW w:w="983" w:type="dxa"/>
            <w:tcBorders>
              <w:top w:val="single" w:sz="4" w:space="0" w:color="auto"/>
              <w:left w:val="single" w:sz="4" w:space="0" w:color="auto"/>
              <w:bottom w:val="single" w:sz="4" w:space="0" w:color="auto"/>
              <w:right w:val="single" w:sz="4" w:space="0" w:color="auto"/>
            </w:tcBorders>
            <w:vAlign w:val="center"/>
          </w:tcPr>
          <w:p w14:paraId="2197F444" w14:textId="77777777" w:rsidR="00AA651C" w:rsidRPr="00C16E0E" w:rsidRDefault="00AA651C" w:rsidP="00AA651C">
            <w:pPr>
              <w:jc w:val="center"/>
              <w:rPr>
                <w:sz w:val="28"/>
                <w:szCs w:val="22"/>
                <w:lang w:eastAsia="en-US"/>
              </w:rPr>
            </w:pPr>
          </w:p>
        </w:tc>
      </w:tr>
      <w:tr w:rsidR="00606F2C" w:rsidRPr="00606F2C" w14:paraId="5A6FC941" w14:textId="77777777" w:rsidTr="00606F2C">
        <w:trPr>
          <w:trHeight w:val="293"/>
        </w:trPr>
        <w:tc>
          <w:tcPr>
            <w:tcW w:w="9934" w:type="dxa"/>
            <w:gridSpan w:val="3"/>
            <w:tcBorders>
              <w:top w:val="single" w:sz="4" w:space="0" w:color="auto"/>
              <w:left w:val="single" w:sz="4" w:space="0" w:color="auto"/>
              <w:bottom w:val="single" w:sz="4" w:space="0" w:color="auto"/>
              <w:right w:val="single" w:sz="4" w:space="0" w:color="auto"/>
            </w:tcBorders>
            <w:hideMark/>
          </w:tcPr>
          <w:p w14:paraId="74D45130" w14:textId="77777777" w:rsidR="003834FD" w:rsidRPr="00C16E0E" w:rsidRDefault="003834FD" w:rsidP="0009631F">
            <w:pPr>
              <w:jc w:val="center"/>
              <w:rPr>
                <w:sz w:val="28"/>
                <w:szCs w:val="22"/>
                <w:lang w:eastAsia="en-US"/>
              </w:rPr>
            </w:pPr>
            <w:r w:rsidRPr="00C16E0E">
              <w:rPr>
                <w:b/>
                <w:sz w:val="28"/>
              </w:rPr>
              <w:t>Résultat</w:t>
            </w:r>
          </w:p>
        </w:tc>
        <w:tc>
          <w:tcPr>
            <w:tcW w:w="983" w:type="dxa"/>
            <w:tcBorders>
              <w:top w:val="single" w:sz="4" w:space="0" w:color="auto"/>
              <w:left w:val="single" w:sz="4" w:space="0" w:color="auto"/>
              <w:bottom w:val="single" w:sz="4" w:space="0" w:color="auto"/>
              <w:right w:val="single" w:sz="4" w:space="0" w:color="auto"/>
            </w:tcBorders>
            <w:vAlign w:val="center"/>
            <w:hideMark/>
          </w:tcPr>
          <w:p w14:paraId="103B9FD8" w14:textId="77777777" w:rsidR="003834FD" w:rsidRPr="00C16E0E" w:rsidRDefault="003834FD" w:rsidP="0009631F">
            <w:pPr>
              <w:jc w:val="center"/>
              <w:rPr>
                <w:b/>
                <w:sz w:val="28"/>
                <w:szCs w:val="22"/>
                <w:lang w:eastAsia="en-US"/>
              </w:rPr>
            </w:pPr>
            <w:r w:rsidRPr="00C16E0E">
              <w:rPr>
                <w:b/>
                <w:sz w:val="28"/>
              </w:rPr>
              <w:t>/2</w:t>
            </w:r>
          </w:p>
        </w:tc>
      </w:tr>
      <w:tr w:rsidR="00606F2C" w:rsidRPr="00606F2C" w14:paraId="1A7382AC" w14:textId="77777777" w:rsidTr="00606F2C">
        <w:trPr>
          <w:trHeight w:val="293"/>
        </w:trPr>
        <w:tc>
          <w:tcPr>
            <w:tcW w:w="10917" w:type="dxa"/>
            <w:gridSpan w:val="4"/>
            <w:tcBorders>
              <w:top w:val="single" w:sz="4" w:space="0" w:color="auto"/>
              <w:left w:val="single" w:sz="4" w:space="0" w:color="auto"/>
              <w:bottom w:val="single" w:sz="4" w:space="0" w:color="auto"/>
              <w:right w:val="single" w:sz="4" w:space="0" w:color="auto"/>
            </w:tcBorders>
            <w:hideMark/>
          </w:tcPr>
          <w:p w14:paraId="4F7A1B3B" w14:textId="3267F106" w:rsidR="003834FD" w:rsidRPr="001B37F6" w:rsidRDefault="001709A0" w:rsidP="0009631F">
            <w:pPr>
              <w:jc w:val="center"/>
              <w:rPr>
                <w:sz w:val="28"/>
                <w:szCs w:val="22"/>
                <w:lang w:eastAsia="en-US"/>
              </w:rPr>
            </w:pPr>
            <w:r>
              <w:rPr>
                <w:b/>
                <w:sz w:val="28"/>
              </w:rPr>
              <w:t>MATERIEL sur 20</w:t>
            </w:r>
          </w:p>
        </w:tc>
      </w:tr>
      <w:tr w:rsidR="00606F2C" w:rsidRPr="00606F2C" w14:paraId="2ED97AD2" w14:textId="77777777" w:rsidTr="00606F2C">
        <w:trPr>
          <w:trHeight w:val="293"/>
        </w:trPr>
        <w:tc>
          <w:tcPr>
            <w:tcW w:w="7835" w:type="dxa"/>
            <w:tcBorders>
              <w:top w:val="single" w:sz="4" w:space="0" w:color="auto"/>
              <w:left w:val="single" w:sz="4" w:space="0" w:color="auto"/>
              <w:bottom w:val="single" w:sz="4" w:space="0" w:color="auto"/>
              <w:right w:val="single" w:sz="4" w:space="0" w:color="auto"/>
            </w:tcBorders>
            <w:hideMark/>
          </w:tcPr>
          <w:p w14:paraId="5C68CAF6" w14:textId="77777777" w:rsidR="003834FD" w:rsidRPr="001B37F6" w:rsidRDefault="003834FD" w:rsidP="0009631F">
            <w:pPr>
              <w:rPr>
                <w:b/>
                <w:sz w:val="28"/>
                <w:szCs w:val="22"/>
                <w:lang w:eastAsia="en-US"/>
              </w:rPr>
            </w:pPr>
            <w:r w:rsidRPr="001B37F6">
              <w:rPr>
                <w:b/>
                <w:sz w:val="28"/>
              </w:rPr>
              <w:t>TYPE DE MATERIEL (Joindre justificatifs)</w:t>
            </w:r>
          </w:p>
        </w:tc>
        <w:tc>
          <w:tcPr>
            <w:tcW w:w="1119" w:type="dxa"/>
            <w:tcBorders>
              <w:top w:val="single" w:sz="4" w:space="0" w:color="auto"/>
              <w:left w:val="single" w:sz="4" w:space="0" w:color="auto"/>
              <w:bottom w:val="single" w:sz="4" w:space="0" w:color="auto"/>
              <w:right w:val="single" w:sz="4" w:space="0" w:color="auto"/>
            </w:tcBorders>
            <w:vAlign w:val="center"/>
          </w:tcPr>
          <w:p w14:paraId="3B3F2E56" w14:textId="77777777" w:rsidR="003834FD" w:rsidRPr="001B37F6" w:rsidRDefault="003834FD" w:rsidP="0009631F">
            <w:pPr>
              <w:jc w:val="center"/>
              <w:rPr>
                <w:sz w:val="28"/>
                <w:szCs w:val="22"/>
                <w:lang w:eastAsia="en-US"/>
              </w:rPr>
            </w:pPr>
          </w:p>
        </w:tc>
        <w:tc>
          <w:tcPr>
            <w:tcW w:w="980" w:type="dxa"/>
            <w:tcBorders>
              <w:top w:val="single" w:sz="4" w:space="0" w:color="auto"/>
              <w:left w:val="single" w:sz="4" w:space="0" w:color="auto"/>
              <w:bottom w:val="single" w:sz="4" w:space="0" w:color="auto"/>
              <w:right w:val="single" w:sz="4" w:space="0" w:color="auto"/>
            </w:tcBorders>
            <w:vAlign w:val="center"/>
          </w:tcPr>
          <w:p w14:paraId="01E17376" w14:textId="77777777" w:rsidR="003834FD" w:rsidRPr="001B37F6" w:rsidRDefault="003834FD" w:rsidP="0009631F">
            <w:pPr>
              <w:jc w:val="center"/>
              <w:rPr>
                <w:sz w:val="28"/>
                <w:szCs w:val="22"/>
                <w:lang w:eastAsia="en-US"/>
              </w:rPr>
            </w:pPr>
          </w:p>
        </w:tc>
        <w:tc>
          <w:tcPr>
            <w:tcW w:w="983" w:type="dxa"/>
            <w:tcBorders>
              <w:top w:val="single" w:sz="4" w:space="0" w:color="auto"/>
              <w:left w:val="single" w:sz="4" w:space="0" w:color="auto"/>
              <w:bottom w:val="single" w:sz="4" w:space="0" w:color="auto"/>
              <w:right w:val="single" w:sz="4" w:space="0" w:color="auto"/>
            </w:tcBorders>
            <w:vAlign w:val="center"/>
          </w:tcPr>
          <w:p w14:paraId="41171DA8" w14:textId="77777777" w:rsidR="003834FD" w:rsidRPr="001B37F6" w:rsidRDefault="003834FD" w:rsidP="0009631F">
            <w:pPr>
              <w:jc w:val="center"/>
              <w:rPr>
                <w:sz w:val="28"/>
                <w:szCs w:val="22"/>
                <w:lang w:eastAsia="en-US"/>
              </w:rPr>
            </w:pPr>
          </w:p>
        </w:tc>
      </w:tr>
      <w:tr w:rsidR="009D0982" w:rsidRPr="00606F2C" w14:paraId="65A2C006" w14:textId="77777777" w:rsidTr="00606F2C">
        <w:trPr>
          <w:trHeight w:val="293"/>
        </w:trPr>
        <w:tc>
          <w:tcPr>
            <w:tcW w:w="7835" w:type="dxa"/>
            <w:tcBorders>
              <w:top w:val="single" w:sz="4" w:space="0" w:color="auto"/>
              <w:left w:val="single" w:sz="4" w:space="0" w:color="auto"/>
              <w:bottom w:val="single" w:sz="4" w:space="0" w:color="auto"/>
              <w:right w:val="single" w:sz="4" w:space="0" w:color="auto"/>
            </w:tcBorders>
            <w:hideMark/>
          </w:tcPr>
          <w:p w14:paraId="68498B06" w14:textId="351B3F73" w:rsidR="009D0982" w:rsidRPr="00606F2C" w:rsidRDefault="009D0982" w:rsidP="009D0982">
            <w:pPr>
              <w:rPr>
                <w:color w:val="FF0000"/>
                <w:sz w:val="28"/>
                <w:szCs w:val="22"/>
                <w:lang w:eastAsia="en-US"/>
              </w:rPr>
            </w:pPr>
            <w:r w:rsidRPr="00A5537F">
              <w:t>Un véhicule de liaison (de type camionnette ou PICK-UP 4X4),</w:t>
            </w:r>
          </w:p>
        </w:tc>
        <w:tc>
          <w:tcPr>
            <w:tcW w:w="1119" w:type="dxa"/>
            <w:tcBorders>
              <w:top w:val="single" w:sz="4" w:space="0" w:color="auto"/>
              <w:left w:val="single" w:sz="4" w:space="0" w:color="auto"/>
              <w:bottom w:val="single" w:sz="4" w:space="0" w:color="auto"/>
              <w:right w:val="single" w:sz="4" w:space="0" w:color="auto"/>
            </w:tcBorders>
            <w:vAlign w:val="center"/>
            <w:hideMark/>
          </w:tcPr>
          <w:p w14:paraId="686762FB" w14:textId="77777777" w:rsidR="009D0982" w:rsidRPr="001A0F4A" w:rsidRDefault="009D0982" w:rsidP="009D0982">
            <w:pPr>
              <w:jc w:val="center"/>
              <w:rPr>
                <w:sz w:val="28"/>
                <w:szCs w:val="22"/>
                <w:lang w:eastAsia="en-US"/>
              </w:rPr>
            </w:pPr>
            <w:r w:rsidRPr="001A0F4A">
              <w:rPr>
                <w:sz w:val="28"/>
              </w:rPr>
              <w:t>Oui</w:t>
            </w:r>
          </w:p>
        </w:tc>
        <w:tc>
          <w:tcPr>
            <w:tcW w:w="980" w:type="dxa"/>
            <w:tcBorders>
              <w:top w:val="single" w:sz="4" w:space="0" w:color="auto"/>
              <w:left w:val="single" w:sz="4" w:space="0" w:color="auto"/>
              <w:bottom w:val="single" w:sz="4" w:space="0" w:color="auto"/>
              <w:right w:val="single" w:sz="4" w:space="0" w:color="auto"/>
            </w:tcBorders>
            <w:vAlign w:val="center"/>
            <w:hideMark/>
          </w:tcPr>
          <w:p w14:paraId="614D3669" w14:textId="77777777" w:rsidR="009D0982" w:rsidRPr="001A0F4A" w:rsidRDefault="009D0982" w:rsidP="009D0982">
            <w:pPr>
              <w:jc w:val="center"/>
              <w:rPr>
                <w:sz w:val="28"/>
                <w:szCs w:val="22"/>
                <w:lang w:eastAsia="en-US"/>
              </w:rPr>
            </w:pPr>
            <w:r w:rsidRPr="001A0F4A">
              <w:rPr>
                <w:sz w:val="28"/>
              </w:rPr>
              <w:t>Non</w:t>
            </w:r>
          </w:p>
        </w:tc>
        <w:tc>
          <w:tcPr>
            <w:tcW w:w="983" w:type="dxa"/>
            <w:tcBorders>
              <w:top w:val="single" w:sz="4" w:space="0" w:color="auto"/>
              <w:left w:val="single" w:sz="4" w:space="0" w:color="auto"/>
              <w:bottom w:val="single" w:sz="4" w:space="0" w:color="auto"/>
              <w:right w:val="single" w:sz="4" w:space="0" w:color="auto"/>
            </w:tcBorders>
            <w:vAlign w:val="center"/>
          </w:tcPr>
          <w:p w14:paraId="6A2D4451" w14:textId="77777777" w:rsidR="009D0982" w:rsidRPr="00606F2C" w:rsidRDefault="009D0982" w:rsidP="009D0982">
            <w:pPr>
              <w:jc w:val="center"/>
              <w:rPr>
                <w:color w:val="FF0000"/>
                <w:sz w:val="28"/>
                <w:szCs w:val="22"/>
                <w:lang w:eastAsia="en-US"/>
              </w:rPr>
            </w:pPr>
          </w:p>
        </w:tc>
      </w:tr>
      <w:tr w:rsidR="009D0982" w:rsidRPr="00606F2C" w14:paraId="66117D86" w14:textId="77777777" w:rsidTr="00606F2C">
        <w:trPr>
          <w:trHeight w:val="293"/>
        </w:trPr>
        <w:tc>
          <w:tcPr>
            <w:tcW w:w="7835" w:type="dxa"/>
            <w:tcBorders>
              <w:top w:val="single" w:sz="4" w:space="0" w:color="auto"/>
              <w:left w:val="single" w:sz="4" w:space="0" w:color="auto"/>
              <w:bottom w:val="single" w:sz="4" w:space="0" w:color="auto"/>
              <w:right w:val="single" w:sz="4" w:space="0" w:color="auto"/>
            </w:tcBorders>
            <w:hideMark/>
          </w:tcPr>
          <w:p w14:paraId="2FAD95E6" w14:textId="3E3FA9C0" w:rsidR="009D0982" w:rsidRPr="00606F2C" w:rsidRDefault="009D0982" w:rsidP="009D0982">
            <w:pPr>
              <w:rPr>
                <w:color w:val="FF0000"/>
                <w:sz w:val="28"/>
                <w:szCs w:val="22"/>
                <w:lang w:eastAsia="en-US"/>
              </w:rPr>
            </w:pPr>
            <w:r w:rsidRPr="00A5537F">
              <w:t>Un groupe électrogène,</w:t>
            </w:r>
          </w:p>
        </w:tc>
        <w:tc>
          <w:tcPr>
            <w:tcW w:w="1119" w:type="dxa"/>
            <w:tcBorders>
              <w:top w:val="single" w:sz="4" w:space="0" w:color="auto"/>
              <w:left w:val="single" w:sz="4" w:space="0" w:color="auto"/>
              <w:bottom w:val="single" w:sz="4" w:space="0" w:color="auto"/>
              <w:right w:val="single" w:sz="4" w:space="0" w:color="auto"/>
            </w:tcBorders>
            <w:vAlign w:val="center"/>
            <w:hideMark/>
          </w:tcPr>
          <w:p w14:paraId="315C6BBA" w14:textId="77777777" w:rsidR="009D0982" w:rsidRPr="001A0F4A" w:rsidRDefault="009D0982" w:rsidP="009D0982">
            <w:pPr>
              <w:jc w:val="center"/>
              <w:rPr>
                <w:sz w:val="28"/>
                <w:szCs w:val="22"/>
                <w:lang w:eastAsia="en-US"/>
              </w:rPr>
            </w:pPr>
            <w:r w:rsidRPr="001A0F4A">
              <w:rPr>
                <w:sz w:val="28"/>
              </w:rPr>
              <w:t>Oui</w:t>
            </w:r>
          </w:p>
        </w:tc>
        <w:tc>
          <w:tcPr>
            <w:tcW w:w="980" w:type="dxa"/>
            <w:tcBorders>
              <w:top w:val="single" w:sz="4" w:space="0" w:color="auto"/>
              <w:left w:val="single" w:sz="4" w:space="0" w:color="auto"/>
              <w:bottom w:val="single" w:sz="4" w:space="0" w:color="auto"/>
              <w:right w:val="single" w:sz="4" w:space="0" w:color="auto"/>
            </w:tcBorders>
            <w:vAlign w:val="center"/>
            <w:hideMark/>
          </w:tcPr>
          <w:p w14:paraId="419D89E0" w14:textId="77777777" w:rsidR="009D0982" w:rsidRPr="001A0F4A" w:rsidRDefault="009D0982" w:rsidP="009D0982">
            <w:pPr>
              <w:jc w:val="center"/>
              <w:rPr>
                <w:sz w:val="28"/>
                <w:szCs w:val="22"/>
                <w:lang w:eastAsia="en-US"/>
              </w:rPr>
            </w:pPr>
            <w:r w:rsidRPr="001A0F4A">
              <w:rPr>
                <w:sz w:val="28"/>
              </w:rPr>
              <w:t>Non</w:t>
            </w:r>
          </w:p>
        </w:tc>
        <w:tc>
          <w:tcPr>
            <w:tcW w:w="983" w:type="dxa"/>
            <w:tcBorders>
              <w:top w:val="single" w:sz="4" w:space="0" w:color="auto"/>
              <w:left w:val="single" w:sz="4" w:space="0" w:color="auto"/>
              <w:bottom w:val="single" w:sz="4" w:space="0" w:color="auto"/>
              <w:right w:val="single" w:sz="4" w:space="0" w:color="auto"/>
            </w:tcBorders>
            <w:vAlign w:val="center"/>
          </w:tcPr>
          <w:p w14:paraId="53BF1EE8" w14:textId="77777777" w:rsidR="009D0982" w:rsidRPr="00606F2C" w:rsidRDefault="009D0982" w:rsidP="009D0982">
            <w:pPr>
              <w:jc w:val="center"/>
              <w:rPr>
                <w:color w:val="FF0000"/>
                <w:sz w:val="28"/>
                <w:szCs w:val="22"/>
                <w:lang w:eastAsia="en-US"/>
              </w:rPr>
            </w:pPr>
          </w:p>
        </w:tc>
      </w:tr>
      <w:tr w:rsidR="009D0982" w:rsidRPr="00606F2C" w14:paraId="018509F1" w14:textId="77777777" w:rsidTr="00606F2C">
        <w:trPr>
          <w:trHeight w:val="293"/>
        </w:trPr>
        <w:tc>
          <w:tcPr>
            <w:tcW w:w="7835" w:type="dxa"/>
            <w:tcBorders>
              <w:top w:val="single" w:sz="4" w:space="0" w:color="auto"/>
              <w:left w:val="single" w:sz="4" w:space="0" w:color="auto"/>
              <w:bottom w:val="single" w:sz="4" w:space="0" w:color="auto"/>
              <w:right w:val="single" w:sz="4" w:space="0" w:color="auto"/>
            </w:tcBorders>
            <w:hideMark/>
          </w:tcPr>
          <w:p w14:paraId="48097650" w14:textId="1D2FAB72" w:rsidR="009D0982" w:rsidRPr="00606F2C" w:rsidRDefault="009D0982" w:rsidP="009D0982">
            <w:pPr>
              <w:rPr>
                <w:color w:val="FF0000"/>
                <w:sz w:val="28"/>
                <w:szCs w:val="22"/>
                <w:lang w:eastAsia="en-US"/>
              </w:rPr>
            </w:pPr>
            <w:r w:rsidRPr="00A5537F">
              <w:t>Un camion benne,</w:t>
            </w:r>
          </w:p>
        </w:tc>
        <w:tc>
          <w:tcPr>
            <w:tcW w:w="1119" w:type="dxa"/>
            <w:tcBorders>
              <w:top w:val="single" w:sz="4" w:space="0" w:color="auto"/>
              <w:left w:val="single" w:sz="4" w:space="0" w:color="auto"/>
              <w:bottom w:val="single" w:sz="4" w:space="0" w:color="auto"/>
              <w:right w:val="single" w:sz="4" w:space="0" w:color="auto"/>
            </w:tcBorders>
            <w:vAlign w:val="center"/>
            <w:hideMark/>
          </w:tcPr>
          <w:p w14:paraId="2E0CC5D6" w14:textId="77777777" w:rsidR="009D0982" w:rsidRPr="001A0F4A" w:rsidRDefault="009D0982" w:rsidP="009D0982">
            <w:pPr>
              <w:jc w:val="center"/>
              <w:rPr>
                <w:sz w:val="28"/>
                <w:szCs w:val="22"/>
                <w:lang w:eastAsia="en-US"/>
              </w:rPr>
            </w:pPr>
            <w:r w:rsidRPr="001A0F4A">
              <w:rPr>
                <w:sz w:val="28"/>
              </w:rPr>
              <w:t>Oui</w:t>
            </w:r>
          </w:p>
        </w:tc>
        <w:tc>
          <w:tcPr>
            <w:tcW w:w="980" w:type="dxa"/>
            <w:tcBorders>
              <w:top w:val="single" w:sz="4" w:space="0" w:color="auto"/>
              <w:left w:val="single" w:sz="4" w:space="0" w:color="auto"/>
              <w:bottom w:val="single" w:sz="4" w:space="0" w:color="auto"/>
              <w:right w:val="single" w:sz="4" w:space="0" w:color="auto"/>
            </w:tcBorders>
            <w:vAlign w:val="center"/>
            <w:hideMark/>
          </w:tcPr>
          <w:p w14:paraId="3B0E765D" w14:textId="77777777" w:rsidR="009D0982" w:rsidRPr="001A0F4A" w:rsidRDefault="009D0982" w:rsidP="009D0982">
            <w:pPr>
              <w:jc w:val="center"/>
              <w:rPr>
                <w:sz w:val="28"/>
                <w:szCs w:val="22"/>
                <w:lang w:eastAsia="en-US"/>
              </w:rPr>
            </w:pPr>
            <w:r w:rsidRPr="001A0F4A">
              <w:rPr>
                <w:sz w:val="28"/>
              </w:rPr>
              <w:t>Non</w:t>
            </w:r>
          </w:p>
        </w:tc>
        <w:tc>
          <w:tcPr>
            <w:tcW w:w="983" w:type="dxa"/>
            <w:tcBorders>
              <w:top w:val="single" w:sz="4" w:space="0" w:color="auto"/>
              <w:left w:val="single" w:sz="4" w:space="0" w:color="auto"/>
              <w:bottom w:val="single" w:sz="4" w:space="0" w:color="auto"/>
              <w:right w:val="single" w:sz="4" w:space="0" w:color="auto"/>
            </w:tcBorders>
            <w:vAlign w:val="center"/>
          </w:tcPr>
          <w:p w14:paraId="34DF9C89" w14:textId="77777777" w:rsidR="009D0982" w:rsidRPr="00606F2C" w:rsidRDefault="009D0982" w:rsidP="009D0982">
            <w:pPr>
              <w:jc w:val="center"/>
              <w:rPr>
                <w:color w:val="FF0000"/>
                <w:sz w:val="28"/>
                <w:szCs w:val="22"/>
                <w:lang w:eastAsia="en-US"/>
              </w:rPr>
            </w:pPr>
          </w:p>
        </w:tc>
      </w:tr>
      <w:tr w:rsidR="009D0982" w:rsidRPr="00606F2C" w14:paraId="64129948" w14:textId="77777777" w:rsidTr="00606F2C">
        <w:trPr>
          <w:trHeight w:val="293"/>
        </w:trPr>
        <w:tc>
          <w:tcPr>
            <w:tcW w:w="7835" w:type="dxa"/>
            <w:tcBorders>
              <w:top w:val="single" w:sz="4" w:space="0" w:color="auto"/>
              <w:left w:val="single" w:sz="4" w:space="0" w:color="auto"/>
              <w:bottom w:val="single" w:sz="4" w:space="0" w:color="auto"/>
              <w:right w:val="single" w:sz="4" w:space="0" w:color="auto"/>
            </w:tcBorders>
            <w:hideMark/>
          </w:tcPr>
          <w:p w14:paraId="67DB11AE" w14:textId="11C462D9" w:rsidR="009D0982" w:rsidRPr="00606F2C" w:rsidRDefault="009D0982" w:rsidP="009D0982">
            <w:pPr>
              <w:rPr>
                <w:color w:val="FF0000"/>
                <w:sz w:val="28"/>
                <w:szCs w:val="22"/>
                <w:lang w:eastAsia="en-US"/>
              </w:rPr>
            </w:pPr>
            <w:r w:rsidRPr="00A5537F">
              <w:t>Une bétonnière,</w:t>
            </w:r>
          </w:p>
        </w:tc>
        <w:tc>
          <w:tcPr>
            <w:tcW w:w="1119" w:type="dxa"/>
            <w:tcBorders>
              <w:top w:val="single" w:sz="4" w:space="0" w:color="auto"/>
              <w:left w:val="single" w:sz="4" w:space="0" w:color="auto"/>
              <w:bottom w:val="single" w:sz="4" w:space="0" w:color="auto"/>
              <w:right w:val="single" w:sz="4" w:space="0" w:color="auto"/>
            </w:tcBorders>
            <w:vAlign w:val="center"/>
            <w:hideMark/>
          </w:tcPr>
          <w:p w14:paraId="5A4223B7" w14:textId="77777777" w:rsidR="009D0982" w:rsidRPr="001A0F4A" w:rsidRDefault="009D0982" w:rsidP="009D0982">
            <w:pPr>
              <w:jc w:val="center"/>
              <w:rPr>
                <w:sz w:val="28"/>
                <w:szCs w:val="22"/>
                <w:lang w:eastAsia="en-US"/>
              </w:rPr>
            </w:pPr>
            <w:r w:rsidRPr="001A0F4A">
              <w:rPr>
                <w:sz w:val="28"/>
              </w:rPr>
              <w:t>Oui</w:t>
            </w:r>
          </w:p>
        </w:tc>
        <w:tc>
          <w:tcPr>
            <w:tcW w:w="980" w:type="dxa"/>
            <w:tcBorders>
              <w:top w:val="single" w:sz="4" w:space="0" w:color="auto"/>
              <w:left w:val="single" w:sz="4" w:space="0" w:color="auto"/>
              <w:bottom w:val="single" w:sz="4" w:space="0" w:color="auto"/>
              <w:right w:val="single" w:sz="4" w:space="0" w:color="auto"/>
            </w:tcBorders>
            <w:vAlign w:val="center"/>
            <w:hideMark/>
          </w:tcPr>
          <w:p w14:paraId="3661112D" w14:textId="77777777" w:rsidR="009D0982" w:rsidRPr="001A0F4A" w:rsidRDefault="009D0982" w:rsidP="009D0982">
            <w:pPr>
              <w:jc w:val="center"/>
              <w:rPr>
                <w:sz w:val="28"/>
                <w:szCs w:val="22"/>
                <w:lang w:eastAsia="en-US"/>
              </w:rPr>
            </w:pPr>
            <w:r w:rsidRPr="001A0F4A">
              <w:rPr>
                <w:sz w:val="28"/>
              </w:rPr>
              <w:t>Non</w:t>
            </w:r>
          </w:p>
        </w:tc>
        <w:tc>
          <w:tcPr>
            <w:tcW w:w="983" w:type="dxa"/>
            <w:tcBorders>
              <w:top w:val="single" w:sz="4" w:space="0" w:color="auto"/>
              <w:left w:val="single" w:sz="4" w:space="0" w:color="auto"/>
              <w:bottom w:val="single" w:sz="4" w:space="0" w:color="auto"/>
              <w:right w:val="single" w:sz="4" w:space="0" w:color="auto"/>
            </w:tcBorders>
            <w:vAlign w:val="center"/>
          </w:tcPr>
          <w:p w14:paraId="44DCC231" w14:textId="77777777" w:rsidR="009D0982" w:rsidRPr="00606F2C" w:rsidRDefault="009D0982" w:rsidP="009D0982">
            <w:pPr>
              <w:jc w:val="center"/>
              <w:rPr>
                <w:color w:val="FF0000"/>
                <w:sz w:val="28"/>
                <w:szCs w:val="22"/>
                <w:lang w:eastAsia="en-US"/>
              </w:rPr>
            </w:pPr>
          </w:p>
        </w:tc>
      </w:tr>
      <w:tr w:rsidR="009D0982" w:rsidRPr="00606F2C" w14:paraId="3C4E23A0" w14:textId="77777777" w:rsidTr="00606F2C">
        <w:trPr>
          <w:trHeight w:val="293"/>
        </w:trPr>
        <w:tc>
          <w:tcPr>
            <w:tcW w:w="7835" w:type="dxa"/>
            <w:tcBorders>
              <w:top w:val="single" w:sz="4" w:space="0" w:color="auto"/>
              <w:left w:val="single" w:sz="4" w:space="0" w:color="auto"/>
              <w:bottom w:val="single" w:sz="4" w:space="0" w:color="auto"/>
              <w:right w:val="single" w:sz="4" w:space="0" w:color="auto"/>
            </w:tcBorders>
            <w:hideMark/>
          </w:tcPr>
          <w:p w14:paraId="388F43F0" w14:textId="3F132A5A" w:rsidR="009D0982" w:rsidRPr="00606F2C" w:rsidRDefault="009D0982" w:rsidP="009D0982">
            <w:pPr>
              <w:rPr>
                <w:color w:val="FF0000"/>
                <w:sz w:val="28"/>
                <w:szCs w:val="22"/>
                <w:lang w:eastAsia="en-US"/>
              </w:rPr>
            </w:pPr>
            <w:r w:rsidRPr="00A5537F">
              <w:t>Une dame sauteuse</w:t>
            </w:r>
          </w:p>
        </w:tc>
        <w:tc>
          <w:tcPr>
            <w:tcW w:w="1119" w:type="dxa"/>
            <w:tcBorders>
              <w:top w:val="single" w:sz="4" w:space="0" w:color="auto"/>
              <w:left w:val="single" w:sz="4" w:space="0" w:color="auto"/>
              <w:bottom w:val="single" w:sz="4" w:space="0" w:color="auto"/>
              <w:right w:val="single" w:sz="4" w:space="0" w:color="auto"/>
            </w:tcBorders>
            <w:vAlign w:val="center"/>
            <w:hideMark/>
          </w:tcPr>
          <w:p w14:paraId="6B2E0D6D" w14:textId="77777777" w:rsidR="009D0982" w:rsidRPr="001A0F4A" w:rsidRDefault="009D0982" w:rsidP="009D0982">
            <w:pPr>
              <w:jc w:val="center"/>
              <w:rPr>
                <w:sz w:val="28"/>
                <w:szCs w:val="22"/>
                <w:lang w:eastAsia="en-US"/>
              </w:rPr>
            </w:pPr>
            <w:r w:rsidRPr="001A0F4A">
              <w:rPr>
                <w:sz w:val="28"/>
              </w:rPr>
              <w:t>Oui</w:t>
            </w:r>
          </w:p>
        </w:tc>
        <w:tc>
          <w:tcPr>
            <w:tcW w:w="980" w:type="dxa"/>
            <w:tcBorders>
              <w:top w:val="single" w:sz="4" w:space="0" w:color="auto"/>
              <w:left w:val="single" w:sz="4" w:space="0" w:color="auto"/>
              <w:bottom w:val="single" w:sz="4" w:space="0" w:color="auto"/>
              <w:right w:val="single" w:sz="4" w:space="0" w:color="auto"/>
            </w:tcBorders>
            <w:vAlign w:val="center"/>
            <w:hideMark/>
          </w:tcPr>
          <w:p w14:paraId="60C5F420" w14:textId="77777777" w:rsidR="009D0982" w:rsidRPr="001A0F4A" w:rsidRDefault="009D0982" w:rsidP="009D0982">
            <w:pPr>
              <w:jc w:val="center"/>
              <w:rPr>
                <w:sz w:val="28"/>
                <w:szCs w:val="22"/>
                <w:lang w:eastAsia="en-US"/>
              </w:rPr>
            </w:pPr>
            <w:r w:rsidRPr="001A0F4A">
              <w:rPr>
                <w:sz w:val="28"/>
              </w:rPr>
              <w:t>Non</w:t>
            </w:r>
          </w:p>
        </w:tc>
        <w:tc>
          <w:tcPr>
            <w:tcW w:w="983" w:type="dxa"/>
            <w:tcBorders>
              <w:top w:val="single" w:sz="4" w:space="0" w:color="auto"/>
              <w:left w:val="single" w:sz="4" w:space="0" w:color="auto"/>
              <w:bottom w:val="single" w:sz="4" w:space="0" w:color="auto"/>
              <w:right w:val="single" w:sz="4" w:space="0" w:color="auto"/>
            </w:tcBorders>
            <w:vAlign w:val="center"/>
          </w:tcPr>
          <w:p w14:paraId="25334E43" w14:textId="77777777" w:rsidR="009D0982" w:rsidRPr="00606F2C" w:rsidRDefault="009D0982" w:rsidP="009D0982">
            <w:pPr>
              <w:jc w:val="center"/>
              <w:rPr>
                <w:color w:val="FF0000"/>
                <w:sz w:val="28"/>
                <w:szCs w:val="22"/>
                <w:lang w:eastAsia="en-US"/>
              </w:rPr>
            </w:pPr>
          </w:p>
        </w:tc>
      </w:tr>
      <w:tr w:rsidR="009D0982" w:rsidRPr="00606F2C" w14:paraId="3D88EEC1" w14:textId="77777777" w:rsidTr="00606F2C">
        <w:trPr>
          <w:trHeight w:val="307"/>
        </w:trPr>
        <w:tc>
          <w:tcPr>
            <w:tcW w:w="7835" w:type="dxa"/>
            <w:tcBorders>
              <w:top w:val="single" w:sz="4" w:space="0" w:color="auto"/>
              <w:left w:val="single" w:sz="4" w:space="0" w:color="auto"/>
              <w:bottom w:val="single" w:sz="4" w:space="0" w:color="auto"/>
              <w:right w:val="single" w:sz="4" w:space="0" w:color="auto"/>
            </w:tcBorders>
            <w:hideMark/>
          </w:tcPr>
          <w:p w14:paraId="1CB98F50" w14:textId="60677BB7" w:rsidR="009D0982" w:rsidRPr="00606F2C" w:rsidRDefault="009D0982" w:rsidP="009D0982">
            <w:pPr>
              <w:rPr>
                <w:color w:val="FF0000"/>
                <w:sz w:val="28"/>
                <w:szCs w:val="22"/>
                <w:lang w:eastAsia="en-US"/>
              </w:rPr>
            </w:pPr>
            <w:r w:rsidRPr="00A5537F">
              <w:t>Les aiguilles vibrantes,</w:t>
            </w:r>
          </w:p>
        </w:tc>
        <w:tc>
          <w:tcPr>
            <w:tcW w:w="1119" w:type="dxa"/>
            <w:tcBorders>
              <w:top w:val="single" w:sz="4" w:space="0" w:color="auto"/>
              <w:left w:val="single" w:sz="4" w:space="0" w:color="auto"/>
              <w:bottom w:val="single" w:sz="4" w:space="0" w:color="auto"/>
              <w:right w:val="single" w:sz="4" w:space="0" w:color="auto"/>
            </w:tcBorders>
            <w:vAlign w:val="center"/>
            <w:hideMark/>
          </w:tcPr>
          <w:p w14:paraId="15BBAFE8" w14:textId="77777777" w:rsidR="009D0982" w:rsidRPr="001A0F4A" w:rsidRDefault="009D0982" w:rsidP="009D0982">
            <w:pPr>
              <w:jc w:val="center"/>
              <w:rPr>
                <w:sz w:val="28"/>
                <w:szCs w:val="22"/>
                <w:lang w:eastAsia="en-US"/>
              </w:rPr>
            </w:pPr>
            <w:r w:rsidRPr="001A0F4A">
              <w:rPr>
                <w:sz w:val="28"/>
              </w:rPr>
              <w:t>Oui</w:t>
            </w:r>
          </w:p>
        </w:tc>
        <w:tc>
          <w:tcPr>
            <w:tcW w:w="980" w:type="dxa"/>
            <w:tcBorders>
              <w:top w:val="single" w:sz="4" w:space="0" w:color="auto"/>
              <w:left w:val="single" w:sz="4" w:space="0" w:color="auto"/>
              <w:bottom w:val="single" w:sz="4" w:space="0" w:color="auto"/>
              <w:right w:val="single" w:sz="4" w:space="0" w:color="auto"/>
            </w:tcBorders>
            <w:vAlign w:val="center"/>
            <w:hideMark/>
          </w:tcPr>
          <w:p w14:paraId="5C580177" w14:textId="77777777" w:rsidR="009D0982" w:rsidRPr="001A0F4A" w:rsidRDefault="009D0982" w:rsidP="009D0982">
            <w:pPr>
              <w:jc w:val="center"/>
              <w:rPr>
                <w:sz w:val="28"/>
                <w:szCs w:val="22"/>
                <w:lang w:eastAsia="en-US"/>
              </w:rPr>
            </w:pPr>
            <w:r w:rsidRPr="001A0F4A">
              <w:rPr>
                <w:sz w:val="28"/>
              </w:rPr>
              <w:t>Non</w:t>
            </w:r>
          </w:p>
        </w:tc>
        <w:tc>
          <w:tcPr>
            <w:tcW w:w="983" w:type="dxa"/>
            <w:tcBorders>
              <w:top w:val="single" w:sz="4" w:space="0" w:color="auto"/>
              <w:left w:val="single" w:sz="4" w:space="0" w:color="auto"/>
              <w:bottom w:val="single" w:sz="4" w:space="0" w:color="auto"/>
              <w:right w:val="single" w:sz="4" w:space="0" w:color="auto"/>
            </w:tcBorders>
            <w:vAlign w:val="center"/>
          </w:tcPr>
          <w:p w14:paraId="373D1630" w14:textId="77777777" w:rsidR="009D0982" w:rsidRPr="00606F2C" w:rsidRDefault="009D0982" w:rsidP="009D0982">
            <w:pPr>
              <w:jc w:val="center"/>
              <w:rPr>
                <w:color w:val="FF0000"/>
                <w:sz w:val="28"/>
                <w:szCs w:val="22"/>
                <w:lang w:eastAsia="en-US"/>
              </w:rPr>
            </w:pPr>
          </w:p>
        </w:tc>
      </w:tr>
      <w:tr w:rsidR="009D0982" w:rsidRPr="00606F2C" w14:paraId="2FE32ADC" w14:textId="77777777" w:rsidTr="00606F2C">
        <w:trPr>
          <w:trHeight w:val="293"/>
        </w:trPr>
        <w:tc>
          <w:tcPr>
            <w:tcW w:w="7835" w:type="dxa"/>
            <w:tcBorders>
              <w:top w:val="single" w:sz="4" w:space="0" w:color="auto"/>
              <w:left w:val="single" w:sz="4" w:space="0" w:color="auto"/>
              <w:bottom w:val="single" w:sz="4" w:space="0" w:color="auto"/>
              <w:right w:val="single" w:sz="4" w:space="0" w:color="auto"/>
            </w:tcBorders>
            <w:hideMark/>
          </w:tcPr>
          <w:p w14:paraId="493C283F" w14:textId="4ED6E057" w:rsidR="009D0982" w:rsidRPr="00606F2C" w:rsidRDefault="009D0982" w:rsidP="009D0982">
            <w:pPr>
              <w:rPr>
                <w:color w:val="FF0000"/>
                <w:sz w:val="28"/>
                <w:szCs w:val="22"/>
                <w:lang w:eastAsia="en-US"/>
              </w:rPr>
            </w:pPr>
            <w:r w:rsidRPr="00A5537F">
              <w:t>Les pelles rondes,</w:t>
            </w:r>
          </w:p>
        </w:tc>
        <w:tc>
          <w:tcPr>
            <w:tcW w:w="1119" w:type="dxa"/>
            <w:tcBorders>
              <w:top w:val="single" w:sz="4" w:space="0" w:color="auto"/>
              <w:left w:val="single" w:sz="4" w:space="0" w:color="auto"/>
              <w:bottom w:val="single" w:sz="4" w:space="0" w:color="auto"/>
              <w:right w:val="single" w:sz="4" w:space="0" w:color="auto"/>
            </w:tcBorders>
            <w:vAlign w:val="center"/>
            <w:hideMark/>
          </w:tcPr>
          <w:p w14:paraId="23E0D354" w14:textId="77777777" w:rsidR="009D0982" w:rsidRPr="001A0F4A" w:rsidRDefault="009D0982" w:rsidP="009D0982">
            <w:pPr>
              <w:jc w:val="center"/>
              <w:rPr>
                <w:sz w:val="28"/>
                <w:szCs w:val="22"/>
                <w:lang w:eastAsia="en-US"/>
              </w:rPr>
            </w:pPr>
            <w:r w:rsidRPr="001A0F4A">
              <w:rPr>
                <w:sz w:val="28"/>
              </w:rPr>
              <w:t>Oui</w:t>
            </w:r>
          </w:p>
        </w:tc>
        <w:tc>
          <w:tcPr>
            <w:tcW w:w="980" w:type="dxa"/>
            <w:tcBorders>
              <w:top w:val="single" w:sz="4" w:space="0" w:color="auto"/>
              <w:left w:val="single" w:sz="4" w:space="0" w:color="auto"/>
              <w:bottom w:val="single" w:sz="4" w:space="0" w:color="auto"/>
              <w:right w:val="single" w:sz="4" w:space="0" w:color="auto"/>
            </w:tcBorders>
            <w:vAlign w:val="center"/>
            <w:hideMark/>
          </w:tcPr>
          <w:p w14:paraId="0317FA36" w14:textId="77777777" w:rsidR="009D0982" w:rsidRPr="001A0F4A" w:rsidRDefault="009D0982" w:rsidP="009D0982">
            <w:pPr>
              <w:jc w:val="center"/>
              <w:rPr>
                <w:sz w:val="28"/>
                <w:szCs w:val="22"/>
                <w:lang w:eastAsia="en-US"/>
              </w:rPr>
            </w:pPr>
            <w:r w:rsidRPr="001A0F4A">
              <w:rPr>
                <w:sz w:val="28"/>
              </w:rPr>
              <w:t>Non</w:t>
            </w:r>
          </w:p>
        </w:tc>
        <w:tc>
          <w:tcPr>
            <w:tcW w:w="983" w:type="dxa"/>
            <w:tcBorders>
              <w:top w:val="single" w:sz="4" w:space="0" w:color="auto"/>
              <w:left w:val="single" w:sz="4" w:space="0" w:color="auto"/>
              <w:bottom w:val="single" w:sz="4" w:space="0" w:color="auto"/>
              <w:right w:val="single" w:sz="4" w:space="0" w:color="auto"/>
            </w:tcBorders>
            <w:vAlign w:val="center"/>
          </w:tcPr>
          <w:p w14:paraId="49E6A20A" w14:textId="77777777" w:rsidR="009D0982" w:rsidRPr="00606F2C" w:rsidRDefault="009D0982" w:rsidP="009D0982">
            <w:pPr>
              <w:jc w:val="center"/>
              <w:rPr>
                <w:color w:val="FF0000"/>
                <w:sz w:val="28"/>
                <w:szCs w:val="22"/>
                <w:lang w:eastAsia="en-US"/>
              </w:rPr>
            </w:pPr>
          </w:p>
        </w:tc>
      </w:tr>
      <w:tr w:rsidR="009D0982" w:rsidRPr="00606F2C" w14:paraId="2B12FB74" w14:textId="77777777" w:rsidTr="00606F2C">
        <w:trPr>
          <w:trHeight w:val="293"/>
        </w:trPr>
        <w:tc>
          <w:tcPr>
            <w:tcW w:w="7835" w:type="dxa"/>
            <w:tcBorders>
              <w:top w:val="single" w:sz="4" w:space="0" w:color="auto"/>
              <w:left w:val="single" w:sz="4" w:space="0" w:color="auto"/>
              <w:bottom w:val="single" w:sz="4" w:space="0" w:color="auto"/>
              <w:right w:val="single" w:sz="4" w:space="0" w:color="auto"/>
            </w:tcBorders>
          </w:tcPr>
          <w:p w14:paraId="7730FBEE" w14:textId="7683B01E" w:rsidR="009D0982" w:rsidRPr="00606F2C" w:rsidRDefault="009D0982" w:rsidP="009D0982">
            <w:pPr>
              <w:rPr>
                <w:color w:val="FF0000"/>
                <w:sz w:val="28"/>
              </w:rPr>
            </w:pPr>
            <w:r w:rsidRPr="00A5537F">
              <w:t>Une niveleuse,</w:t>
            </w:r>
          </w:p>
        </w:tc>
        <w:tc>
          <w:tcPr>
            <w:tcW w:w="1119" w:type="dxa"/>
            <w:tcBorders>
              <w:top w:val="single" w:sz="4" w:space="0" w:color="auto"/>
              <w:left w:val="single" w:sz="4" w:space="0" w:color="auto"/>
              <w:bottom w:val="single" w:sz="4" w:space="0" w:color="auto"/>
              <w:right w:val="single" w:sz="4" w:space="0" w:color="auto"/>
            </w:tcBorders>
            <w:vAlign w:val="center"/>
          </w:tcPr>
          <w:p w14:paraId="2D3DCFED" w14:textId="28D9BF7F" w:rsidR="009D0982" w:rsidRPr="001A0F4A" w:rsidRDefault="009D0982" w:rsidP="009D0982">
            <w:pPr>
              <w:jc w:val="center"/>
              <w:rPr>
                <w:sz w:val="28"/>
              </w:rPr>
            </w:pPr>
            <w:r w:rsidRPr="001A0F4A">
              <w:rPr>
                <w:sz w:val="28"/>
              </w:rPr>
              <w:t>Oui</w:t>
            </w:r>
          </w:p>
        </w:tc>
        <w:tc>
          <w:tcPr>
            <w:tcW w:w="980" w:type="dxa"/>
            <w:tcBorders>
              <w:top w:val="single" w:sz="4" w:space="0" w:color="auto"/>
              <w:left w:val="single" w:sz="4" w:space="0" w:color="auto"/>
              <w:bottom w:val="single" w:sz="4" w:space="0" w:color="auto"/>
              <w:right w:val="single" w:sz="4" w:space="0" w:color="auto"/>
            </w:tcBorders>
            <w:vAlign w:val="center"/>
          </w:tcPr>
          <w:p w14:paraId="375E7151" w14:textId="2DCF2643" w:rsidR="009D0982" w:rsidRPr="001A0F4A" w:rsidRDefault="009D0982" w:rsidP="009D0982">
            <w:pPr>
              <w:jc w:val="center"/>
              <w:rPr>
                <w:sz w:val="28"/>
              </w:rPr>
            </w:pPr>
            <w:r w:rsidRPr="001A0F4A">
              <w:rPr>
                <w:sz w:val="28"/>
              </w:rPr>
              <w:t>Non</w:t>
            </w:r>
          </w:p>
        </w:tc>
        <w:tc>
          <w:tcPr>
            <w:tcW w:w="983" w:type="dxa"/>
            <w:tcBorders>
              <w:top w:val="single" w:sz="4" w:space="0" w:color="auto"/>
              <w:left w:val="single" w:sz="4" w:space="0" w:color="auto"/>
              <w:bottom w:val="single" w:sz="4" w:space="0" w:color="auto"/>
              <w:right w:val="single" w:sz="4" w:space="0" w:color="auto"/>
            </w:tcBorders>
            <w:vAlign w:val="center"/>
          </w:tcPr>
          <w:p w14:paraId="3D2E0F6F" w14:textId="77777777" w:rsidR="009D0982" w:rsidRPr="00606F2C" w:rsidRDefault="009D0982" w:rsidP="009D0982">
            <w:pPr>
              <w:jc w:val="center"/>
              <w:rPr>
                <w:color w:val="FF0000"/>
                <w:sz w:val="28"/>
                <w:szCs w:val="22"/>
                <w:lang w:eastAsia="en-US"/>
              </w:rPr>
            </w:pPr>
          </w:p>
        </w:tc>
      </w:tr>
      <w:tr w:rsidR="001A0F4A" w:rsidRPr="00606F2C" w14:paraId="03180C2D" w14:textId="77777777" w:rsidTr="00606F2C">
        <w:trPr>
          <w:trHeight w:val="293"/>
        </w:trPr>
        <w:tc>
          <w:tcPr>
            <w:tcW w:w="7835" w:type="dxa"/>
            <w:tcBorders>
              <w:top w:val="single" w:sz="4" w:space="0" w:color="auto"/>
              <w:left w:val="single" w:sz="4" w:space="0" w:color="auto"/>
              <w:bottom w:val="single" w:sz="4" w:space="0" w:color="auto"/>
              <w:right w:val="single" w:sz="4" w:space="0" w:color="auto"/>
            </w:tcBorders>
          </w:tcPr>
          <w:p w14:paraId="11C768EC" w14:textId="41E930D1" w:rsidR="001A0F4A" w:rsidRPr="00A5537F" w:rsidRDefault="001A0F4A" w:rsidP="001A0F4A">
            <w:r>
              <w:t>Une pelle chargeuse</w:t>
            </w:r>
          </w:p>
        </w:tc>
        <w:tc>
          <w:tcPr>
            <w:tcW w:w="1119" w:type="dxa"/>
            <w:tcBorders>
              <w:top w:val="single" w:sz="4" w:space="0" w:color="auto"/>
              <w:left w:val="single" w:sz="4" w:space="0" w:color="auto"/>
              <w:bottom w:val="single" w:sz="4" w:space="0" w:color="auto"/>
              <w:right w:val="single" w:sz="4" w:space="0" w:color="auto"/>
            </w:tcBorders>
            <w:vAlign w:val="center"/>
          </w:tcPr>
          <w:p w14:paraId="2A10DB76" w14:textId="038C8D69" w:rsidR="001A0F4A" w:rsidRPr="001A0F4A" w:rsidRDefault="001A0F4A" w:rsidP="001A0F4A">
            <w:pPr>
              <w:jc w:val="center"/>
              <w:rPr>
                <w:sz w:val="28"/>
              </w:rPr>
            </w:pPr>
            <w:r w:rsidRPr="001A0F4A">
              <w:rPr>
                <w:sz w:val="28"/>
              </w:rPr>
              <w:t>Oui</w:t>
            </w:r>
          </w:p>
        </w:tc>
        <w:tc>
          <w:tcPr>
            <w:tcW w:w="980" w:type="dxa"/>
            <w:tcBorders>
              <w:top w:val="single" w:sz="4" w:space="0" w:color="auto"/>
              <w:left w:val="single" w:sz="4" w:space="0" w:color="auto"/>
              <w:bottom w:val="single" w:sz="4" w:space="0" w:color="auto"/>
              <w:right w:val="single" w:sz="4" w:space="0" w:color="auto"/>
            </w:tcBorders>
            <w:vAlign w:val="center"/>
          </w:tcPr>
          <w:p w14:paraId="63C01169" w14:textId="4219B00A" w:rsidR="001A0F4A" w:rsidRPr="001A0F4A" w:rsidRDefault="001A0F4A" w:rsidP="001A0F4A">
            <w:pPr>
              <w:jc w:val="center"/>
              <w:rPr>
                <w:sz w:val="28"/>
              </w:rPr>
            </w:pPr>
            <w:r w:rsidRPr="001A0F4A">
              <w:rPr>
                <w:sz w:val="28"/>
              </w:rPr>
              <w:t>Non</w:t>
            </w:r>
          </w:p>
        </w:tc>
        <w:tc>
          <w:tcPr>
            <w:tcW w:w="983" w:type="dxa"/>
            <w:tcBorders>
              <w:top w:val="single" w:sz="4" w:space="0" w:color="auto"/>
              <w:left w:val="single" w:sz="4" w:space="0" w:color="auto"/>
              <w:bottom w:val="single" w:sz="4" w:space="0" w:color="auto"/>
              <w:right w:val="single" w:sz="4" w:space="0" w:color="auto"/>
            </w:tcBorders>
            <w:vAlign w:val="center"/>
          </w:tcPr>
          <w:p w14:paraId="5A68D74A" w14:textId="77777777" w:rsidR="001A0F4A" w:rsidRPr="00606F2C" w:rsidRDefault="001A0F4A" w:rsidP="001A0F4A">
            <w:pPr>
              <w:jc w:val="center"/>
              <w:rPr>
                <w:color w:val="FF0000"/>
                <w:sz w:val="28"/>
                <w:szCs w:val="22"/>
                <w:lang w:eastAsia="en-US"/>
              </w:rPr>
            </w:pPr>
          </w:p>
        </w:tc>
      </w:tr>
      <w:tr w:rsidR="001A0F4A" w:rsidRPr="00606F2C" w14:paraId="4B59D3E8" w14:textId="77777777" w:rsidTr="00606F2C">
        <w:trPr>
          <w:trHeight w:val="293"/>
        </w:trPr>
        <w:tc>
          <w:tcPr>
            <w:tcW w:w="7835" w:type="dxa"/>
            <w:tcBorders>
              <w:top w:val="single" w:sz="4" w:space="0" w:color="auto"/>
              <w:left w:val="single" w:sz="4" w:space="0" w:color="auto"/>
              <w:bottom w:val="single" w:sz="4" w:space="0" w:color="auto"/>
              <w:right w:val="single" w:sz="4" w:space="0" w:color="auto"/>
            </w:tcBorders>
          </w:tcPr>
          <w:p w14:paraId="3B7B472C" w14:textId="35085793" w:rsidR="001A0F4A" w:rsidRPr="00606F2C" w:rsidRDefault="001A0F4A" w:rsidP="001A0F4A">
            <w:pPr>
              <w:rPr>
                <w:color w:val="FF0000"/>
                <w:sz w:val="28"/>
              </w:rPr>
            </w:pPr>
            <w:r w:rsidRPr="00A5537F">
              <w:t xml:space="preserve">Un compacteur cylindre </w:t>
            </w:r>
          </w:p>
        </w:tc>
        <w:tc>
          <w:tcPr>
            <w:tcW w:w="1119" w:type="dxa"/>
            <w:tcBorders>
              <w:top w:val="single" w:sz="4" w:space="0" w:color="auto"/>
              <w:left w:val="single" w:sz="4" w:space="0" w:color="auto"/>
              <w:bottom w:val="single" w:sz="4" w:space="0" w:color="auto"/>
              <w:right w:val="single" w:sz="4" w:space="0" w:color="auto"/>
            </w:tcBorders>
            <w:vAlign w:val="center"/>
          </w:tcPr>
          <w:p w14:paraId="036636FC" w14:textId="6E8340A1" w:rsidR="001A0F4A" w:rsidRPr="001A0F4A" w:rsidRDefault="001A0F4A" w:rsidP="001A0F4A">
            <w:pPr>
              <w:jc w:val="center"/>
              <w:rPr>
                <w:sz w:val="28"/>
              </w:rPr>
            </w:pPr>
            <w:r w:rsidRPr="001A0F4A">
              <w:rPr>
                <w:sz w:val="28"/>
              </w:rPr>
              <w:t>Oui</w:t>
            </w:r>
          </w:p>
        </w:tc>
        <w:tc>
          <w:tcPr>
            <w:tcW w:w="980" w:type="dxa"/>
            <w:tcBorders>
              <w:top w:val="single" w:sz="4" w:space="0" w:color="auto"/>
              <w:left w:val="single" w:sz="4" w:space="0" w:color="auto"/>
              <w:bottom w:val="single" w:sz="4" w:space="0" w:color="auto"/>
              <w:right w:val="single" w:sz="4" w:space="0" w:color="auto"/>
            </w:tcBorders>
            <w:vAlign w:val="center"/>
          </w:tcPr>
          <w:p w14:paraId="0358066A" w14:textId="3C5347E4" w:rsidR="001A0F4A" w:rsidRPr="001A0F4A" w:rsidRDefault="001A0F4A" w:rsidP="001A0F4A">
            <w:pPr>
              <w:jc w:val="center"/>
              <w:rPr>
                <w:sz w:val="28"/>
              </w:rPr>
            </w:pPr>
            <w:r w:rsidRPr="001A0F4A">
              <w:rPr>
                <w:sz w:val="28"/>
              </w:rPr>
              <w:t>Non</w:t>
            </w:r>
          </w:p>
        </w:tc>
        <w:tc>
          <w:tcPr>
            <w:tcW w:w="983" w:type="dxa"/>
            <w:tcBorders>
              <w:top w:val="single" w:sz="4" w:space="0" w:color="auto"/>
              <w:left w:val="single" w:sz="4" w:space="0" w:color="auto"/>
              <w:bottom w:val="single" w:sz="4" w:space="0" w:color="auto"/>
              <w:right w:val="single" w:sz="4" w:space="0" w:color="auto"/>
            </w:tcBorders>
            <w:vAlign w:val="center"/>
          </w:tcPr>
          <w:p w14:paraId="62FAD211" w14:textId="77777777" w:rsidR="001A0F4A" w:rsidRPr="00606F2C" w:rsidRDefault="001A0F4A" w:rsidP="001A0F4A">
            <w:pPr>
              <w:jc w:val="center"/>
              <w:rPr>
                <w:color w:val="FF0000"/>
                <w:sz w:val="28"/>
                <w:szCs w:val="22"/>
                <w:lang w:eastAsia="en-US"/>
              </w:rPr>
            </w:pPr>
          </w:p>
        </w:tc>
      </w:tr>
      <w:tr w:rsidR="001A0F4A" w:rsidRPr="00606F2C" w14:paraId="03BFFDF3" w14:textId="77777777" w:rsidTr="00606F2C">
        <w:trPr>
          <w:trHeight w:val="293"/>
        </w:trPr>
        <w:tc>
          <w:tcPr>
            <w:tcW w:w="7835" w:type="dxa"/>
            <w:tcBorders>
              <w:top w:val="single" w:sz="4" w:space="0" w:color="auto"/>
              <w:left w:val="single" w:sz="4" w:space="0" w:color="auto"/>
              <w:bottom w:val="single" w:sz="4" w:space="0" w:color="auto"/>
              <w:right w:val="single" w:sz="4" w:space="0" w:color="auto"/>
            </w:tcBorders>
          </w:tcPr>
          <w:p w14:paraId="79C84DFD" w14:textId="1C1472CE" w:rsidR="001A0F4A" w:rsidRPr="00606F2C" w:rsidRDefault="001A0F4A" w:rsidP="001A0F4A">
            <w:pPr>
              <w:rPr>
                <w:color w:val="FF0000"/>
                <w:sz w:val="28"/>
              </w:rPr>
            </w:pPr>
            <w:r w:rsidRPr="00A5537F">
              <w:t>Un compacteur a pneu</w:t>
            </w:r>
          </w:p>
        </w:tc>
        <w:tc>
          <w:tcPr>
            <w:tcW w:w="1119" w:type="dxa"/>
            <w:tcBorders>
              <w:top w:val="single" w:sz="4" w:space="0" w:color="auto"/>
              <w:left w:val="single" w:sz="4" w:space="0" w:color="auto"/>
              <w:bottom w:val="single" w:sz="4" w:space="0" w:color="auto"/>
              <w:right w:val="single" w:sz="4" w:space="0" w:color="auto"/>
            </w:tcBorders>
            <w:vAlign w:val="center"/>
          </w:tcPr>
          <w:p w14:paraId="1464CBBD" w14:textId="61F9C2C7" w:rsidR="001A0F4A" w:rsidRPr="001A0F4A" w:rsidRDefault="001A0F4A" w:rsidP="001A0F4A">
            <w:pPr>
              <w:jc w:val="center"/>
              <w:rPr>
                <w:sz w:val="28"/>
              </w:rPr>
            </w:pPr>
            <w:r w:rsidRPr="001A0F4A">
              <w:rPr>
                <w:sz w:val="28"/>
              </w:rPr>
              <w:t>Oui</w:t>
            </w:r>
          </w:p>
        </w:tc>
        <w:tc>
          <w:tcPr>
            <w:tcW w:w="980" w:type="dxa"/>
            <w:tcBorders>
              <w:top w:val="single" w:sz="4" w:space="0" w:color="auto"/>
              <w:left w:val="single" w:sz="4" w:space="0" w:color="auto"/>
              <w:bottom w:val="single" w:sz="4" w:space="0" w:color="auto"/>
              <w:right w:val="single" w:sz="4" w:space="0" w:color="auto"/>
            </w:tcBorders>
            <w:vAlign w:val="center"/>
          </w:tcPr>
          <w:p w14:paraId="79E8C9A1" w14:textId="45B23B09" w:rsidR="001A0F4A" w:rsidRPr="001A0F4A" w:rsidRDefault="001A0F4A" w:rsidP="001A0F4A">
            <w:pPr>
              <w:jc w:val="center"/>
              <w:rPr>
                <w:sz w:val="28"/>
              </w:rPr>
            </w:pPr>
            <w:r w:rsidRPr="001A0F4A">
              <w:rPr>
                <w:sz w:val="28"/>
              </w:rPr>
              <w:t>Non</w:t>
            </w:r>
          </w:p>
        </w:tc>
        <w:tc>
          <w:tcPr>
            <w:tcW w:w="983" w:type="dxa"/>
            <w:tcBorders>
              <w:top w:val="single" w:sz="4" w:space="0" w:color="auto"/>
              <w:left w:val="single" w:sz="4" w:space="0" w:color="auto"/>
              <w:bottom w:val="single" w:sz="4" w:space="0" w:color="auto"/>
              <w:right w:val="single" w:sz="4" w:space="0" w:color="auto"/>
            </w:tcBorders>
            <w:vAlign w:val="center"/>
          </w:tcPr>
          <w:p w14:paraId="728C19A0" w14:textId="77777777" w:rsidR="001A0F4A" w:rsidRPr="00606F2C" w:rsidRDefault="001A0F4A" w:rsidP="001A0F4A">
            <w:pPr>
              <w:jc w:val="center"/>
              <w:rPr>
                <w:color w:val="FF0000"/>
                <w:sz w:val="28"/>
                <w:szCs w:val="22"/>
                <w:lang w:eastAsia="en-US"/>
              </w:rPr>
            </w:pPr>
          </w:p>
        </w:tc>
      </w:tr>
      <w:tr w:rsidR="001A0F4A" w:rsidRPr="00606F2C" w14:paraId="51CD329B" w14:textId="77777777" w:rsidTr="00606F2C">
        <w:trPr>
          <w:trHeight w:val="293"/>
        </w:trPr>
        <w:tc>
          <w:tcPr>
            <w:tcW w:w="7835" w:type="dxa"/>
            <w:tcBorders>
              <w:top w:val="single" w:sz="4" w:space="0" w:color="auto"/>
              <w:left w:val="single" w:sz="4" w:space="0" w:color="auto"/>
              <w:bottom w:val="single" w:sz="4" w:space="0" w:color="auto"/>
              <w:right w:val="single" w:sz="4" w:space="0" w:color="auto"/>
            </w:tcBorders>
          </w:tcPr>
          <w:p w14:paraId="0388E1C3" w14:textId="5784F87D" w:rsidR="001A0F4A" w:rsidRPr="00606F2C" w:rsidRDefault="001A0F4A" w:rsidP="001A0F4A">
            <w:pPr>
              <w:rPr>
                <w:color w:val="FF0000"/>
                <w:sz w:val="28"/>
              </w:rPr>
            </w:pPr>
            <w:r w:rsidRPr="00A5537F">
              <w:t>Les pelles bèches,</w:t>
            </w:r>
          </w:p>
        </w:tc>
        <w:tc>
          <w:tcPr>
            <w:tcW w:w="1119" w:type="dxa"/>
            <w:tcBorders>
              <w:top w:val="single" w:sz="4" w:space="0" w:color="auto"/>
              <w:left w:val="single" w:sz="4" w:space="0" w:color="auto"/>
              <w:bottom w:val="single" w:sz="4" w:space="0" w:color="auto"/>
              <w:right w:val="single" w:sz="4" w:space="0" w:color="auto"/>
            </w:tcBorders>
            <w:vAlign w:val="center"/>
          </w:tcPr>
          <w:p w14:paraId="3549AF63" w14:textId="618FB3F1" w:rsidR="001A0F4A" w:rsidRPr="001A0F4A" w:rsidRDefault="001A0F4A" w:rsidP="001A0F4A">
            <w:pPr>
              <w:jc w:val="center"/>
              <w:rPr>
                <w:sz w:val="28"/>
              </w:rPr>
            </w:pPr>
            <w:r w:rsidRPr="001A0F4A">
              <w:rPr>
                <w:sz w:val="28"/>
              </w:rPr>
              <w:t>Oui</w:t>
            </w:r>
          </w:p>
        </w:tc>
        <w:tc>
          <w:tcPr>
            <w:tcW w:w="980" w:type="dxa"/>
            <w:tcBorders>
              <w:top w:val="single" w:sz="4" w:space="0" w:color="auto"/>
              <w:left w:val="single" w:sz="4" w:space="0" w:color="auto"/>
              <w:bottom w:val="single" w:sz="4" w:space="0" w:color="auto"/>
              <w:right w:val="single" w:sz="4" w:space="0" w:color="auto"/>
            </w:tcBorders>
            <w:vAlign w:val="center"/>
          </w:tcPr>
          <w:p w14:paraId="66DA2F9F" w14:textId="60F6FF10" w:rsidR="001A0F4A" w:rsidRPr="001A0F4A" w:rsidRDefault="001A0F4A" w:rsidP="001A0F4A">
            <w:pPr>
              <w:jc w:val="center"/>
              <w:rPr>
                <w:sz w:val="28"/>
              </w:rPr>
            </w:pPr>
            <w:r w:rsidRPr="001A0F4A">
              <w:rPr>
                <w:sz w:val="28"/>
              </w:rPr>
              <w:t>Non</w:t>
            </w:r>
          </w:p>
        </w:tc>
        <w:tc>
          <w:tcPr>
            <w:tcW w:w="983" w:type="dxa"/>
            <w:tcBorders>
              <w:top w:val="single" w:sz="4" w:space="0" w:color="auto"/>
              <w:left w:val="single" w:sz="4" w:space="0" w:color="auto"/>
              <w:bottom w:val="single" w:sz="4" w:space="0" w:color="auto"/>
              <w:right w:val="single" w:sz="4" w:space="0" w:color="auto"/>
            </w:tcBorders>
            <w:vAlign w:val="center"/>
          </w:tcPr>
          <w:p w14:paraId="5B61CB9D" w14:textId="77777777" w:rsidR="001A0F4A" w:rsidRPr="00606F2C" w:rsidRDefault="001A0F4A" w:rsidP="001A0F4A">
            <w:pPr>
              <w:jc w:val="center"/>
              <w:rPr>
                <w:color w:val="FF0000"/>
                <w:sz w:val="28"/>
                <w:szCs w:val="22"/>
                <w:lang w:eastAsia="en-US"/>
              </w:rPr>
            </w:pPr>
          </w:p>
        </w:tc>
      </w:tr>
      <w:tr w:rsidR="001A0F4A" w:rsidRPr="00606F2C" w14:paraId="2AC01E77" w14:textId="77777777" w:rsidTr="00606F2C">
        <w:trPr>
          <w:trHeight w:val="293"/>
        </w:trPr>
        <w:tc>
          <w:tcPr>
            <w:tcW w:w="7835" w:type="dxa"/>
            <w:tcBorders>
              <w:top w:val="single" w:sz="4" w:space="0" w:color="auto"/>
              <w:left w:val="single" w:sz="4" w:space="0" w:color="auto"/>
              <w:bottom w:val="single" w:sz="4" w:space="0" w:color="auto"/>
              <w:right w:val="single" w:sz="4" w:space="0" w:color="auto"/>
            </w:tcBorders>
          </w:tcPr>
          <w:p w14:paraId="0367EA45" w14:textId="233DC155" w:rsidR="001A0F4A" w:rsidRPr="00606F2C" w:rsidRDefault="001A0F4A" w:rsidP="001A0F4A">
            <w:pPr>
              <w:rPr>
                <w:color w:val="FF0000"/>
                <w:sz w:val="28"/>
              </w:rPr>
            </w:pPr>
            <w:r w:rsidRPr="00A5537F">
              <w:t xml:space="preserve">Les brouettes, </w:t>
            </w:r>
          </w:p>
        </w:tc>
        <w:tc>
          <w:tcPr>
            <w:tcW w:w="1119" w:type="dxa"/>
            <w:tcBorders>
              <w:top w:val="single" w:sz="4" w:space="0" w:color="auto"/>
              <w:left w:val="single" w:sz="4" w:space="0" w:color="auto"/>
              <w:bottom w:val="single" w:sz="4" w:space="0" w:color="auto"/>
              <w:right w:val="single" w:sz="4" w:space="0" w:color="auto"/>
            </w:tcBorders>
            <w:vAlign w:val="center"/>
          </w:tcPr>
          <w:p w14:paraId="44930B1E" w14:textId="7EA3F2D5" w:rsidR="001A0F4A" w:rsidRPr="001A0F4A" w:rsidRDefault="001A0F4A" w:rsidP="001A0F4A">
            <w:pPr>
              <w:jc w:val="center"/>
              <w:rPr>
                <w:sz w:val="28"/>
              </w:rPr>
            </w:pPr>
            <w:r w:rsidRPr="001A0F4A">
              <w:rPr>
                <w:sz w:val="28"/>
              </w:rPr>
              <w:t>Oui</w:t>
            </w:r>
          </w:p>
        </w:tc>
        <w:tc>
          <w:tcPr>
            <w:tcW w:w="980" w:type="dxa"/>
            <w:tcBorders>
              <w:top w:val="single" w:sz="4" w:space="0" w:color="auto"/>
              <w:left w:val="single" w:sz="4" w:space="0" w:color="auto"/>
              <w:bottom w:val="single" w:sz="4" w:space="0" w:color="auto"/>
              <w:right w:val="single" w:sz="4" w:space="0" w:color="auto"/>
            </w:tcBorders>
            <w:vAlign w:val="center"/>
          </w:tcPr>
          <w:p w14:paraId="581E64A0" w14:textId="72A7D667" w:rsidR="001A0F4A" w:rsidRPr="001A0F4A" w:rsidRDefault="001A0F4A" w:rsidP="001A0F4A">
            <w:pPr>
              <w:jc w:val="center"/>
              <w:rPr>
                <w:sz w:val="28"/>
              </w:rPr>
            </w:pPr>
            <w:r w:rsidRPr="001A0F4A">
              <w:rPr>
                <w:sz w:val="28"/>
              </w:rPr>
              <w:t>Non</w:t>
            </w:r>
          </w:p>
        </w:tc>
        <w:tc>
          <w:tcPr>
            <w:tcW w:w="983" w:type="dxa"/>
            <w:tcBorders>
              <w:top w:val="single" w:sz="4" w:space="0" w:color="auto"/>
              <w:left w:val="single" w:sz="4" w:space="0" w:color="auto"/>
              <w:bottom w:val="single" w:sz="4" w:space="0" w:color="auto"/>
              <w:right w:val="single" w:sz="4" w:space="0" w:color="auto"/>
            </w:tcBorders>
            <w:vAlign w:val="center"/>
          </w:tcPr>
          <w:p w14:paraId="21072917" w14:textId="77777777" w:rsidR="001A0F4A" w:rsidRPr="00606F2C" w:rsidRDefault="001A0F4A" w:rsidP="001A0F4A">
            <w:pPr>
              <w:jc w:val="center"/>
              <w:rPr>
                <w:color w:val="FF0000"/>
                <w:sz w:val="28"/>
                <w:szCs w:val="22"/>
                <w:lang w:eastAsia="en-US"/>
              </w:rPr>
            </w:pPr>
          </w:p>
        </w:tc>
      </w:tr>
      <w:tr w:rsidR="001A0F4A" w:rsidRPr="00606F2C" w14:paraId="5EF4A23C" w14:textId="77777777" w:rsidTr="00606F2C">
        <w:trPr>
          <w:trHeight w:val="293"/>
        </w:trPr>
        <w:tc>
          <w:tcPr>
            <w:tcW w:w="7835" w:type="dxa"/>
            <w:tcBorders>
              <w:top w:val="single" w:sz="4" w:space="0" w:color="auto"/>
              <w:left w:val="single" w:sz="4" w:space="0" w:color="auto"/>
              <w:bottom w:val="single" w:sz="4" w:space="0" w:color="auto"/>
              <w:right w:val="single" w:sz="4" w:space="0" w:color="auto"/>
            </w:tcBorders>
          </w:tcPr>
          <w:p w14:paraId="0AD6DA0B" w14:textId="132E9F44" w:rsidR="001A0F4A" w:rsidRPr="00606F2C" w:rsidRDefault="001A0F4A" w:rsidP="001A0F4A">
            <w:pPr>
              <w:rPr>
                <w:color w:val="FF0000"/>
                <w:sz w:val="28"/>
              </w:rPr>
            </w:pPr>
            <w:r w:rsidRPr="00A5537F">
              <w:t xml:space="preserve">Les pioches, </w:t>
            </w:r>
          </w:p>
        </w:tc>
        <w:tc>
          <w:tcPr>
            <w:tcW w:w="1119" w:type="dxa"/>
            <w:tcBorders>
              <w:top w:val="single" w:sz="4" w:space="0" w:color="auto"/>
              <w:left w:val="single" w:sz="4" w:space="0" w:color="auto"/>
              <w:bottom w:val="single" w:sz="4" w:space="0" w:color="auto"/>
              <w:right w:val="single" w:sz="4" w:space="0" w:color="auto"/>
            </w:tcBorders>
            <w:vAlign w:val="center"/>
          </w:tcPr>
          <w:p w14:paraId="6F778D6B" w14:textId="2BD92588" w:rsidR="001A0F4A" w:rsidRPr="001A0F4A" w:rsidRDefault="001A0F4A" w:rsidP="001A0F4A">
            <w:pPr>
              <w:jc w:val="center"/>
              <w:rPr>
                <w:sz w:val="28"/>
              </w:rPr>
            </w:pPr>
            <w:r w:rsidRPr="001A0F4A">
              <w:rPr>
                <w:sz w:val="28"/>
              </w:rPr>
              <w:t>Oui</w:t>
            </w:r>
          </w:p>
        </w:tc>
        <w:tc>
          <w:tcPr>
            <w:tcW w:w="980" w:type="dxa"/>
            <w:tcBorders>
              <w:top w:val="single" w:sz="4" w:space="0" w:color="auto"/>
              <w:left w:val="single" w:sz="4" w:space="0" w:color="auto"/>
              <w:bottom w:val="single" w:sz="4" w:space="0" w:color="auto"/>
              <w:right w:val="single" w:sz="4" w:space="0" w:color="auto"/>
            </w:tcBorders>
            <w:vAlign w:val="center"/>
          </w:tcPr>
          <w:p w14:paraId="58792F44" w14:textId="44818C7A" w:rsidR="001A0F4A" w:rsidRPr="001A0F4A" w:rsidRDefault="001A0F4A" w:rsidP="001A0F4A">
            <w:pPr>
              <w:jc w:val="center"/>
              <w:rPr>
                <w:sz w:val="28"/>
              </w:rPr>
            </w:pPr>
            <w:r w:rsidRPr="001A0F4A">
              <w:rPr>
                <w:sz w:val="28"/>
              </w:rPr>
              <w:t>Non</w:t>
            </w:r>
          </w:p>
        </w:tc>
        <w:tc>
          <w:tcPr>
            <w:tcW w:w="983" w:type="dxa"/>
            <w:tcBorders>
              <w:top w:val="single" w:sz="4" w:space="0" w:color="auto"/>
              <w:left w:val="single" w:sz="4" w:space="0" w:color="auto"/>
              <w:bottom w:val="single" w:sz="4" w:space="0" w:color="auto"/>
              <w:right w:val="single" w:sz="4" w:space="0" w:color="auto"/>
            </w:tcBorders>
            <w:vAlign w:val="center"/>
          </w:tcPr>
          <w:p w14:paraId="3C172509" w14:textId="77777777" w:rsidR="001A0F4A" w:rsidRPr="00606F2C" w:rsidRDefault="001A0F4A" w:rsidP="001A0F4A">
            <w:pPr>
              <w:jc w:val="center"/>
              <w:rPr>
                <w:color w:val="FF0000"/>
                <w:sz w:val="28"/>
                <w:szCs w:val="22"/>
                <w:lang w:eastAsia="en-US"/>
              </w:rPr>
            </w:pPr>
          </w:p>
        </w:tc>
      </w:tr>
      <w:tr w:rsidR="001A0F4A" w:rsidRPr="00606F2C" w14:paraId="6A3896EE" w14:textId="77777777" w:rsidTr="00606F2C">
        <w:trPr>
          <w:trHeight w:val="293"/>
        </w:trPr>
        <w:tc>
          <w:tcPr>
            <w:tcW w:w="7835" w:type="dxa"/>
            <w:tcBorders>
              <w:top w:val="single" w:sz="4" w:space="0" w:color="auto"/>
              <w:left w:val="single" w:sz="4" w:space="0" w:color="auto"/>
              <w:bottom w:val="single" w:sz="4" w:space="0" w:color="auto"/>
              <w:right w:val="single" w:sz="4" w:space="0" w:color="auto"/>
            </w:tcBorders>
          </w:tcPr>
          <w:p w14:paraId="4FFBEDEB" w14:textId="7EA0AED1" w:rsidR="001A0F4A" w:rsidRPr="00606F2C" w:rsidRDefault="001A0F4A" w:rsidP="001A0F4A">
            <w:pPr>
              <w:rPr>
                <w:color w:val="FF0000"/>
                <w:sz w:val="28"/>
              </w:rPr>
            </w:pPr>
            <w:r w:rsidRPr="00A5537F">
              <w:lastRenderedPageBreak/>
              <w:t xml:space="preserve">Les casques de sécurité, </w:t>
            </w:r>
          </w:p>
        </w:tc>
        <w:tc>
          <w:tcPr>
            <w:tcW w:w="1119" w:type="dxa"/>
            <w:tcBorders>
              <w:top w:val="single" w:sz="4" w:space="0" w:color="auto"/>
              <w:left w:val="single" w:sz="4" w:space="0" w:color="auto"/>
              <w:bottom w:val="single" w:sz="4" w:space="0" w:color="auto"/>
              <w:right w:val="single" w:sz="4" w:space="0" w:color="auto"/>
            </w:tcBorders>
            <w:vAlign w:val="center"/>
          </w:tcPr>
          <w:p w14:paraId="0EE32172" w14:textId="38F6F565" w:rsidR="001A0F4A" w:rsidRPr="001A0F4A" w:rsidRDefault="001A0F4A" w:rsidP="001A0F4A">
            <w:pPr>
              <w:jc w:val="center"/>
              <w:rPr>
                <w:sz w:val="28"/>
              </w:rPr>
            </w:pPr>
            <w:r w:rsidRPr="001A0F4A">
              <w:rPr>
                <w:sz w:val="28"/>
              </w:rPr>
              <w:t>Oui</w:t>
            </w:r>
          </w:p>
        </w:tc>
        <w:tc>
          <w:tcPr>
            <w:tcW w:w="980" w:type="dxa"/>
            <w:tcBorders>
              <w:top w:val="single" w:sz="4" w:space="0" w:color="auto"/>
              <w:left w:val="single" w:sz="4" w:space="0" w:color="auto"/>
              <w:bottom w:val="single" w:sz="4" w:space="0" w:color="auto"/>
              <w:right w:val="single" w:sz="4" w:space="0" w:color="auto"/>
            </w:tcBorders>
            <w:vAlign w:val="center"/>
          </w:tcPr>
          <w:p w14:paraId="3A86DA6C" w14:textId="7530EBB2" w:rsidR="001A0F4A" w:rsidRPr="001A0F4A" w:rsidRDefault="001A0F4A" w:rsidP="001A0F4A">
            <w:pPr>
              <w:jc w:val="center"/>
              <w:rPr>
                <w:sz w:val="28"/>
              </w:rPr>
            </w:pPr>
            <w:r w:rsidRPr="001A0F4A">
              <w:rPr>
                <w:sz w:val="28"/>
              </w:rPr>
              <w:t>Non</w:t>
            </w:r>
          </w:p>
        </w:tc>
        <w:tc>
          <w:tcPr>
            <w:tcW w:w="983" w:type="dxa"/>
            <w:tcBorders>
              <w:top w:val="single" w:sz="4" w:space="0" w:color="auto"/>
              <w:left w:val="single" w:sz="4" w:space="0" w:color="auto"/>
              <w:bottom w:val="single" w:sz="4" w:space="0" w:color="auto"/>
              <w:right w:val="single" w:sz="4" w:space="0" w:color="auto"/>
            </w:tcBorders>
            <w:vAlign w:val="center"/>
          </w:tcPr>
          <w:p w14:paraId="62762A10" w14:textId="77777777" w:rsidR="001A0F4A" w:rsidRPr="00606F2C" w:rsidRDefault="001A0F4A" w:rsidP="001A0F4A">
            <w:pPr>
              <w:jc w:val="center"/>
              <w:rPr>
                <w:color w:val="FF0000"/>
                <w:sz w:val="28"/>
                <w:szCs w:val="22"/>
                <w:lang w:eastAsia="en-US"/>
              </w:rPr>
            </w:pPr>
          </w:p>
        </w:tc>
      </w:tr>
      <w:tr w:rsidR="001A0F4A" w:rsidRPr="00606F2C" w14:paraId="65841E6B" w14:textId="77777777" w:rsidTr="00606F2C">
        <w:trPr>
          <w:trHeight w:val="293"/>
        </w:trPr>
        <w:tc>
          <w:tcPr>
            <w:tcW w:w="7835" w:type="dxa"/>
            <w:tcBorders>
              <w:top w:val="single" w:sz="4" w:space="0" w:color="auto"/>
              <w:left w:val="single" w:sz="4" w:space="0" w:color="auto"/>
              <w:bottom w:val="single" w:sz="4" w:space="0" w:color="auto"/>
              <w:right w:val="single" w:sz="4" w:space="0" w:color="auto"/>
            </w:tcBorders>
          </w:tcPr>
          <w:p w14:paraId="4C1819F0" w14:textId="755F9430" w:rsidR="001A0F4A" w:rsidRPr="00606F2C" w:rsidRDefault="001A0F4A" w:rsidP="001A0F4A">
            <w:pPr>
              <w:rPr>
                <w:color w:val="FF0000"/>
                <w:sz w:val="28"/>
              </w:rPr>
            </w:pPr>
            <w:r w:rsidRPr="00A5537F">
              <w:t>Les bottes,</w:t>
            </w:r>
          </w:p>
        </w:tc>
        <w:tc>
          <w:tcPr>
            <w:tcW w:w="1119" w:type="dxa"/>
            <w:tcBorders>
              <w:top w:val="single" w:sz="4" w:space="0" w:color="auto"/>
              <w:left w:val="single" w:sz="4" w:space="0" w:color="auto"/>
              <w:bottom w:val="single" w:sz="4" w:space="0" w:color="auto"/>
              <w:right w:val="single" w:sz="4" w:space="0" w:color="auto"/>
            </w:tcBorders>
            <w:vAlign w:val="center"/>
          </w:tcPr>
          <w:p w14:paraId="53A7F683" w14:textId="70CEFADB" w:rsidR="001A0F4A" w:rsidRPr="001A0F4A" w:rsidRDefault="001A0F4A" w:rsidP="001A0F4A">
            <w:pPr>
              <w:jc w:val="center"/>
              <w:rPr>
                <w:sz w:val="28"/>
              </w:rPr>
            </w:pPr>
            <w:r w:rsidRPr="001A0F4A">
              <w:rPr>
                <w:sz w:val="28"/>
              </w:rPr>
              <w:t>Oui</w:t>
            </w:r>
          </w:p>
        </w:tc>
        <w:tc>
          <w:tcPr>
            <w:tcW w:w="980" w:type="dxa"/>
            <w:tcBorders>
              <w:top w:val="single" w:sz="4" w:space="0" w:color="auto"/>
              <w:left w:val="single" w:sz="4" w:space="0" w:color="auto"/>
              <w:bottom w:val="single" w:sz="4" w:space="0" w:color="auto"/>
              <w:right w:val="single" w:sz="4" w:space="0" w:color="auto"/>
            </w:tcBorders>
            <w:vAlign w:val="center"/>
          </w:tcPr>
          <w:p w14:paraId="6DA8CFC3" w14:textId="4F7A92AD" w:rsidR="001A0F4A" w:rsidRPr="001A0F4A" w:rsidRDefault="001A0F4A" w:rsidP="001A0F4A">
            <w:pPr>
              <w:jc w:val="center"/>
              <w:rPr>
                <w:sz w:val="28"/>
              </w:rPr>
            </w:pPr>
            <w:r w:rsidRPr="001A0F4A">
              <w:rPr>
                <w:sz w:val="28"/>
              </w:rPr>
              <w:t>Non</w:t>
            </w:r>
          </w:p>
        </w:tc>
        <w:tc>
          <w:tcPr>
            <w:tcW w:w="983" w:type="dxa"/>
            <w:tcBorders>
              <w:top w:val="single" w:sz="4" w:space="0" w:color="auto"/>
              <w:left w:val="single" w:sz="4" w:space="0" w:color="auto"/>
              <w:bottom w:val="single" w:sz="4" w:space="0" w:color="auto"/>
              <w:right w:val="single" w:sz="4" w:space="0" w:color="auto"/>
            </w:tcBorders>
            <w:vAlign w:val="center"/>
          </w:tcPr>
          <w:p w14:paraId="00375352" w14:textId="77777777" w:rsidR="001A0F4A" w:rsidRPr="00606F2C" w:rsidRDefault="001A0F4A" w:rsidP="001A0F4A">
            <w:pPr>
              <w:jc w:val="center"/>
              <w:rPr>
                <w:color w:val="FF0000"/>
                <w:sz w:val="28"/>
                <w:szCs w:val="22"/>
                <w:lang w:eastAsia="en-US"/>
              </w:rPr>
            </w:pPr>
          </w:p>
        </w:tc>
      </w:tr>
      <w:tr w:rsidR="001A0F4A" w:rsidRPr="00606F2C" w14:paraId="7141E26D" w14:textId="77777777" w:rsidTr="00606F2C">
        <w:trPr>
          <w:trHeight w:val="293"/>
        </w:trPr>
        <w:tc>
          <w:tcPr>
            <w:tcW w:w="7835" w:type="dxa"/>
            <w:tcBorders>
              <w:top w:val="single" w:sz="4" w:space="0" w:color="auto"/>
              <w:left w:val="single" w:sz="4" w:space="0" w:color="auto"/>
              <w:bottom w:val="single" w:sz="4" w:space="0" w:color="auto"/>
              <w:right w:val="single" w:sz="4" w:space="0" w:color="auto"/>
            </w:tcBorders>
          </w:tcPr>
          <w:p w14:paraId="730CDE51" w14:textId="6EC4F6D6" w:rsidR="001A0F4A" w:rsidRPr="00606F2C" w:rsidRDefault="001A0F4A" w:rsidP="001A0F4A">
            <w:pPr>
              <w:rPr>
                <w:color w:val="FF0000"/>
                <w:sz w:val="28"/>
              </w:rPr>
            </w:pPr>
            <w:r w:rsidRPr="00A5537F">
              <w:t>Petits outillages de maçonnerie,</w:t>
            </w:r>
          </w:p>
        </w:tc>
        <w:tc>
          <w:tcPr>
            <w:tcW w:w="1119" w:type="dxa"/>
            <w:tcBorders>
              <w:top w:val="single" w:sz="4" w:space="0" w:color="auto"/>
              <w:left w:val="single" w:sz="4" w:space="0" w:color="auto"/>
              <w:bottom w:val="single" w:sz="4" w:space="0" w:color="auto"/>
              <w:right w:val="single" w:sz="4" w:space="0" w:color="auto"/>
            </w:tcBorders>
            <w:vAlign w:val="center"/>
          </w:tcPr>
          <w:p w14:paraId="4FB9B3C0" w14:textId="2C59DF13" w:rsidR="001A0F4A" w:rsidRPr="001A0F4A" w:rsidRDefault="001A0F4A" w:rsidP="001A0F4A">
            <w:pPr>
              <w:jc w:val="center"/>
              <w:rPr>
                <w:sz w:val="28"/>
              </w:rPr>
            </w:pPr>
            <w:r w:rsidRPr="001A0F4A">
              <w:rPr>
                <w:sz w:val="28"/>
              </w:rPr>
              <w:t>Oui</w:t>
            </w:r>
          </w:p>
        </w:tc>
        <w:tc>
          <w:tcPr>
            <w:tcW w:w="980" w:type="dxa"/>
            <w:tcBorders>
              <w:top w:val="single" w:sz="4" w:space="0" w:color="auto"/>
              <w:left w:val="single" w:sz="4" w:space="0" w:color="auto"/>
              <w:bottom w:val="single" w:sz="4" w:space="0" w:color="auto"/>
              <w:right w:val="single" w:sz="4" w:space="0" w:color="auto"/>
            </w:tcBorders>
            <w:vAlign w:val="center"/>
          </w:tcPr>
          <w:p w14:paraId="22319D00" w14:textId="0ECFA8C8" w:rsidR="001A0F4A" w:rsidRPr="001A0F4A" w:rsidRDefault="001A0F4A" w:rsidP="001A0F4A">
            <w:pPr>
              <w:jc w:val="center"/>
              <w:rPr>
                <w:sz w:val="28"/>
              </w:rPr>
            </w:pPr>
            <w:r w:rsidRPr="001A0F4A">
              <w:rPr>
                <w:sz w:val="28"/>
              </w:rPr>
              <w:t>Non</w:t>
            </w:r>
          </w:p>
        </w:tc>
        <w:tc>
          <w:tcPr>
            <w:tcW w:w="983" w:type="dxa"/>
            <w:tcBorders>
              <w:top w:val="single" w:sz="4" w:space="0" w:color="auto"/>
              <w:left w:val="single" w:sz="4" w:space="0" w:color="auto"/>
              <w:bottom w:val="single" w:sz="4" w:space="0" w:color="auto"/>
              <w:right w:val="single" w:sz="4" w:space="0" w:color="auto"/>
            </w:tcBorders>
            <w:vAlign w:val="center"/>
          </w:tcPr>
          <w:p w14:paraId="6460D114" w14:textId="77777777" w:rsidR="001A0F4A" w:rsidRPr="00606F2C" w:rsidRDefault="001A0F4A" w:rsidP="001A0F4A">
            <w:pPr>
              <w:jc w:val="center"/>
              <w:rPr>
                <w:color w:val="FF0000"/>
                <w:sz w:val="28"/>
                <w:szCs w:val="22"/>
                <w:lang w:eastAsia="en-US"/>
              </w:rPr>
            </w:pPr>
          </w:p>
        </w:tc>
      </w:tr>
      <w:tr w:rsidR="001A0F4A" w:rsidRPr="00606F2C" w14:paraId="0B1463B7" w14:textId="77777777" w:rsidTr="00606F2C">
        <w:trPr>
          <w:trHeight w:val="293"/>
        </w:trPr>
        <w:tc>
          <w:tcPr>
            <w:tcW w:w="7835" w:type="dxa"/>
            <w:tcBorders>
              <w:top w:val="single" w:sz="4" w:space="0" w:color="auto"/>
              <w:left w:val="single" w:sz="4" w:space="0" w:color="auto"/>
              <w:bottom w:val="single" w:sz="4" w:space="0" w:color="auto"/>
              <w:right w:val="single" w:sz="4" w:space="0" w:color="auto"/>
            </w:tcBorders>
          </w:tcPr>
          <w:p w14:paraId="49E38C66" w14:textId="153E6442" w:rsidR="001A0F4A" w:rsidRPr="00606F2C" w:rsidRDefault="001A0F4A" w:rsidP="001A0F4A">
            <w:pPr>
              <w:rPr>
                <w:color w:val="FF0000"/>
                <w:sz w:val="28"/>
              </w:rPr>
            </w:pPr>
            <w:r w:rsidRPr="00A5537F">
              <w:t>Boite à pharmacie,</w:t>
            </w:r>
          </w:p>
        </w:tc>
        <w:tc>
          <w:tcPr>
            <w:tcW w:w="1119" w:type="dxa"/>
            <w:tcBorders>
              <w:top w:val="single" w:sz="4" w:space="0" w:color="auto"/>
              <w:left w:val="single" w:sz="4" w:space="0" w:color="auto"/>
              <w:bottom w:val="single" w:sz="4" w:space="0" w:color="auto"/>
              <w:right w:val="single" w:sz="4" w:space="0" w:color="auto"/>
            </w:tcBorders>
            <w:vAlign w:val="center"/>
          </w:tcPr>
          <w:p w14:paraId="398DF527" w14:textId="4F8AC211" w:rsidR="001A0F4A" w:rsidRPr="001A0F4A" w:rsidRDefault="001A0F4A" w:rsidP="001A0F4A">
            <w:pPr>
              <w:jc w:val="center"/>
              <w:rPr>
                <w:sz w:val="28"/>
              </w:rPr>
            </w:pPr>
            <w:r w:rsidRPr="001A0F4A">
              <w:rPr>
                <w:sz w:val="28"/>
              </w:rPr>
              <w:t>Oui</w:t>
            </w:r>
          </w:p>
        </w:tc>
        <w:tc>
          <w:tcPr>
            <w:tcW w:w="980" w:type="dxa"/>
            <w:tcBorders>
              <w:top w:val="single" w:sz="4" w:space="0" w:color="auto"/>
              <w:left w:val="single" w:sz="4" w:space="0" w:color="auto"/>
              <w:bottom w:val="single" w:sz="4" w:space="0" w:color="auto"/>
              <w:right w:val="single" w:sz="4" w:space="0" w:color="auto"/>
            </w:tcBorders>
            <w:vAlign w:val="center"/>
          </w:tcPr>
          <w:p w14:paraId="1602B9AE" w14:textId="1943F5F9" w:rsidR="001A0F4A" w:rsidRPr="001A0F4A" w:rsidRDefault="001A0F4A" w:rsidP="001A0F4A">
            <w:pPr>
              <w:jc w:val="center"/>
              <w:rPr>
                <w:sz w:val="28"/>
              </w:rPr>
            </w:pPr>
            <w:r w:rsidRPr="001A0F4A">
              <w:rPr>
                <w:sz w:val="28"/>
              </w:rPr>
              <w:t>Non</w:t>
            </w:r>
          </w:p>
        </w:tc>
        <w:tc>
          <w:tcPr>
            <w:tcW w:w="983" w:type="dxa"/>
            <w:tcBorders>
              <w:top w:val="single" w:sz="4" w:space="0" w:color="auto"/>
              <w:left w:val="single" w:sz="4" w:space="0" w:color="auto"/>
              <w:bottom w:val="single" w:sz="4" w:space="0" w:color="auto"/>
              <w:right w:val="single" w:sz="4" w:space="0" w:color="auto"/>
            </w:tcBorders>
            <w:vAlign w:val="center"/>
          </w:tcPr>
          <w:p w14:paraId="0199F9E4" w14:textId="77777777" w:rsidR="001A0F4A" w:rsidRPr="00606F2C" w:rsidRDefault="001A0F4A" w:rsidP="001A0F4A">
            <w:pPr>
              <w:jc w:val="center"/>
              <w:rPr>
                <w:color w:val="FF0000"/>
                <w:sz w:val="28"/>
                <w:szCs w:val="22"/>
                <w:lang w:eastAsia="en-US"/>
              </w:rPr>
            </w:pPr>
          </w:p>
        </w:tc>
      </w:tr>
      <w:tr w:rsidR="001A0F4A" w:rsidRPr="00606F2C" w14:paraId="140084FF" w14:textId="77777777" w:rsidTr="00606F2C">
        <w:trPr>
          <w:trHeight w:val="293"/>
        </w:trPr>
        <w:tc>
          <w:tcPr>
            <w:tcW w:w="7835" w:type="dxa"/>
            <w:tcBorders>
              <w:top w:val="single" w:sz="4" w:space="0" w:color="auto"/>
              <w:left w:val="single" w:sz="4" w:space="0" w:color="auto"/>
              <w:bottom w:val="single" w:sz="4" w:space="0" w:color="auto"/>
              <w:right w:val="single" w:sz="4" w:space="0" w:color="auto"/>
            </w:tcBorders>
          </w:tcPr>
          <w:p w14:paraId="3E4D0ADF" w14:textId="388BDDF3" w:rsidR="001A0F4A" w:rsidRPr="00606F2C" w:rsidRDefault="001A0F4A" w:rsidP="001A0F4A">
            <w:pPr>
              <w:rPr>
                <w:color w:val="FF0000"/>
                <w:sz w:val="28"/>
              </w:rPr>
            </w:pPr>
            <w:r w:rsidRPr="00A5537F">
              <w:t xml:space="preserve">Un </w:t>
            </w:r>
            <w:r w:rsidR="007E5C7A">
              <w:t>camion-citerne,</w:t>
            </w:r>
          </w:p>
        </w:tc>
        <w:tc>
          <w:tcPr>
            <w:tcW w:w="1119" w:type="dxa"/>
            <w:tcBorders>
              <w:top w:val="single" w:sz="4" w:space="0" w:color="auto"/>
              <w:left w:val="single" w:sz="4" w:space="0" w:color="auto"/>
              <w:bottom w:val="single" w:sz="4" w:space="0" w:color="auto"/>
              <w:right w:val="single" w:sz="4" w:space="0" w:color="auto"/>
            </w:tcBorders>
            <w:vAlign w:val="center"/>
          </w:tcPr>
          <w:p w14:paraId="2CA6F550" w14:textId="5F40053B" w:rsidR="001A0F4A" w:rsidRPr="001A0F4A" w:rsidRDefault="001A0F4A" w:rsidP="001A0F4A">
            <w:pPr>
              <w:jc w:val="center"/>
              <w:rPr>
                <w:sz w:val="28"/>
              </w:rPr>
            </w:pPr>
            <w:r w:rsidRPr="001A0F4A">
              <w:rPr>
                <w:sz w:val="28"/>
              </w:rPr>
              <w:t>Oui</w:t>
            </w:r>
          </w:p>
        </w:tc>
        <w:tc>
          <w:tcPr>
            <w:tcW w:w="980" w:type="dxa"/>
            <w:tcBorders>
              <w:top w:val="single" w:sz="4" w:space="0" w:color="auto"/>
              <w:left w:val="single" w:sz="4" w:space="0" w:color="auto"/>
              <w:bottom w:val="single" w:sz="4" w:space="0" w:color="auto"/>
              <w:right w:val="single" w:sz="4" w:space="0" w:color="auto"/>
            </w:tcBorders>
            <w:vAlign w:val="center"/>
          </w:tcPr>
          <w:p w14:paraId="1C1DD1E9" w14:textId="361595FB" w:rsidR="001A0F4A" w:rsidRPr="001A0F4A" w:rsidRDefault="001A0F4A" w:rsidP="001A0F4A">
            <w:pPr>
              <w:jc w:val="center"/>
              <w:rPr>
                <w:sz w:val="28"/>
              </w:rPr>
            </w:pPr>
            <w:r w:rsidRPr="001A0F4A">
              <w:rPr>
                <w:sz w:val="28"/>
              </w:rPr>
              <w:t>Non</w:t>
            </w:r>
          </w:p>
        </w:tc>
        <w:tc>
          <w:tcPr>
            <w:tcW w:w="983" w:type="dxa"/>
            <w:tcBorders>
              <w:top w:val="single" w:sz="4" w:space="0" w:color="auto"/>
              <w:left w:val="single" w:sz="4" w:space="0" w:color="auto"/>
              <w:bottom w:val="single" w:sz="4" w:space="0" w:color="auto"/>
              <w:right w:val="single" w:sz="4" w:space="0" w:color="auto"/>
            </w:tcBorders>
            <w:vAlign w:val="center"/>
          </w:tcPr>
          <w:p w14:paraId="3F0A94F0" w14:textId="77777777" w:rsidR="001A0F4A" w:rsidRPr="00606F2C" w:rsidRDefault="001A0F4A" w:rsidP="001A0F4A">
            <w:pPr>
              <w:jc w:val="center"/>
              <w:rPr>
                <w:color w:val="FF0000"/>
                <w:sz w:val="28"/>
                <w:szCs w:val="22"/>
                <w:lang w:eastAsia="en-US"/>
              </w:rPr>
            </w:pPr>
          </w:p>
        </w:tc>
      </w:tr>
      <w:tr w:rsidR="001A0F4A" w:rsidRPr="00606F2C" w14:paraId="4BBC006E" w14:textId="77777777" w:rsidTr="00606F2C">
        <w:trPr>
          <w:trHeight w:val="293"/>
        </w:trPr>
        <w:tc>
          <w:tcPr>
            <w:tcW w:w="7835" w:type="dxa"/>
            <w:tcBorders>
              <w:top w:val="single" w:sz="4" w:space="0" w:color="auto"/>
              <w:left w:val="single" w:sz="4" w:space="0" w:color="auto"/>
              <w:bottom w:val="single" w:sz="4" w:space="0" w:color="auto"/>
              <w:right w:val="single" w:sz="4" w:space="0" w:color="auto"/>
            </w:tcBorders>
          </w:tcPr>
          <w:p w14:paraId="0DFF8ED6" w14:textId="1428CFF4" w:rsidR="001A0F4A" w:rsidRPr="00606F2C" w:rsidRDefault="007E5C7A" w:rsidP="001A0F4A">
            <w:pPr>
              <w:rPr>
                <w:color w:val="FF0000"/>
                <w:sz w:val="28"/>
              </w:rPr>
            </w:pPr>
            <w:r>
              <w:t>Un camion bouille (</w:t>
            </w:r>
            <w:proofErr w:type="spellStart"/>
            <w:r>
              <w:t>répandeuse</w:t>
            </w:r>
            <w:proofErr w:type="spellEnd"/>
            <w:r>
              <w:t xml:space="preserve"> de bitume)</w:t>
            </w:r>
          </w:p>
        </w:tc>
        <w:tc>
          <w:tcPr>
            <w:tcW w:w="1119" w:type="dxa"/>
            <w:tcBorders>
              <w:top w:val="single" w:sz="4" w:space="0" w:color="auto"/>
              <w:left w:val="single" w:sz="4" w:space="0" w:color="auto"/>
              <w:bottom w:val="single" w:sz="4" w:space="0" w:color="auto"/>
              <w:right w:val="single" w:sz="4" w:space="0" w:color="auto"/>
            </w:tcBorders>
            <w:vAlign w:val="center"/>
          </w:tcPr>
          <w:p w14:paraId="2017541A" w14:textId="75278716" w:rsidR="001A0F4A" w:rsidRPr="001A0F4A" w:rsidRDefault="001A0F4A" w:rsidP="001A0F4A">
            <w:pPr>
              <w:jc w:val="center"/>
              <w:rPr>
                <w:sz w:val="28"/>
              </w:rPr>
            </w:pPr>
            <w:r w:rsidRPr="001A0F4A">
              <w:rPr>
                <w:sz w:val="28"/>
              </w:rPr>
              <w:t>Oui</w:t>
            </w:r>
          </w:p>
        </w:tc>
        <w:tc>
          <w:tcPr>
            <w:tcW w:w="980" w:type="dxa"/>
            <w:tcBorders>
              <w:top w:val="single" w:sz="4" w:space="0" w:color="auto"/>
              <w:left w:val="single" w:sz="4" w:space="0" w:color="auto"/>
              <w:bottom w:val="single" w:sz="4" w:space="0" w:color="auto"/>
              <w:right w:val="single" w:sz="4" w:space="0" w:color="auto"/>
            </w:tcBorders>
            <w:vAlign w:val="center"/>
          </w:tcPr>
          <w:p w14:paraId="3A02314D" w14:textId="08764D15" w:rsidR="001A0F4A" w:rsidRPr="001A0F4A" w:rsidRDefault="001A0F4A" w:rsidP="001A0F4A">
            <w:pPr>
              <w:jc w:val="center"/>
              <w:rPr>
                <w:sz w:val="28"/>
              </w:rPr>
            </w:pPr>
            <w:r w:rsidRPr="001A0F4A">
              <w:rPr>
                <w:sz w:val="28"/>
              </w:rPr>
              <w:t>Non</w:t>
            </w:r>
          </w:p>
        </w:tc>
        <w:tc>
          <w:tcPr>
            <w:tcW w:w="983" w:type="dxa"/>
            <w:tcBorders>
              <w:top w:val="single" w:sz="4" w:space="0" w:color="auto"/>
              <w:left w:val="single" w:sz="4" w:space="0" w:color="auto"/>
              <w:bottom w:val="single" w:sz="4" w:space="0" w:color="auto"/>
              <w:right w:val="single" w:sz="4" w:space="0" w:color="auto"/>
            </w:tcBorders>
            <w:vAlign w:val="center"/>
          </w:tcPr>
          <w:p w14:paraId="012A383C" w14:textId="77777777" w:rsidR="001A0F4A" w:rsidRPr="00606F2C" w:rsidRDefault="001A0F4A" w:rsidP="001A0F4A">
            <w:pPr>
              <w:jc w:val="center"/>
              <w:rPr>
                <w:color w:val="FF0000"/>
                <w:sz w:val="28"/>
                <w:szCs w:val="22"/>
                <w:lang w:eastAsia="en-US"/>
              </w:rPr>
            </w:pPr>
          </w:p>
        </w:tc>
      </w:tr>
      <w:tr w:rsidR="00606F2C" w:rsidRPr="00606F2C" w14:paraId="21B7BA15" w14:textId="77777777" w:rsidTr="00606F2C">
        <w:trPr>
          <w:trHeight w:val="293"/>
        </w:trPr>
        <w:tc>
          <w:tcPr>
            <w:tcW w:w="9934" w:type="dxa"/>
            <w:gridSpan w:val="3"/>
            <w:tcBorders>
              <w:top w:val="single" w:sz="4" w:space="0" w:color="auto"/>
              <w:left w:val="single" w:sz="4" w:space="0" w:color="auto"/>
              <w:bottom w:val="single" w:sz="4" w:space="0" w:color="auto"/>
              <w:right w:val="single" w:sz="4" w:space="0" w:color="auto"/>
            </w:tcBorders>
            <w:hideMark/>
          </w:tcPr>
          <w:p w14:paraId="38F00081" w14:textId="77777777" w:rsidR="003834FD" w:rsidRPr="00606F2C" w:rsidRDefault="003834FD" w:rsidP="0009631F">
            <w:pPr>
              <w:jc w:val="center"/>
              <w:rPr>
                <w:color w:val="FF0000"/>
                <w:sz w:val="28"/>
                <w:szCs w:val="22"/>
                <w:lang w:eastAsia="en-US"/>
              </w:rPr>
            </w:pPr>
            <w:r w:rsidRPr="005C2FF8">
              <w:rPr>
                <w:b/>
                <w:sz w:val="28"/>
              </w:rPr>
              <w:t>Résultat</w:t>
            </w:r>
          </w:p>
        </w:tc>
        <w:tc>
          <w:tcPr>
            <w:tcW w:w="983" w:type="dxa"/>
            <w:tcBorders>
              <w:top w:val="single" w:sz="4" w:space="0" w:color="auto"/>
              <w:left w:val="single" w:sz="4" w:space="0" w:color="auto"/>
              <w:bottom w:val="single" w:sz="4" w:space="0" w:color="auto"/>
              <w:right w:val="single" w:sz="4" w:space="0" w:color="auto"/>
            </w:tcBorders>
            <w:vAlign w:val="center"/>
            <w:hideMark/>
          </w:tcPr>
          <w:p w14:paraId="6A5032BF" w14:textId="5F7147DE" w:rsidR="003834FD" w:rsidRPr="001B37F6" w:rsidRDefault="001B37F6" w:rsidP="0009631F">
            <w:pPr>
              <w:jc w:val="center"/>
              <w:rPr>
                <w:b/>
                <w:color w:val="FF0000"/>
                <w:sz w:val="28"/>
                <w:szCs w:val="22"/>
                <w:lang w:eastAsia="en-US"/>
              </w:rPr>
            </w:pPr>
            <w:r w:rsidRPr="001B37F6">
              <w:rPr>
                <w:b/>
                <w:sz w:val="28"/>
              </w:rPr>
              <w:t>/20</w:t>
            </w:r>
          </w:p>
        </w:tc>
      </w:tr>
      <w:tr w:rsidR="00606F2C" w:rsidRPr="00606F2C" w14:paraId="2EAFB011" w14:textId="77777777" w:rsidTr="00606F2C">
        <w:trPr>
          <w:trHeight w:val="293"/>
        </w:trPr>
        <w:tc>
          <w:tcPr>
            <w:tcW w:w="10917" w:type="dxa"/>
            <w:gridSpan w:val="4"/>
            <w:tcBorders>
              <w:top w:val="single" w:sz="4" w:space="0" w:color="auto"/>
              <w:left w:val="single" w:sz="4" w:space="0" w:color="auto"/>
              <w:bottom w:val="single" w:sz="4" w:space="0" w:color="auto"/>
              <w:right w:val="single" w:sz="4" w:space="0" w:color="auto"/>
            </w:tcBorders>
            <w:hideMark/>
          </w:tcPr>
          <w:p w14:paraId="206A724D" w14:textId="77777777" w:rsidR="003834FD" w:rsidRPr="005C2FF8" w:rsidRDefault="003834FD" w:rsidP="0009631F">
            <w:pPr>
              <w:jc w:val="center"/>
              <w:rPr>
                <w:b/>
                <w:sz w:val="28"/>
                <w:szCs w:val="22"/>
                <w:lang w:eastAsia="en-US"/>
              </w:rPr>
            </w:pPr>
            <w:r w:rsidRPr="005C2FF8">
              <w:rPr>
                <w:b/>
                <w:sz w:val="28"/>
              </w:rPr>
              <w:t>F-METHODOLOGIE D’EXECUTION DES TRAVAUX sur 6</w:t>
            </w:r>
          </w:p>
        </w:tc>
      </w:tr>
      <w:tr w:rsidR="00606F2C" w:rsidRPr="00606F2C" w14:paraId="1E0C7CB6" w14:textId="77777777" w:rsidTr="00606F2C">
        <w:trPr>
          <w:trHeight w:val="293"/>
        </w:trPr>
        <w:tc>
          <w:tcPr>
            <w:tcW w:w="7835" w:type="dxa"/>
            <w:tcBorders>
              <w:top w:val="single" w:sz="4" w:space="0" w:color="auto"/>
              <w:left w:val="single" w:sz="4" w:space="0" w:color="auto"/>
              <w:bottom w:val="single" w:sz="4" w:space="0" w:color="auto"/>
              <w:right w:val="single" w:sz="4" w:space="0" w:color="auto"/>
            </w:tcBorders>
            <w:hideMark/>
          </w:tcPr>
          <w:p w14:paraId="25024994" w14:textId="77777777" w:rsidR="003834FD" w:rsidRPr="005C2FF8" w:rsidRDefault="003834FD" w:rsidP="000B330A">
            <w:pPr>
              <w:pStyle w:val="Paragraphedeliste"/>
              <w:numPr>
                <w:ilvl w:val="0"/>
                <w:numId w:val="27"/>
              </w:numPr>
              <w:rPr>
                <w:sz w:val="28"/>
                <w:lang w:eastAsia="en-US"/>
              </w:rPr>
            </w:pPr>
            <w:r w:rsidRPr="005C2FF8">
              <w:rPr>
                <w:sz w:val="28"/>
              </w:rPr>
              <w:t xml:space="preserve">Organigramme de l’Entreprise </w:t>
            </w:r>
          </w:p>
        </w:tc>
        <w:tc>
          <w:tcPr>
            <w:tcW w:w="1119" w:type="dxa"/>
            <w:tcBorders>
              <w:top w:val="single" w:sz="4" w:space="0" w:color="auto"/>
              <w:left w:val="single" w:sz="4" w:space="0" w:color="auto"/>
              <w:bottom w:val="single" w:sz="4" w:space="0" w:color="auto"/>
              <w:right w:val="single" w:sz="4" w:space="0" w:color="auto"/>
            </w:tcBorders>
            <w:vAlign w:val="center"/>
            <w:hideMark/>
          </w:tcPr>
          <w:p w14:paraId="63CD7E97" w14:textId="77777777" w:rsidR="003834FD" w:rsidRPr="005C2FF8" w:rsidRDefault="003834FD" w:rsidP="0009631F">
            <w:pPr>
              <w:jc w:val="center"/>
              <w:rPr>
                <w:sz w:val="28"/>
                <w:szCs w:val="22"/>
                <w:lang w:eastAsia="en-US"/>
              </w:rPr>
            </w:pPr>
            <w:r w:rsidRPr="005C2FF8">
              <w:rPr>
                <w:sz w:val="28"/>
              </w:rPr>
              <w:t>Oui</w:t>
            </w:r>
          </w:p>
        </w:tc>
        <w:tc>
          <w:tcPr>
            <w:tcW w:w="980" w:type="dxa"/>
            <w:tcBorders>
              <w:top w:val="single" w:sz="4" w:space="0" w:color="auto"/>
              <w:left w:val="single" w:sz="4" w:space="0" w:color="auto"/>
              <w:bottom w:val="single" w:sz="4" w:space="0" w:color="auto"/>
              <w:right w:val="single" w:sz="4" w:space="0" w:color="auto"/>
            </w:tcBorders>
            <w:vAlign w:val="center"/>
            <w:hideMark/>
          </w:tcPr>
          <w:p w14:paraId="5D7E602A" w14:textId="77777777" w:rsidR="003834FD" w:rsidRPr="005C2FF8" w:rsidRDefault="003834FD" w:rsidP="0009631F">
            <w:pPr>
              <w:jc w:val="center"/>
              <w:rPr>
                <w:sz w:val="28"/>
                <w:szCs w:val="22"/>
                <w:lang w:eastAsia="en-US"/>
              </w:rPr>
            </w:pPr>
            <w:r w:rsidRPr="005C2FF8">
              <w:rPr>
                <w:sz w:val="28"/>
              </w:rPr>
              <w:t>Non</w:t>
            </w:r>
          </w:p>
        </w:tc>
        <w:tc>
          <w:tcPr>
            <w:tcW w:w="983" w:type="dxa"/>
            <w:tcBorders>
              <w:top w:val="single" w:sz="4" w:space="0" w:color="auto"/>
              <w:left w:val="single" w:sz="4" w:space="0" w:color="auto"/>
              <w:bottom w:val="single" w:sz="4" w:space="0" w:color="auto"/>
              <w:right w:val="single" w:sz="4" w:space="0" w:color="auto"/>
            </w:tcBorders>
            <w:vAlign w:val="center"/>
          </w:tcPr>
          <w:p w14:paraId="543C0805" w14:textId="77777777" w:rsidR="003834FD" w:rsidRPr="005C2FF8" w:rsidRDefault="003834FD" w:rsidP="0009631F">
            <w:pPr>
              <w:jc w:val="center"/>
              <w:rPr>
                <w:b/>
                <w:sz w:val="28"/>
                <w:szCs w:val="22"/>
                <w:lang w:eastAsia="en-US"/>
              </w:rPr>
            </w:pPr>
          </w:p>
        </w:tc>
      </w:tr>
      <w:tr w:rsidR="00606F2C" w:rsidRPr="00606F2C" w14:paraId="7BFA1DB5" w14:textId="77777777" w:rsidTr="00606F2C">
        <w:trPr>
          <w:trHeight w:val="293"/>
        </w:trPr>
        <w:tc>
          <w:tcPr>
            <w:tcW w:w="7835" w:type="dxa"/>
            <w:tcBorders>
              <w:top w:val="single" w:sz="4" w:space="0" w:color="auto"/>
              <w:left w:val="single" w:sz="4" w:space="0" w:color="auto"/>
              <w:bottom w:val="single" w:sz="4" w:space="0" w:color="auto"/>
              <w:right w:val="single" w:sz="4" w:space="0" w:color="auto"/>
            </w:tcBorders>
            <w:hideMark/>
          </w:tcPr>
          <w:p w14:paraId="6019243D" w14:textId="77777777" w:rsidR="003834FD" w:rsidRPr="005C2FF8" w:rsidRDefault="003834FD" w:rsidP="000B330A">
            <w:pPr>
              <w:pStyle w:val="Paragraphedeliste"/>
              <w:numPr>
                <w:ilvl w:val="0"/>
                <w:numId w:val="27"/>
              </w:numPr>
              <w:rPr>
                <w:sz w:val="28"/>
                <w:lang w:eastAsia="en-US"/>
              </w:rPr>
            </w:pPr>
            <w:r w:rsidRPr="005C2FF8">
              <w:rPr>
                <w:sz w:val="28"/>
              </w:rPr>
              <w:t xml:space="preserve">Organisation et méthodologie d’exécution des travaux </w:t>
            </w:r>
          </w:p>
        </w:tc>
        <w:tc>
          <w:tcPr>
            <w:tcW w:w="1119" w:type="dxa"/>
            <w:tcBorders>
              <w:top w:val="single" w:sz="4" w:space="0" w:color="auto"/>
              <w:left w:val="single" w:sz="4" w:space="0" w:color="auto"/>
              <w:bottom w:val="single" w:sz="4" w:space="0" w:color="auto"/>
              <w:right w:val="single" w:sz="4" w:space="0" w:color="auto"/>
            </w:tcBorders>
            <w:vAlign w:val="center"/>
            <w:hideMark/>
          </w:tcPr>
          <w:p w14:paraId="3F9014FF" w14:textId="77777777" w:rsidR="003834FD" w:rsidRPr="005C2FF8" w:rsidRDefault="003834FD" w:rsidP="0009631F">
            <w:pPr>
              <w:jc w:val="center"/>
              <w:rPr>
                <w:sz w:val="28"/>
                <w:szCs w:val="22"/>
                <w:lang w:eastAsia="en-US"/>
              </w:rPr>
            </w:pPr>
            <w:r w:rsidRPr="005C2FF8">
              <w:rPr>
                <w:sz w:val="28"/>
              </w:rPr>
              <w:t>Oui</w:t>
            </w:r>
          </w:p>
        </w:tc>
        <w:tc>
          <w:tcPr>
            <w:tcW w:w="980" w:type="dxa"/>
            <w:tcBorders>
              <w:top w:val="single" w:sz="4" w:space="0" w:color="auto"/>
              <w:left w:val="single" w:sz="4" w:space="0" w:color="auto"/>
              <w:bottom w:val="single" w:sz="4" w:space="0" w:color="auto"/>
              <w:right w:val="single" w:sz="4" w:space="0" w:color="auto"/>
            </w:tcBorders>
            <w:vAlign w:val="center"/>
            <w:hideMark/>
          </w:tcPr>
          <w:p w14:paraId="15825680" w14:textId="77777777" w:rsidR="003834FD" w:rsidRPr="005C2FF8" w:rsidRDefault="003834FD" w:rsidP="0009631F">
            <w:pPr>
              <w:jc w:val="center"/>
              <w:rPr>
                <w:sz w:val="28"/>
                <w:szCs w:val="22"/>
                <w:lang w:eastAsia="en-US"/>
              </w:rPr>
            </w:pPr>
            <w:r w:rsidRPr="005C2FF8">
              <w:rPr>
                <w:sz w:val="28"/>
              </w:rPr>
              <w:t>Non</w:t>
            </w:r>
          </w:p>
        </w:tc>
        <w:tc>
          <w:tcPr>
            <w:tcW w:w="983" w:type="dxa"/>
            <w:tcBorders>
              <w:top w:val="single" w:sz="4" w:space="0" w:color="auto"/>
              <w:left w:val="single" w:sz="4" w:space="0" w:color="auto"/>
              <w:bottom w:val="single" w:sz="4" w:space="0" w:color="auto"/>
              <w:right w:val="single" w:sz="4" w:space="0" w:color="auto"/>
            </w:tcBorders>
            <w:vAlign w:val="center"/>
          </w:tcPr>
          <w:p w14:paraId="443D3A80" w14:textId="77777777" w:rsidR="003834FD" w:rsidRPr="005C2FF8" w:rsidRDefault="003834FD" w:rsidP="0009631F">
            <w:pPr>
              <w:jc w:val="center"/>
              <w:rPr>
                <w:b/>
                <w:sz w:val="28"/>
                <w:szCs w:val="22"/>
                <w:lang w:eastAsia="en-US"/>
              </w:rPr>
            </w:pPr>
          </w:p>
        </w:tc>
      </w:tr>
      <w:tr w:rsidR="00606F2C" w:rsidRPr="00606F2C" w14:paraId="0AA64E8B" w14:textId="77777777" w:rsidTr="00606F2C">
        <w:trPr>
          <w:trHeight w:val="293"/>
        </w:trPr>
        <w:tc>
          <w:tcPr>
            <w:tcW w:w="7835" w:type="dxa"/>
            <w:tcBorders>
              <w:top w:val="single" w:sz="4" w:space="0" w:color="auto"/>
              <w:left w:val="single" w:sz="4" w:space="0" w:color="auto"/>
              <w:bottom w:val="single" w:sz="4" w:space="0" w:color="auto"/>
              <w:right w:val="single" w:sz="4" w:space="0" w:color="auto"/>
            </w:tcBorders>
            <w:hideMark/>
          </w:tcPr>
          <w:p w14:paraId="4552A775" w14:textId="77777777" w:rsidR="003834FD" w:rsidRPr="005C2FF8" w:rsidRDefault="003834FD" w:rsidP="000B330A">
            <w:pPr>
              <w:pStyle w:val="Paragraphedeliste"/>
              <w:numPr>
                <w:ilvl w:val="0"/>
                <w:numId w:val="27"/>
              </w:numPr>
              <w:rPr>
                <w:sz w:val="28"/>
                <w:lang w:eastAsia="en-US"/>
              </w:rPr>
            </w:pPr>
            <w:r w:rsidRPr="005C2FF8">
              <w:rPr>
                <w:sz w:val="28"/>
              </w:rPr>
              <w:t xml:space="preserve">Planning d’exécution des travaux </w:t>
            </w:r>
          </w:p>
        </w:tc>
        <w:tc>
          <w:tcPr>
            <w:tcW w:w="1119" w:type="dxa"/>
            <w:tcBorders>
              <w:top w:val="single" w:sz="4" w:space="0" w:color="auto"/>
              <w:left w:val="single" w:sz="4" w:space="0" w:color="auto"/>
              <w:bottom w:val="single" w:sz="4" w:space="0" w:color="auto"/>
              <w:right w:val="single" w:sz="4" w:space="0" w:color="auto"/>
            </w:tcBorders>
            <w:vAlign w:val="center"/>
            <w:hideMark/>
          </w:tcPr>
          <w:p w14:paraId="0EEF1357" w14:textId="77777777" w:rsidR="003834FD" w:rsidRPr="005C2FF8" w:rsidRDefault="003834FD" w:rsidP="0009631F">
            <w:pPr>
              <w:jc w:val="center"/>
              <w:rPr>
                <w:sz w:val="28"/>
                <w:szCs w:val="22"/>
                <w:lang w:eastAsia="en-US"/>
              </w:rPr>
            </w:pPr>
            <w:r w:rsidRPr="005C2FF8">
              <w:rPr>
                <w:sz w:val="28"/>
              </w:rPr>
              <w:t>Oui</w:t>
            </w:r>
          </w:p>
        </w:tc>
        <w:tc>
          <w:tcPr>
            <w:tcW w:w="980" w:type="dxa"/>
            <w:tcBorders>
              <w:top w:val="single" w:sz="4" w:space="0" w:color="auto"/>
              <w:left w:val="single" w:sz="4" w:space="0" w:color="auto"/>
              <w:bottom w:val="single" w:sz="4" w:space="0" w:color="auto"/>
              <w:right w:val="single" w:sz="4" w:space="0" w:color="auto"/>
            </w:tcBorders>
            <w:vAlign w:val="center"/>
            <w:hideMark/>
          </w:tcPr>
          <w:p w14:paraId="04C5B04C" w14:textId="77777777" w:rsidR="003834FD" w:rsidRPr="005C2FF8" w:rsidRDefault="003834FD" w:rsidP="0009631F">
            <w:pPr>
              <w:jc w:val="center"/>
              <w:rPr>
                <w:sz w:val="28"/>
                <w:szCs w:val="22"/>
                <w:lang w:eastAsia="en-US"/>
              </w:rPr>
            </w:pPr>
            <w:r w:rsidRPr="005C2FF8">
              <w:rPr>
                <w:sz w:val="28"/>
              </w:rPr>
              <w:t>Non</w:t>
            </w:r>
          </w:p>
        </w:tc>
        <w:tc>
          <w:tcPr>
            <w:tcW w:w="983" w:type="dxa"/>
            <w:tcBorders>
              <w:top w:val="single" w:sz="4" w:space="0" w:color="auto"/>
              <w:left w:val="single" w:sz="4" w:space="0" w:color="auto"/>
              <w:bottom w:val="single" w:sz="4" w:space="0" w:color="auto"/>
              <w:right w:val="single" w:sz="4" w:space="0" w:color="auto"/>
            </w:tcBorders>
            <w:vAlign w:val="center"/>
          </w:tcPr>
          <w:p w14:paraId="2F091639" w14:textId="77777777" w:rsidR="003834FD" w:rsidRPr="005C2FF8" w:rsidRDefault="003834FD" w:rsidP="0009631F">
            <w:pPr>
              <w:jc w:val="center"/>
              <w:rPr>
                <w:b/>
                <w:sz w:val="28"/>
                <w:szCs w:val="22"/>
                <w:lang w:eastAsia="en-US"/>
              </w:rPr>
            </w:pPr>
          </w:p>
        </w:tc>
      </w:tr>
      <w:tr w:rsidR="00606F2C" w:rsidRPr="00606F2C" w14:paraId="6E443898" w14:textId="77777777" w:rsidTr="00606F2C">
        <w:trPr>
          <w:trHeight w:val="293"/>
        </w:trPr>
        <w:tc>
          <w:tcPr>
            <w:tcW w:w="7835" w:type="dxa"/>
            <w:tcBorders>
              <w:top w:val="single" w:sz="4" w:space="0" w:color="auto"/>
              <w:left w:val="single" w:sz="4" w:space="0" w:color="auto"/>
              <w:bottom w:val="single" w:sz="4" w:space="0" w:color="auto"/>
              <w:right w:val="single" w:sz="4" w:space="0" w:color="auto"/>
            </w:tcBorders>
            <w:hideMark/>
          </w:tcPr>
          <w:p w14:paraId="291FE910" w14:textId="77777777" w:rsidR="003834FD" w:rsidRPr="005C2FF8" w:rsidRDefault="003834FD" w:rsidP="000B330A">
            <w:pPr>
              <w:pStyle w:val="Paragraphedeliste"/>
              <w:numPr>
                <w:ilvl w:val="0"/>
                <w:numId w:val="27"/>
              </w:numPr>
              <w:rPr>
                <w:sz w:val="28"/>
                <w:lang w:eastAsia="en-US"/>
              </w:rPr>
            </w:pPr>
            <w:r w:rsidRPr="005C2FF8">
              <w:rPr>
                <w:sz w:val="28"/>
              </w:rPr>
              <w:t xml:space="preserve">Plans de projet paraphés </w:t>
            </w:r>
          </w:p>
        </w:tc>
        <w:tc>
          <w:tcPr>
            <w:tcW w:w="1119" w:type="dxa"/>
            <w:tcBorders>
              <w:top w:val="single" w:sz="4" w:space="0" w:color="auto"/>
              <w:left w:val="single" w:sz="4" w:space="0" w:color="auto"/>
              <w:bottom w:val="single" w:sz="4" w:space="0" w:color="auto"/>
              <w:right w:val="single" w:sz="4" w:space="0" w:color="auto"/>
            </w:tcBorders>
            <w:vAlign w:val="center"/>
            <w:hideMark/>
          </w:tcPr>
          <w:p w14:paraId="483CD7FD" w14:textId="77777777" w:rsidR="003834FD" w:rsidRPr="005C2FF8" w:rsidRDefault="003834FD" w:rsidP="0009631F">
            <w:pPr>
              <w:jc w:val="center"/>
              <w:rPr>
                <w:sz w:val="28"/>
                <w:szCs w:val="22"/>
                <w:lang w:eastAsia="en-US"/>
              </w:rPr>
            </w:pPr>
            <w:r w:rsidRPr="005C2FF8">
              <w:rPr>
                <w:sz w:val="28"/>
              </w:rPr>
              <w:t>Oui</w:t>
            </w:r>
          </w:p>
        </w:tc>
        <w:tc>
          <w:tcPr>
            <w:tcW w:w="980" w:type="dxa"/>
            <w:tcBorders>
              <w:top w:val="single" w:sz="4" w:space="0" w:color="auto"/>
              <w:left w:val="single" w:sz="4" w:space="0" w:color="auto"/>
              <w:bottom w:val="single" w:sz="4" w:space="0" w:color="auto"/>
              <w:right w:val="single" w:sz="4" w:space="0" w:color="auto"/>
            </w:tcBorders>
            <w:vAlign w:val="center"/>
            <w:hideMark/>
          </w:tcPr>
          <w:p w14:paraId="6136E232" w14:textId="77777777" w:rsidR="003834FD" w:rsidRPr="005C2FF8" w:rsidRDefault="003834FD" w:rsidP="0009631F">
            <w:pPr>
              <w:jc w:val="center"/>
              <w:rPr>
                <w:sz w:val="28"/>
                <w:szCs w:val="22"/>
                <w:lang w:eastAsia="en-US"/>
              </w:rPr>
            </w:pPr>
            <w:r w:rsidRPr="005C2FF8">
              <w:rPr>
                <w:sz w:val="28"/>
              </w:rPr>
              <w:t>Non</w:t>
            </w:r>
          </w:p>
        </w:tc>
        <w:tc>
          <w:tcPr>
            <w:tcW w:w="983" w:type="dxa"/>
            <w:tcBorders>
              <w:top w:val="single" w:sz="4" w:space="0" w:color="auto"/>
              <w:left w:val="single" w:sz="4" w:space="0" w:color="auto"/>
              <w:bottom w:val="single" w:sz="4" w:space="0" w:color="auto"/>
              <w:right w:val="single" w:sz="4" w:space="0" w:color="auto"/>
            </w:tcBorders>
            <w:vAlign w:val="center"/>
          </w:tcPr>
          <w:p w14:paraId="1190777A" w14:textId="77777777" w:rsidR="003834FD" w:rsidRPr="005C2FF8" w:rsidRDefault="003834FD" w:rsidP="0009631F">
            <w:pPr>
              <w:jc w:val="center"/>
              <w:rPr>
                <w:b/>
                <w:sz w:val="28"/>
                <w:szCs w:val="22"/>
                <w:lang w:eastAsia="en-US"/>
              </w:rPr>
            </w:pPr>
          </w:p>
        </w:tc>
      </w:tr>
      <w:tr w:rsidR="00606F2C" w:rsidRPr="00606F2C" w14:paraId="659D25C3" w14:textId="77777777" w:rsidTr="00606F2C">
        <w:trPr>
          <w:trHeight w:val="307"/>
        </w:trPr>
        <w:tc>
          <w:tcPr>
            <w:tcW w:w="7835" w:type="dxa"/>
            <w:tcBorders>
              <w:top w:val="single" w:sz="4" w:space="0" w:color="auto"/>
              <w:left w:val="single" w:sz="4" w:space="0" w:color="auto"/>
              <w:bottom w:val="single" w:sz="4" w:space="0" w:color="auto"/>
              <w:right w:val="single" w:sz="4" w:space="0" w:color="auto"/>
            </w:tcBorders>
            <w:hideMark/>
          </w:tcPr>
          <w:p w14:paraId="4A3BFEAD" w14:textId="77777777" w:rsidR="003834FD" w:rsidRPr="005C2FF8" w:rsidRDefault="003834FD" w:rsidP="000B330A">
            <w:pPr>
              <w:pStyle w:val="Paragraphedeliste"/>
              <w:numPr>
                <w:ilvl w:val="0"/>
                <w:numId w:val="27"/>
              </w:numPr>
              <w:rPr>
                <w:sz w:val="28"/>
                <w:lang w:eastAsia="en-US"/>
              </w:rPr>
            </w:pPr>
            <w:r w:rsidRPr="005C2FF8">
              <w:rPr>
                <w:sz w:val="28"/>
              </w:rPr>
              <w:t>Dispositions prévues pour la protection de l’Environnement</w:t>
            </w:r>
          </w:p>
        </w:tc>
        <w:tc>
          <w:tcPr>
            <w:tcW w:w="1119" w:type="dxa"/>
            <w:tcBorders>
              <w:top w:val="single" w:sz="4" w:space="0" w:color="auto"/>
              <w:left w:val="single" w:sz="4" w:space="0" w:color="auto"/>
              <w:bottom w:val="single" w:sz="4" w:space="0" w:color="auto"/>
              <w:right w:val="single" w:sz="4" w:space="0" w:color="auto"/>
            </w:tcBorders>
            <w:vAlign w:val="center"/>
            <w:hideMark/>
          </w:tcPr>
          <w:p w14:paraId="7AA61C91" w14:textId="77777777" w:rsidR="003834FD" w:rsidRPr="005C2FF8" w:rsidRDefault="003834FD" w:rsidP="0009631F">
            <w:pPr>
              <w:jc w:val="center"/>
              <w:rPr>
                <w:sz w:val="28"/>
                <w:szCs w:val="22"/>
                <w:lang w:eastAsia="en-US"/>
              </w:rPr>
            </w:pPr>
            <w:r w:rsidRPr="005C2FF8">
              <w:rPr>
                <w:sz w:val="28"/>
              </w:rPr>
              <w:t>Oui</w:t>
            </w:r>
          </w:p>
        </w:tc>
        <w:tc>
          <w:tcPr>
            <w:tcW w:w="980" w:type="dxa"/>
            <w:tcBorders>
              <w:top w:val="single" w:sz="4" w:space="0" w:color="auto"/>
              <w:left w:val="single" w:sz="4" w:space="0" w:color="auto"/>
              <w:bottom w:val="single" w:sz="4" w:space="0" w:color="auto"/>
              <w:right w:val="single" w:sz="4" w:space="0" w:color="auto"/>
            </w:tcBorders>
            <w:vAlign w:val="center"/>
            <w:hideMark/>
          </w:tcPr>
          <w:p w14:paraId="51A2F231" w14:textId="77777777" w:rsidR="003834FD" w:rsidRPr="005C2FF8" w:rsidRDefault="003834FD" w:rsidP="0009631F">
            <w:pPr>
              <w:jc w:val="center"/>
              <w:rPr>
                <w:sz w:val="28"/>
                <w:szCs w:val="22"/>
                <w:lang w:eastAsia="en-US"/>
              </w:rPr>
            </w:pPr>
            <w:r w:rsidRPr="005C2FF8">
              <w:rPr>
                <w:sz w:val="28"/>
              </w:rPr>
              <w:t>Non</w:t>
            </w:r>
          </w:p>
        </w:tc>
        <w:tc>
          <w:tcPr>
            <w:tcW w:w="983" w:type="dxa"/>
            <w:tcBorders>
              <w:top w:val="single" w:sz="4" w:space="0" w:color="auto"/>
              <w:left w:val="single" w:sz="4" w:space="0" w:color="auto"/>
              <w:bottom w:val="single" w:sz="4" w:space="0" w:color="auto"/>
              <w:right w:val="single" w:sz="4" w:space="0" w:color="auto"/>
            </w:tcBorders>
            <w:vAlign w:val="center"/>
          </w:tcPr>
          <w:p w14:paraId="73322407" w14:textId="77777777" w:rsidR="003834FD" w:rsidRPr="005C2FF8" w:rsidRDefault="003834FD" w:rsidP="0009631F">
            <w:pPr>
              <w:jc w:val="center"/>
              <w:rPr>
                <w:b/>
                <w:sz w:val="28"/>
                <w:szCs w:val="22"/>
                <w:lang w:eastAsia="en-US"/>
              </w:rPr>
            </w:pPr>
          </w:p>
        </w:tc>
      </w:tr>
      <w:tr w:rsidR="00606F2C" w:rsidRPr="00606F2C" w14:paraId="14B6BB4D" w14:textId="77777777" w:rsidTr="00606F2C">
        <w:trPr>
          <w:trHeight w:val="293"/>
        </w:trPr>
        <w:tc>
          <w:tcPr>
            <w:tcW w:w="7835" w:type="dxa"/>
            <w:tcBorders>
              <w:top w:val="single" w:sz="4" w:space="0" w:color="auto"/>
              <w:left w:val="single" w:sz="4" w:space="0" w:color="auto"/>
              <w:bottom w:val="single" w:sz="4" w:space="0" w:color="auto"/>
              <w:right w:val="single" w:sz="4" w:space="0" w:color="auto"/>
            </w:tcBorders>
            <w:hideMark/>
          </w:tcPr>
          <w:p w14:paraId="58BEA88B" w14:textId="77777777" w:rsidR="003834FD" w:rsidRPr="005C2FF8" w:rsidRDefault="003834FD" w:rsidP="000B330A">
            <w:pPr>
              <w:pStyle w:val="Paragraphedeliste"/>
              <w:numPr>
                <w:ilvl w:val="0"/>
                <w:numId w:val="27"/>
              </w:numPr>
              <w:rPr>
                <w:sz w:val="28"/>
                <w:lang w:eastAsia="en-US"/>
              </w:rPr>
            </w:pPr>
            <w:r w:rsidRPr="005C2FF8">
              <w:rPr>
                <w:sz w:val="28"/>
              </w:rPr>
              <w:t>L’Hygiène et la sécurité du chantier</w:t>
            </w:r>
          </w:p>
        </w:tc>
        <w:tc>
          <w:tcPr>
            <w:tcW w:w="1119" w:type="dxa"/>
            <w:tcBorders>
              <w:top w:val="single" w:sz="4" w:space="0" w:color="auto"/>
              <w:left w:val="single" w:sz="4" w:space="0" w:color="auto"/>
              <w:bottom w:val="single" w:sz="4" w:space="0" w:color="auto"/>
              <w:right w:val="single" w:sz="4" w:space="0" w:color="auto"/>
            </w:tcBorders>
            <w:vAlign w:val="center"/>
            <w:hideMark/>
          </w:tcPr>
          <w:p w14:paraId="2554BC42" w14:textId="77777777" w:rsidR="003834FD" w:rsidRPr="005C2FF8" w:rsidRDefault="003834FD" w:rsidP="0009631F">
            <w:pPr>
              <w:jc w:val="center"/>
              <w:rPr>
                <w:sz w:val="28"/>
                <w:szCs w:val="22"/>
                <w:lang w:eastAsia="en-US"/>
              </w:rPr>
            </w:pPr>
            <w:r w:rsidRPr="005C2FF8">
              <w:rPr>
                <w:sz w:val="28"/>
              </w:rPr>
              <w:t>Oui</w:t>
            </w:r>
          </w:p>
        </w:tc>
        <w:tc>
          <w:tcPr>
            <w:tcW w:w="980" w:type="dxa"/>
            <w:tcBorders>
              <w:top w:val="single" w:sz="4" w:space="0" w:color="auto"/>
              <w:left w:val="single" w:sz="4" w:space="0" w:color="auto"/>
              <w:bottom w:val="single" w:sz="4" w:space="0" w:color="auto"/>
              <w:right w:val="single" w:sz="4" w:space="0" w:color="auto"/>
            </w:tcBorders>
            <w:vAlign w:val="center"/>
            <w:hideMark/>
          </w:tcPr>
          <w:p w14:paraId="3EC6E8B3" w14:textId="77777777" w:rsidR="003834FD" w:rsidRPr="005C2FF8" w:rsidRDefault="003834FD" w:rsidP="0009631F">
            <w:pPr>
              <w:jc w:val="center"/>
              <w:rPr>
                <w:sz w:val="28"/>
                <w:szCs w:val="22"/>
                <w:lang w:eastAsia="en-US"/>
              </w:rPr>
            </w:pPr>
            <w:r w:rsidRPr="005C2FF8">
              <w:rPr>
                <w:sz w:val="28"/>
              </w:rPr>
              <w:t>Non</w:t>
            </w:r>
          </w:p>
        </w:tc>
        <w:tc>
          <w:tcPr>
            <w:tcW w:w="983" w:type="dxa"/>
            <w:tcBorders>
              <w:top w:val="single" w:sz="4" w:space="0" w:color="auto"/>
              <w:left w:val="single" w:sz="4" w:space="0" w:color="auto"/>
              <w:bottom w:val="single" w:sz="4" w:space="0" w:color="auto"/>
              <w:right w:val="single" w:sz="4" w:space="0" w:color="auto"/>
            </w:tcBorders>
            <w:vAlign w:val="center"/>
          </w:tcPr>
          <w:p w14:paraId="6FD9E1C2" w14:textId="77777777" w:rsidR="003834FD" w:rsidRPr="005C2FF8" w:rsidRDefault="003834FD" w:rsidP="0009631F">
            <w:pPr>
              <w:jc w:val="center"/>
              <w:rPr>
                <w:b/>
                <w:sz w:val="28"/>
                <w:szCs w:val="22"/>
                <w:lang w:eastAsia="en-US"/>
              </w:rPr>
            </w:pPr>
          </w:p>
        </w:tc>
      </w:tr>
      <w:tr w:rsidR="00606F2C" w:rsidRPr="00606F2C" w14:paraId="519A6CBC" w14:textId="77777777" w:rsidTr="00606F2C">
        <w:trPr>
          <w:trHeight w:val="293"/>
        </w:trPr>
        <w:tc>
          <w:tcPr>
            <w:tcW w:w="9934" w:type="dxa"/>
            <w:gridSpan w:val="3"/>
            <w:tcBorders>
              <w:top w:val="single" w:sz="4" w:space="0" w:color="auto"/>
              <w:left w:val="single" w:sz="4" w:space="0" w:color="auto"/>
              <w:bottom w:val="single" w:sz="4" w:space="0" w:color="auto"/>
              <w:right w:val="single" w:sz="4" w:space="0" w:color="auto"/>
            </w:tcBorders>
            <w:hideMark/>
          </w:tcPr>
          <w:p w14:paraId="413C3B22" w14:textId="77777777" w:rsidR="003834FD" w:rsidRPr="005C2FF8" w:rsidRDefault="003834FD" w:rsidP="0009631F">
            <w:pPr>
              <w:jc w:val="center"/>
              <w:rPr>
                <w:sz w:val="28"/>
                <w:szCs w:val="22"/>
                <w:lang w:eastAsia="en-US"/>
              </w:rPr>
            </w:pPr>
            <w:r w:rsidRPr="005C2FF8">
              <w:rPr>
                <w:b/>
                <w:sz w:val="28"/>
              </w:rPr>
              <w:t>Résultat</w:t>
            </w:r>
          </w:p>
        </w:tc>
        <w:tc>
          <w:tcPr>
            <w:tcW w:w="983" w:type="dxa"/>
            <w:tcBorders>
              <w:top w:val="single" w:sz="4" w:space="0" w:color="auto"/>
              <w:left w:val="single" w:sz="4" w:space="0" w:color="auto"/>
              <w:bottom w:val="single" w:sz="4" w:space="0" w:color="auto"/>
              <w:right w:val="single" w:sz="4" w:space="0" w:color="auto"/>
            </w:tcBorders>
            <w:vAlign w:val="center"/>
            <w:hideMark/>
          </w:tcPr>
          <w:p w14:paraId="3EB5701A" w14:textId="77777777" w:rsidR="003834FD" w:rsidRPr="005C2FF8" w:rsidRDefault="003834FD" w:rsidP="0009631F">
            <w:pPr>
              <w:jc w:val="center"/>
              <w:rPr>
                <w:b/>
                <w:sz w:val="28"/>
                <w:szCs w:val="22"/>
                <w:lang w:eastAsia="en-US"/>
              </w:rPr>
            </w:pPr>
            <w:r w:rsidRPr="005C2FF8">
              <w:rPr>
                <w:b/>
                <w:sz w:val="28"/>
              </w:rPr>
              <w:t>/6</w:t>
            </w:r>
          </w:p>
        </w:tc>
      </w:tr>
      <w:tr w:rsidR="00606F2C" w:rsidRPr="00606F2C" w14:paraId="3B5BC1E9" w14:textId="77777777" w:rsidTr="00606F2C">
        <w:trPr>
          <w:trHeight w:val="293"/>
        </w:trPr>
        <w:tc>
          <w:tcPr>
            <w:tcW w:w="10917" w:type="dxa"/>
            <w:gridSpan w:val="4"/>
            <w:tcBorders>
              <w:top w:val="single" w:sz="4" w:space="0" w:color="auto"/>
              <w:left w:val="single" w:sz="4" w:space="0" w:color="auto"/>
              <w:bottom w:val="single" w:sz="4" w:space="0" w:color="auto"/>
              <w:right w:val="single" w:sz="4" w:space="0" w:color="auto"/>
            </w:tcBorders>
            <w:hideMark/>
          </w:tcPr>
          <w:p w14:paraId="2C4A5997" w14:textId="2723B17E" w:rsidR="003834FD" w:rsidRPr="005C2FF8" w:rsidRDefault="003834FD" w:rsidP="0009631F">
            <w:pPr>
              <w:jc w:val="center"/>
              <w:rPr>
                <w:b/>
                <w:sz w:val="28"/>
                <w:szCs w:val="22"/>
                <w:lang w:eastAsia="en-US"/>
              </w:rPr>
            </w:pPr>
            <w:r w:rsidRPr="005C2FF8">
              <w:rPr>
                <w:b/>
                <w:sz w:val="28"/>
              </w:rPr>
              <w:t>PRESEN</w:t>
            </w:r>
            <w:r w:rsidR="00130AA8">
              <w:rPr>
                <w:b/>
                <w:sz w:val="28"/>
              </w:rPr>
              <w:t>TATION GENERALE DE L’OFFRE sur 2</w:t>
            </w:r>
          </w:p>
        </w:tc>
      </w:tr>
      <w:tr w:rsidR="00130AA8" w:rsidRPr="00606F2C" w14:paraId="115DDE03" w14:textId="77777777" w:rsidTr="00606F2C">
        <w:trPr>
          <w:trHeight w:val="293"/>
        </w:trPr>
        <w:tc>
          <w:tcPr>
            <w:tcW w:w="7835" w:type="dxa"/>
            <w:tcBorders>
              <w:top w:val="single" w:sz="4" w:space="0" w:color="auto"/>
              <w:left w:val="single" w:sz="4" w:space="0" w:color="auto"/>
              <w:bottom w:val="single" w:sz="4" w:space="0" w:color="auto"/>
              <w:right w:val="single" w:sz="4" w:space="0" w:color="auto"/>
            </w:tcBorders>
            <w:hideMark/>
          </w:tcPr>
          <w:p w14:paraId="4A2AC922" w14:textId="7A697A87" w:rsidR="00130AA8" w:rsidRPr="005C2FF8" w:rsidRDefault="00130AA8" w:rsidP="000B330A">
            <w:pPr>
              <w:pStyle w:val="Paragraphedeliste"/>
              <w:numPr>
                <w:ilvl w:val="0"/>
                <w:numId w:val="28"/>
              </w:numPr>
              <w:rPr>
                <w:sz w:val="28"/>
                <w:lang w:eastAsia="en-US"/>
              </w:rPr>
            </w:pPr>
            <w:r w:rsidRPr="005C2FF8">
              <w:rPr>
                <w:sz w:val="28"/>
              </w:rPr>
              <w:t xml:space="preserve">Lisibilité de l’Offre </w:t>
            </w:r>
            <w:r>
              <w:rPr>
                <w:sz w:val="28"/>
              </w:rPr>
              <w:t>(</w:t>
            </w:r>
            <w:r w:rsidRPr="005C2FF8">
              <w:rPr>
                <w:sz w:val="28"/>
              </w:rPr>
              <w:t xml:space="preserve">Nombre de copie tel qu’exige le </w:t>
            </w:r>
            <w:proofErr w:type="gramStart"/>
            <w:r w:rsidRPr="005C2FF8">
              <w:rPr>
                <w:sz w:val="28"/>
              </w:rPr>
              <w:t>DAO</w:t>
            </w:r>
            <w:r>
              <w:rPr>
                <w:sz w:val="28"/>
              </w:rPr>
              <w:t xml:space="preserve">, </w:t>
            </w:r>
            <w:r w:rsidRPr="005C2FF8">
              <w:rPr>
                <w:sz w:val="28"/>
              </w:rPr>
              <w:t xml:space="preserve"> Intercalaire</w:t>
            </w:r>
            <w:proofErr w:type="gramEnd"/>
            <w:r w:rsidRPr="005C2FF8">
              <w:rPr>
                <w:sz w:val="28"/>
              </w:rPr>
              <w:t xml:space="preserve"> couleur</w:t>
            </w:r>
            <w:r>
              <w:rPr>
                <w:sz w:val="28"/>
              </w:rPr>
              <w:t>,</w:t>
            </w:r>
            <w:r w:rsidRPr="005C2FF8">
              <w:rPr>
                <w:sz w:val="28"/>
              </w:rPr>
              <w:t xml:space="preserve"> Reliure</w:t>
            </w:r>
            <w:r>
              <w:rPr>
                <w:sz w:val="28"/>
              </w:rPr>
              <w:t xml:space="preserve">) </w:t>
            </w:r>
          </w:p>
        </w:tc>
        <w:tc>
          <w:tcPr>
            <w:tcW w:w="1119" w:type="dxa"/>
            <w:tcBorders>
              <w:top w:val="single" w:sz="4" w:space="0" w:color="auto"/>
              <w:left w:val="single" w:sz="4" w:space="0" w:color="auto"/>
              <w:bottom w:val="single" w:sz="4" w:space="0" w:color="auto"/>
              <w:right w:val="single" w:sz="4" w:space="0" w:color="auto"/>
            </w:tcBorders>
            <w:vAlign w:val="center"/>
            <w:hideMark/>
          </w:tcPr>
          <w:p w14:paraId="6672EDBF" w14:textId="635543AB" w:rsidR="00130AA8" w:rsidRPr="005C2FF8" w:rsidRDefault="00130AA8" w:rsidP="00130AA8">
            <w:pPr>
              <w:jc w:val="center"/>
              <w:rPr>
                <w:sz w:val="28"/>
                <w:szCs w:val="22"/>
                <w:lang w:eastAsia="en-US"/>
              </w:rPr>
            </w:pPr>
            <w:r w:rsidRPr="005C2FF8">
              <w:rPr>
                <w:sz w:val="28"/>
              </w:rPr>
              <w:t>Oui</w:t>
            </w:r>
          </w:p>
        </w:tc>
        <w:tc>
          <w:tcPr>
            <w:tcW w:w="980" w:type="dxa"/>
            <w:tcBorders>
              <w:top w:val="single" w:sz="4" w:space="0" w:color="auto"/>
              <w:left w:val="single" w:sz="4" w:space="0" w:color="auto"/>
              <w:bottom w:val="single" w:sz="4" w:space="0" w:color="auto"/>
              <w:right w:val="single" w:sz="4" w:space="0" w:color="auto"/>
            </w:tcBorders>
            <w:vAlign w:val="center"/>
            <w:hideMark/>
          </w:tcPr>
          <w:p w14:paraId="6217B4C4" w14:textId="1EAC3AF6" w:rsidR="00130AA8" w:rsidRPr="005C2FF8" w:rsidRDefault="00130AA8" w:rsidP="00130AA8">
            <w:pPr>
              <w:jc w:val="center"/>
              <w:rPr>
                <w:sz w:val="28"/>
                <w:szCs w:val="22"/>
                <w:lang w:eastAsia="en-US"/>
              </w:rPr>
            </w:pPr>
            <w:r w:rsidRPr="005C2FF8">
              <w:rPr>
                <w:sz w:val="28"/>
              </w:rPr>
              <w:t>Non</w:t>
            </w:r>
          </w:p>
        </w:tc>
        <w:tc>
          <w:tcPr>
            <w:tcW w:w="983" w:type="dxa"/>
            <w:tcBorders>
              <w:top w:val="single" w:sz="4" w:space="0" w:color="auto"/>
              <w:left w:val="single" w:sz="4" w:space="0" w:color="auto"/>
              <w:bottom w:val="single" w:sz="4" w:space="0" w:color="auto"/>
              <w:right w:val="single" w:sz="4" w:space="0" w:color="auto"/>
            </w:tcBorders>
            <w:vAlign w:val="center"/>
          </w:tcPr>
          <w:p w14:paraId="427EB120" w14:textId="77777777" w:rsidR="00130AA8" w:rsidRPr="005C2FF8" w:rsidRDefault="00130AA8" w:rsidP="00130AA8">
            <w:pPr>
              <w:jc w:val="center"/>
              <w:rPr>
                <w:sz w:val="28"/>
                <w:szCs w:val="22"/>
                <w:lang w:eastAsia="en-US"/>
              </w:rPr>
            </w:pPr>
          </w:p>
        </w:tc>
      </w:tr>
      <w:tr w:rsidR="00130AA8" w:rsidRPr="00606F2C" w14:paraId="3E3C57A9" w14:textId="77777777" w:rsidTr="00606F2C">
        <w:trPr>
          <w:trHeight w:val="293"/>
        </w:trPr>
        <w:tc>
          <w:tcPr>
            <w:tcW w:w="7835" w:type="dxa"/>
            <w:tcBorders>
              <w:top w:val="single" w:sz="4" w:space="0" w:color="auto"/>
              <w:left w:val="single" w:sz="4" w:space="0" w:color="auto"/>
              <w:bottom w:val="single" w:sz="4" w:space="0" w:color="auto"/>
              <w:right w:val="single" w:sz="4" w:space="0" w:color="auto"/>
            </w:tcBorders>
            <w:hideMark/>
          </w:tcPr>
          <w:p w14:paraId="591AD435" w14:textId="59B3E8FA" w:rsidR="00130AA8" w:rsidRPr="005C2FF8" w:rsidRDefault="00130AA8" w:rsidP="000B330A">
            <w:pPr>
              <w:pStyle w:val="Paragraphedeliste"/>
              <w:numPr>
                <w:ilvl w:val="0"/>
                <w:numId w:val="28"/>
              </w:numPr>
              <w:rPr>
                <w:sz w:val="28"/>
                <w:lang w:eastAsia="en-US"/>
              </w:rPr>
            </w:pPr>
            <w:r w:rsidRPr="005C2FF8">
              <w:rPr>
                <w:sz w:val="28"/>
              </w:rPr>
              <w:t>Preuves d’acceptation toutes paraphées (CCAP et CCTP)</w:t>
            </w:r>
            <w:r>
              <w:rPr>
                <w:sz w:val="28"/>
              </w:rPr>
              <w:t>, signé et daté à la dernière page par le soumissionnaire</w:t>
            </w:r>
          </w:p>
        </w:tc>
        <w:tc>
          <w:tcPr>
            <w:tcW w:w="1119" w:type="dxa"/>
            <w:tcBorders>
              <w:top w:val="single" w:sz="4" w:space="0" w:color="auto"/>
              <w:left w:val="single" w:sz="4" w:space="0" w:color="auto"/>
              <w:bottom w:val="single" w:sz="4" w:space="0" w:color="auto"/>
              <w:right w:val="single" w:sz="4" w:space="0" w:color="auto"/>
            </w:tcBorders>
            <w:vAlign w:val="center"/>
            <w:hideMark/>
          </w:tcPr>
          <w:p w14:paraId="754BDB27" w14:textId="4CF5FBA5" w:rsidR="00130AA8" w:rsidRPr="005C2FF8" w:rsidRDefault="00130AA8" w:rsidP="00130AA8">
            <w:pPr>
              <w:jc w:val="center"/>
              <w:rPr>
                <w:sz w:val="28"/>
                <w:szCs w:val="22"/>
                <w:lang w:eastAsia="en-US"/>
              </w:rPr>
            </w:pPr>
            <w:r w:rsidRPr="005C2FF8">
              <w:rPr>
                <w:sz w:val="28"/>
              </w:rPr>
              <w:t>Oui</w:t>
            </w:r>
          </w:p>
        </w:tc>
        <w:tc>
          <w:tcPr>
            <w:tcW w:w="980" w:type="dxa"/>
            <w:tcBorders>
              <w:top w:val="single" w:sz="4" w:space="0" w:color="auto"/>
              <w:left w:val="single" w:sz="4" w:space="0" w:color="auto"/>
              <w:bottom w:val="single" w:sz="4" w:space="0" w:color="auto"/>
              <w:right w:val="single" w:sz="4" w:space="0" w:color="auto"/>
            </w:tcBorders>
            <w:vAlign w:val="center"/>
            <w:hideMark/>
          </w:tcPr>
          <w:p w14:paraId="7A236891" w14:textId="56F7B121" w:rsidR="00130AA8" w:rsidRPr="005C2FF8" w:rsidRDefault="00130AA8" w:rsidP="00130AA8">
            <w:pPr>
              <w:jc w:val="center"/>
              <w:rPr>
                <w:sz w:val="28"/>
                <w:szCs w:val="22"/>
                <w:lang w:eastAsia="en-US"/>
              </w:rPr>
            </w:pPr>
            <w:r w:rsidRPr="005C2FF8">
              <w:rPr>
                <w:sz w:val="28"/>
              </w:rPr>
              <w:t>Non</w:t>
            </w:r>
          </w:p>
        </w:tc>
        <w:tc>
          <w:tcPr>
            <w:tcW w:w="983" w:type="dxa"/>
            <w:tcBorders>
              <w:top w:val="single" w:sz="4" w:space="0" w:color="auto"/>
              <w:left w:val="single" w:sz="4" w:space="0" w:color="auto"/>
              <w:bottom w:val="single" w:sz="4" w:space="0" w:color="auto"/>
              <w:right w:val="single" w:sz="4" w:space="0" w:color="auto"/>
            </w:tcBorders>
            <w:vAlign w:val="center"/>
          </w:tcPr>
          <w:p w14:paraId="3B6F7731" w14:textId="77777777" w:rsidR="00130AA8" w:rsidRPr="005C2FF8" w:rsidRDefault="00130AA8" w:rsidP="00130AA8">
            <w:pPr>
              <w:jc w:val="center"/>
              <w:rPr>
                <w:sz w:val="28"/>
                <w:szCs w:val="22"/>
                <w:lang w:eastAsia="en-US"/>
              </w:rPr>
            </w:pPr>
          </w:p>
        </w:tc>
      </w:tr>
      <w:tr w:rsidR="00606F2C" w:rsidRPr="00606F2C" w14:paraId="4133F82D" w14:textId="77777777" w:rsidTr="00606F2C">
        <w:trPr>
          <w:trHeight w:val="293"/>
        </w:trPr>
        <w:tc>
          <w:tcPr>
            <w:tcW w:w="9934" w:type="dxa"/>
            <w:gridSpan w:val="3"/>
            <w:tcBorders>
              <w:top w:val="single" w:sz="4" w:space="0" w:color="auto"/>
              <w:left w:val="single" w:sz="4" w:space="0" w:color="auto"/>
              <w:bottom w:val="single" w:sz="4" w:space="0" w:color="auto"/>
              <w:right w:val="single" w:sz="4" w:space="0" w:color="auto"/>
            </w:tcBorders>
            <w:hideMark/>
          </w:tcPr>
          <w:p w14:paraId="27C8C8D3" w14:textId="77777777" w:rsidR="003834FD" w:rsidRPr="005C2FF8" w:rsidRDefault="003834FD" w:rsidP="0009631F">
            <w:pPr>
              <w:jc w:val="center"/>
              <w:rPr>
                <w:sz w:val="28"/>
                <w:szCs w:val="22"/>
                <w:lang w:eastAsia="en-US"/>
              </w:rPr>
            </w:pPr>
            <w:r w:rsidRPr="005C2FF8">
              <w:rPr>
                <w:b/>
                <w:sz w:val="28"/>
              </w:rPr>
              <w:t>Résultat</w:t>
            </w:r>
          </w:p>
        </w:tc>
        <w:tc>
          <w:tcPr>
            <w:tcW w:w="983" w:type="dxa"/>
            <w:tcBorders>
              <w:top w:val="single" w:sz="4" w:space="0" w:color="auto"/>
              <w:left w:val="single" w:sz="4" w:space="0" w:color="auto"/>
              <w:bottom w:val="single" w:sz="4" w:space="0" w:color="auto"/>
              <w:right w:val="single" w:sz="4" w:space="0" w:color="auto"/>
            </w:tcBorders>
            <w:vAlign w:val="center"/>
            <w:hideMark/>
          </w:tcPr>
          <w:p w14:paraId="5CCD0B36" w14:textId="4A85B5BB" w:rsidR="003834FD" w:rsidRPr="005C2FF8" w:rsidRDefault="003834FD" w:rsidP="0009631F">
            <w:pPr>
              <w:jc w:val="center"/>
              <w:rPr>
                <w:sz w:val="28"/>
                <w:szCs w:val="22"/>
                <w:lang w:eastAsia="en-US"/>
              </w:rPr>
            </w:pPr>
            <w:r w:rsidRPr="005C2FF8">
              <w:rPr>
                <w:sz w:val="28"/>
              </w:rPr>
              <w:t>/</w:t>
            </w:r>
            <w:r w:rsidR="00130AA8">
              <w:rPr>
                <w:b/>
                <w:sz w:val="28"/>
              </w:rPr>
              <w:t>2</w:t>
            </w:r>
          </w:p>
        </w:tc>
      </w:tr>
      <w:tr w:rsidR="00606F2C" w:rsidRPr="00606F2C" w14:paraId="2824E0FC" w14:textId="77777777" w:rsidTr="00606F2C">
        <w:trPr>
          <w:trHeight w:val="293"/>
        </w:trPr>
        <w:tc>
          <w:tcPr>
            <w:tcW w:w="7835" w:type="dxa"/>
            <w:tcBorders>
              <w:top w:val="single" w:sz="4" w:space="0" w:color="auto"/>
              <w:left w:val="single" w:sz="4" w:space="0" w:color="auto"/>
              <w:bottom w:val="single" w:sz="4" w:space="0" w:color="auto"/>
              <w:right w:val="single" w:sz="4" w:space="0" w:color="auto"/>
            </w:tcBorders>
            <w:hideMark/>
          </w:tcPr>
          <w:p w14:paraId="01C49CDC" w14:textId="78464038" w:rsidR="003834FD" w:rsidRPr="00D11453" w:rsidRDefault="001F0652" w:rsidP="0009631F">
            <w:pPr>
              <w:rPr>
                <w:b/>
                <w:sz w:val="28"/>
                <w:szCs w:val="22"/>
                <w:lang w:eastAsia="en-US"/>
              </w:rPr>
            </w:pPr>
            <w:r>
              <w:rPr>
                <w:b/>
                <w:sz w:val="28"/>
              </w:rPr>
              <w:t>TOTAL GENERAL sur 34</w:t>
            </w:r>
          </w:p>
        </w:tc>
        <w:tc>
          <w:tcPr>
            <w:tcW w:w="1119" w:type="dxa"/>
            <w:tcBorders>
              <w:top w:val="single" w:sz="4" w:space="0" w:color="auto"/>
              <w:left w:val="single" w:sz="4" w:space="0" w:color="auto"/>
              <w:bottom w:val="single" w:sz="4" w:space="0" w:color="auto"/>
              <w:right w:val="single" w:sz="4" w:space="0" w:color="auto"/>
            </w:tcBorders>
            <w:vAlign w:val="center"/>
          </w:tcPr>
          <w:p w14:paraId="6EC25479" w14:textId="77777777" w:rsidR="003834FD" w:rsidRPr="00606F2C" w:rsidRDefault="003834FD" w:rsidP="0009631F">
            <w:pPr>
              <w:jc w:val="center"/>
              <w:rPr>
                <w:color w:val="FF0000"/>
                <w:sz w:val="28"/>
                <w:szCs w:val="22"/>
                <w:lang w:eastAsia="en-US"/>
              </w:rPr>
            </w:pPr>
          </w:p>
        </w:tc>
        <w:tc>
          <w:tcPr>
            <w:tcW w:w="980" w:type="dxa"/>
            <w:tcBorders>
              <w:top w:val="single" w:sz="4" w:space="0" w:color="auto"/>
              <w:left w:val="single" w:sz="4" w:space="0" w:color="auto"/>
              <w:bottom w:val="single" w:sz="4" w:space="0" w:color="auto"/>
              <w:right w:val="single" w:sz="4" w:space="0" w:color="auto"/>
            </w:tcBorders>
            <w:vAlign w:val="center"/>
          </w:tcPr>
          <w:p w14:paraId="302F9AC6" w14:textId="77777777" w:rsidR="003834FD" w:rsidRPr="00606F2C" w:rsidRDefault="003834FD" w:rsidP="0009631F">
            <w:pPr>
              <w:jc w:val="center"/>
              <w:rPr>
                <w:color w:val="FF0000"/>
                <w:sz w:val="28"/>
                <w:szCs w:val="22"/>
                <w:lang w:eastAsia="en-US"/>
              </w:rPr>
            </w:pPr>
          </w:p>
        </w:tc>
        <w:tc>
          <w:tcPr>
            <w:tcW w:w="983" w:type="dxa"/>
            <w:tcBorders>
              <w:top w:val="single" w:sz="4" w:space="0" w:color="auto"/>
              <w:left w:val="single" w:sz="4" w:space="0" w:color="auto"/>
              <w:bottom w:val="single" w:sz="4" w:space="0" w:color="auto"/>
              <w:right w:val="single" w:sz="4" w:space="0" w:color="auto"/>
            </w:tcBorders>
            <w:vAlign w:val="center"/>
          </w:tcPr>
          <w:p w14:paraId="2D516F3A" w14:textId="77777777" w:rsidR="003834FD" w:rsidRPr="00606F2C" w:rsidRDefault="003834FD" w:rsidP="0009631F">
            <w:pPr>
              <w:jc w:val="center"/>
              <w:rPr>
                <w:color w:val="FF0000"/>
                <w:sz w:val="28"/>
                <w:szCs w:val="22"/>
                <w:lang w:eastAsia="en-US"/>
              </w:rPr>
            </w:pPr>
          </w:p>
        </w:tc>
      </w:tr>
      <w:tr w:rsidR="00606F2C" w:rsidRPr="00606F2C" w14:paraId="303338E1" w14:textId="77777777" w:rsidTr="00606F2C">
        <w:trPr>
          <w:trHeight w:val="293"/>
        </w:trPr>
        <w:tc>
          <w:tcPr>
            <w:tcW w:w="7835" w:type="dxa"/>
            <w:tcBorders>
              <w:top w:val="single" w:sz="4" w:space="0" w:color="auto"/>
              <w:left w:val="single" w:sz="4" w:space="0" w:color="auto"/>
              <w:bottom w:val="single" w:sz="4" w:space="0" w:color="auto"/>
              <w:right w:val="single" w:sz="4" w:space="0" w:color="auto"/>
            </w:tcBorders>
            <w:hideMark/>
          </w:tcPr>
          <w:p w14:paraId="29D7E004" w14:textId="77777777" w:rsidR="003834FD" w:rsidRPr="00D11453" w:rsidRDefault="003834FD" w:rsidP="0009631F">
            <w:pPr>
              <w:rPr>
                <w:b/>
                <w:sz w:val="28"/>
                <w:szCs w:val="22"/>
                <w:lang w:eastAsia="en-US"/>
              </w:rPr>
            </w:pPr>
            <w:r w:rsidRPr="00D11453">
              <w:rPr>
                <w:b/>
                <w:sz w:val="28"/>
              </w:rPr>
              <w:t xml:space="preserve">RESULTATS DE L’ANALYSE </w:t>
            </w:r>
          </w:p>
        </w:tc>
        <w:tc>
          <w:tcPr>
            <w:tcW w:w="1119" w:type="dxa"/>
            <w:tcBorders>
              <w:top w:val="single" w:sz="4" w:space="0" w:color="auto"/>
              <w:left w:val="single" w:sz="4" w:space="0" w:color="auto"/>
              <w:bottom w:val="single" w:sz="4" w:space="0" w:color="auto"/>
              <w:right w:val="single" w:sz="4" w:space="0" w:color="auto"/>
            </w:tcBorders>
          </w:tcPr>
          <w:p w14:paraId="59B9C355" w14:textId="77777777" w:rsidR="003834FD" w:rsidRPr="00606F2C" w:rsidRDefault="003834FD" w:rsidP="0009631F">
            <w:pPr>
              <w:rPr>
                <w:color w:val="FF0000"/>
                <w:sz w:val="28"/>
                <w:szCs w:val="22"/>
                <w:lang w:eastAsia="en-US"/>
              </w:rPr>
            </w:pPr>
          </w:p>
        </w:tc>
        <w:tc>
          <w:tcPr>
            <w:tcW w:w="980" w:type="dxa"/>
            <w:tcBorders>
              <w:top w:val="single" w:sz="4" w:space="0" w:color="auto"/>
              <w:left w:val="single" w:sz="4" w:space="0" w:color="auto"/>
              <w:bottom w:val="single" w:sz="4" w:space="0" w:color="auto"/>
              <w:right w:val="single" w:sz="4" w:space="0" w:color="auto"/>
            </w:tcBorders>
          </w:tcPr>
          <w:p w14:paraId="46877177" w14:textId="77777777" w:rsidR="003834FD" w:rsidRPr="00606F2C" w:rsidRDefault="003834FD" w:rsidP="0009631F">
            <w:pPr>
              <w:rPr>
                <w:color w:val="FF0000"/>
                <w:sz w:val="28"/>
                <w:szCs w:val="22"/>
                <w:lang w:eastAsia="en-US"/>
              </w:rPr>
            </w:pPr>
          </w:p>
        </w:tc>
        <w:tc>
          <w:tcPr>
            <w:tcW w:w="983" w:type="dxa"/>
            <w:tcBorders>
              <w:top w:val="single" w:sz="4" w:space="0" w:color="auto"/>
              <w:left w:val="single" w:sz="4" w:space="0" w:color="auto"/>
              <w:bottom w:val="single" w:sz="4" w:space="0" w:color="auto"/>
              <w:right w:val="single" w:sz="4" w:space="0" w:color="auto"/>
            </w:tcBorders>
          </w:tcPr>
          <w:p w14:paraId="5518B70C" w14:textId="77777777" w:rsidR="003834FD" w:rsidRPr="00606F2C" w:rsidRDefault="003834FD" w:rsidP="0009631F">
            <w:pPr>
              <w:rPr>
                <w:color w:val="FF0000"/>
                <w:sz w:val="28"/>
                <w:szCs w:val="22"/>
                <w:lang w:eastAsia="en-US"/>
              </w:rPr>
            </w:pPr>
          </w:p>
        </w:tc>
      </w:tr>
    </w:tbl>
    <w:p w14:paraId="3819CA55" w14:textId="77777777" w:rsidR="003834FD" w:rsidRPr="00606F2C" w:rsidRDefault="003834FD" w:rsidP="003834FD">
      <w:pPr>
        <w:rPr>
          <w:color w:val="FF0000"/>
          <w:sz w:val="28"/>
          <w:szCs w:val="22"/>
          <w:lang w:eastAsia="en-US"/>
        </w:rPr>
      </w:pPr>
    </w:p>
    <w:p w14:paraId="5073FA5E" w14:textId="612EB346" w:rsidR="003834FD" w:rsidRPr="00AB3FC0" w:rsidRDefault="003834FD" w:rsidP="003834FD">
      <w:pPr>
        <w:rPr>
          <w:sz w:val="28"/>
        </w:rPr>
      </w:pPr>
      <w:r w:rsidRPr="00AB3FC0">
        <w:rPr>
          <w:sz w:val="28"/>
        </w:rPr>
        <w:t xml:space="preserve">NB : Pour être techniquement qualifié, une entreprise doit totaliser </w:t>
      </w:r>
      <w:r w:rsidR="00E57956">
        <w:rPr>
          <w:b/>
          <w:sz w:val="28"/>
        </w:rPr>
        <w:t>28 « OUI » sur 3</w:t>
      </w:r>
      <w:r w:rsidR="004103FF">
        <w:rPr>
          <w:b/>
          <w:sz w:val="28"/>
        </w:rPr>
        <w:t>4</w:t>
      </w:r>
      <w:r w:rsidRPr="00AB3FC0">
        <w:rPr>
          <w:b/>
          <w:sz w:val="28"/>
        </w:rPr>
        <w:t xml:space="preserve"> critères. </w:t>
      </w:r>
    </w:p>
    <w:sectPr w:rsidR="003834FD" w:rsidRPr="00AB3FC0" w:rsidSect="00054F53">
      <w:footerReference w:type="default" r:id="rId22"/>
      <w:pgSz w:w="11906" w:h="16838"/>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F771F6A" w14:textId="77777777" w:rsidR="001B1F1F" w:rsidRDefault="001B1F1F" w:rsidP="00225711">
      <w:r>
        <w:separator/>
      </w:r>
    </w:p>
  </w:endnote>
  <w:endnote w:type="continuationSeparator" w:id="0">
    <w:p w14:paraId="69B2B200" w14:textId="77777777" w:rsidR="001B1F1F" w:rsidRDefault="001B1F1F" w:rsidP="0022571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nap ITC">
    <w:panose1 w:val="04040A07060A02020202"/>
    <w:charset w:val="00"/>
    <w:family w:val="decorative"/>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Narrow">
    <w:panose1 w:val="020B0606020202030204"/>
    <w:charset w:val="00"/>
    <w:family w:val="swiss"/>
    <w:pitch w:val="variable"/>
    <w:sig w:usb0="00000287" w:usb1="00000800" w:usb2="00000000" w:usb3="00000000" w:csb0="0000009F" w:csb1="00000000"/>
  </w:font>
  <w:font w:name="CastleTLig">
    <w:panose1 w:val="00000000000000000000"/>
    <w:charset w:val="00"/>
    <w:family w:val="swiss"/>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Franklin Gothic Medium">
    <w:panose1 w:val="020B0603020102020204"/>
    <w:charset w:val="00"/>
    <w:family w:val="swiss"/>
    <w:pitch w:val="variable"/>
    <w:sig w:usb0="00000287" w:usb1="00000000" w:usb2="00000000" w:usb3="00000000" w:csb0="0000009F" w:csb1="00000000"/>
  </w:font>
  <w:font w:name="Helvetica">
    <w:panose1 w:val="020B05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Bookman Old Style">
    <w:panose1 w:val="02050604050505020204"/>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200247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Gill Sans MT">
    <w:panose1 w:val="020B0502020104020203"/>
    <w:charset w:val="00"/>
    <w:family w:val="swiss"/>
    <w:pitch w:val="variable"/>
    <w:sig w:usb0="00000007" w:usb1="00000000" w:usb2="00000000" w:usb3="00000000" w:csb0="00000003" w:csb1="00000000"/>
  </w:font>
  <w:font w:name="Corbel">
    <w:panose1 w:val="020B0503020204020204"/>
    <w:charset w:val="00"/>
    <w:family w:val="swiss"/>
    <w:pitch w:val="variable"/>
    <w:sig w:usb0="A00002EF" w:usb1="4000A44B" w:usb2="00000000" w:usb3="00000000" w:csb0="0000019F" w:csb1="00000000"/>
  </w:font>
  <w:font w:name="Broadband ICG">
    <w:altName w:val="Times New Roman"/>
    <w:panose1 w:val="00000000000000000000"/>
    <w:charset w:val="00"/>
    <w:family w:val="auto"/>
    <w:notTrueType/>
    <w:pitch w:val="variable"/>
    <w:sig w:usb0="00000003" w:usb1="00000000" w:usb2="00000000" w:usb3="00000000" w:csb0="00000001" w:csb1="00000000"/>
  </w:font>
  <w:font w:name="Goudy Old Style">
    <w:panose1 w:val="02020502050305020303"/>
    <w:charset w:val="00"/>
    <w:family w:val="roman"/>
    <w:pitch w:val="variable"/>
    <w:sig w:usb0="00000003" w:usb1="00000000" w:usb2="00000000" w:usb3="00000000" w:csb0="00000001" w:csb1="00000000"/>
  </w:font>
  <w:font w:name="Balloon Extra">
    <w:altName w:val="Times New Roman"/>
    <w:panose1 w:val="00000000000000000000"/>
    <w:charset w:val="00"/>
    <w:family w:val="auto"/>
    <w:notTrueType/>
    <w:pitch w:val="variable"/>
    <w:sig w:usb0="00000003" w:usb1="00000000" w:usb2="00000000" w:usb3="00000000" w:csb0="00000001" w:csb1="00000000"/>
  </w:font>
  <w:font w:name="African">
    <w:altName w:val="Times New Roman"/>
    <w:panose1 w:val="00000000000000000000"/>
    <w:charset w:val="00"/>
    <w:family w:val="auto"/>
    <w:notTrueType/>
    <w:pitch w:val="variable"/>
    <w:sig w:usb0="00000003" w:usb1="00000000" w:usb2="00000000" w:usb3="00000000" w:csb0="00000001" w:csb1="00000000"/>
  </w:font>
  <w:font w:name="Zurich XBlk BT">
    <w:altName w:val="Arial Black"/>
    <w:panose1 w:val="00000000000000000000"/>
    <w:charset w:val="00"/>
    <w:family w:val="swiss"/>
    <w:notTrueType/>
    <w:pitch w:val="variable"/>
    <w:sig w:usb0="00000003" w:usb1="00000000" w:usb2="00000000" w:usb3="00000000" w:csb0="00000001" w:csb1="00000000"/>
  </w:font>
  <w:font w:name="BinnerD">
    <w:altName w:val="Arial Black"/>
    <w:panose1 w:val="00000000000000000000"/>
    <w:charset w:val="00"/>
    <w:family w:val="swiss"/>
    <w:notTrueType/>
    <w:pitch w:val="variable"/>
    <w:sig w:usb0="00000003" w:usb1="00000000" w:usb2="00000000" w:usb3="00000000" w:csb0="00000001" w:csb1="00000000"/>
  </w:font>
  <w:font w:name="AvantGarde Md BT">
    <w:panose1 w:val="00000000000000000000"/>
    <w:charset w:val="00"/>
    <w:family w:val="swiss"/>
    <w:notTrueType/>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Bauhaus 93">
    <w:panose1 w:val="04030905020B02020C02"/>
    <w:charset w:val="00"/>
    <w:family w:val="decorative"/>
    <w:pitch w:val="variable"/>
    <w:sig w:usb0="00000003" w:usb1="00000000" w:usb2="00000000" w:usb3="00000000" w:csb0="00000001" w:csb1="00000000"/>
  </w:font>
  <w:font w:name="AlbertaExtralight">
    <w:altName w:val="Courier New"/>
    <w:panose1 w:val="00000000000000000000"/>
    <w:charset w:val="00"/>
    <w:family w:val="swiss"/>
    <w:notTrueType/>
    <w:pitch w:val="variable"/>
    <w:sig w:usb0="00000003" w:usb1="00000000" w:usb2="00000000" w:usb3="00000000" w:csb0="00000001" w:csb1="00000000"/>
  </w:font>
  <w:font w:name="Traffic">
    <w:altName w:val="Bauhaus 93"/>
    <w:panose1 w:val="00000000000000000000"/>
    <w:charset w:val="00"/>
    <w:family w:val="decorative"/>
    <w:notTrueType/>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Courier">
    <w:panose1 w:val="02070409020205020404"/>
    <w:charset w:val="00"/>
    <w:family w:val="modern"/>
    <w:notTrueType/>
    <w:pitch w:val="fixed"/>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SimSun">
    <w:altName w:val="宋体"/>
    <w:panose1 w:val="02010600030101010101"/>
    <w:charset w:val="86"/>
    <w:family w:val="auto"/>
    <w:pitch w:val="variable"/>
    <w:sig w:usb0="00000203" w:usb1="288F0000" w:usb2="00000016" w:usb3="00000000" w:csb0="00040001" w:csb1="00000000"/>
  </w:font>
  <w:font w:name="Lucida Sans Unicode">
    <w:panose1 w:val="020B0602030504020204"/>
    <w:charset w:val="00"/>
    <w:family w:val="swiss"/>
    <w:pitch w:val="variable"/>
    <w:sig w:usb0="80000AFF" w:usb1="0000396B" w:usb2="00000000" w:usb3="00000000" w:csb0="000000BF" w:csb1="00000000"/>
  </w:font>
  <w:font w:name="Courier PS">
    <w:altName w:val="Courier PS"/>
    <w:charset w:val="00"/>
    <w:family w:val="roman"/>
    <w:pitch w:val="variable"/>
    <w:sig w:usb0="00000003" w:usb1="00000000" w:usb2="00000000" w:usb3="00000000" w:csb0="00000001" w:csb1="00000000"/>
  </w:font>
  <w:font w:name="Tw Cen MT">
    <w:panose1 w:val="020B0602020104020603"/>
    <w:charset w:val="00"/>
    <w:family w:val="swiss"/>
    <w:pitch w:val="variable"/>
    <w:sig w:usb0="00000007" w:usb1="00000000" w:usb2="00000000" w:usb3="00000000" w:csb0="00000003" w:csb1="00000000"/>
  </w:font>
  <w:font w:name="Estrangelo Edessa">
    <w:panose1 w:val="00000000000000000000"/>
    <w:charset w:val="01"/>
    <w:family w:val="roman"/>
    <w:notTrueType/>
    <w:pitch w:val="variable"/>
  </w:font>
  <w:font w:name="Maiandra GD">
    <w:panose1 w:val="020E0502030308020204"/>
    <w:charset w:val="00"/>
    <w:family w:val="swiss"/>
    <w:pitch w:val="variable"/>
    <w:sig w:usb0="000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7F05A1" w14:textId="77777777" w:rsidR="00C51BBC" w:rsidRDefault="00C51BBC">
    <w:pPr>
      <w:pStyle w:val="Pieddepage"/>
    </w:pPr>
    <w:r>
      <w:rPr>
        <w:noProof/>
      </w:rPr>
      <mc:AlternateContent>
        <mc:Choice Requires="wps">
          <w:drawing>
            <wp:anchor distT="0" distB="0" distL="114300" distR="114300" simplePos="0" relativeHeight="251657728" behindDoc="0" locked="0" layoutInCell="0" allowOverlap="1" wp14:anchorId="430E8BBE" wp14:editId="2013C5BA">
              <wp:simplePos x="0" y="0"/>
              <wp:positionH relativeFrom="page">
                <wp:posOffset>7025640</wp:posOffset>
              </wp:positionH>
              <wp:positionV relativeFrom="page">
                <wp:posOffset>10102215</wp:posOffset>
              </wp:positionV>
              <wp:extent cx="368300" cy="274320"/>
              <wp:effectExtent l="0" t="0" r="0" b="0"/>
              <wp:wrapNone/>
              <wp:docPr id="33" name="Carré corné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8300" cy="274320"/>
                      </a:xfrm>
                      <a:prstGeom prst="foldedCorner">
                        <a:avLst>
                          <a:gd name="adj" fmla="val 34560"/>
                        </a:avLst>
                      </a:prstGeom>
                      <a:solidFill>
                        <a:srgbClr val="FFFFFF"/>
                      </a:solidFill>
                      <a:ln w="3175">
                        <a:solidFill>
                          <a:srgbClr val="808080"/>
                        </a:solidFill>
                        <a:round/>
                        <a:headEnd/>
                        <a:tailEnd/>
                      </a:ln>
                    </wps:spPr>
                    <wps:txbx>
                      <w:txbxContent>
                        <w:p w14:paraId="6A74DF3C" w14:textId="4F44B0D5" w:rsidR="00C51BBC" w:rsidRDefault="00C51BBC">
                          <w:pPr>
                            <w:jc w:val="center"/>
                          </w:pPr>
                          <w:r>
                            <w:rPr>
                              <w:sz w:val="22"/>
                              <w:szCs w:val="22"/>
                            </w:rPr>
                            <w:fldChar w:fldCharType="begin"/>
                          </w:r>
                          <w:r>
                            <w:instrText>PAGE    \* MERGEFORMAT</w:instrText>
                          </w:r>
                          <w:r>
                            <w:rPr>
                              <w:sz w:val="22"/>
                              <w:szCs w:val="22"/>
                            </w:rPr>
                            <w:fldChar w:fldCharType="separate"/>
                          </w:r>
                          <w:r w:rsidR="001C128B" w:rsidRPr="001C128B">
                            <w:rPr>
                              <w:noProof/>
                              <w:sz w:val="16"/>
                              <w:szCs w:val="16"/>
                            </w:rPr>
                            <w:t>44</w:t>
                          </w:r>
                          <w:r>
                            <w:rPr>
                              <w:sz w:val="16"/>
                              <w:szCs w:val="16"/>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30E8BB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Carré corné 1" o:spid="_x0000_s1042" type="#_x0000_t65" style="position:absolute;margin-left:553.2pt;margin-top:795.45pt;width:29pt;height:21.6pt;z-index:251657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tvjFwIAADAEAAAOAAAAZHJzL2Uyb0RvYy54bWysU9uO0zAQfUfiHyy/06TXLVHTFepShLRc&#10;pIUPcHxpAo7H2G6T8vWMnbSUyxMikawZj+fMzPHx5r5vNTlJ5xswJZ1Ockqk4SAacyjp50/7F2tK&#10;fGBGMA1GlvQsPb3fPn+26WwhZ1CDFtIRBDG+6GxJ6xBskWWe17JlfgJWGgwqcC0L6LpDJhzrEL3V&#10;2SzPV1kHTlgHXHqPuw9DkG4TvlKShw9KeRmILin2FtLq0lrFNdtuWHFwzNYNH9tg/9BFyxqDRa9Q&#10;DywwcnTNH1Btwx14UGHCoc1AqYbLNANOM81/m+apZlamWZAcb680+f8Hy9+fnuxHF1v39hH4V4+M&#10;ZJ31xTUSHY9nSNW9A4F3yI4B0rC9cm3MxDFInzg9XzmVfSAcN+er9TxH5jmGZneL+SxxnrHikmyd&#10;D28ktCQaJVVREWIHzkiXirDTow+JWkEMa2N98YUS1Wq8qBPTZL5Yri6g42GEv8CmyUA3Yt9onRx3&#10;qHbaEUwt6T59UQWY4m+PaUM67H56t0xd/BLztxDrPP5/g3BwNCIJrJZMvB7twBo92FhSm5HtSHAU&#10;rS9CX/WYFM0KxBl5dzDIFp8ZGjW475R0KNmS+m9H5iQl+q1BTbycLhZR48lZLO+QauJuI9VthBmO&#10;UCUNlAzmLgzv4mhdc6ix0jRNbuAV3rdqwkUYQ1dj3yjLxN34hKLub/106udD3/4AAAD//wMAUEsD&#10;BBQABgAIAAAAIQCurL2F4wAAAA8BAAAPAAAAZHJzL2Rvd25yZXYueG1sTI9LT8MwEITvSPwHa5G4&#10;UdsQIhLiVDyKKnGoRIvE1Y2XJCK2o9h59N+zPcFtZnc0+22xXmzHJhxC650CuRLA0FXetK5W8Hl4&#10;u3kAFqJ2RnfeoYITBliXlxeFzo2f3QdO+1gzKnEh1wqaGPuc81A1aHVY+R4d7b79YHUkO9TcDHqm&#10;ctvxWyFSbnXr6EKje3xpsPrZj1aBOcjnbvs6bZJdFnen9/Fr9putUtdXy9MjsIhL/AvDGZ/QoSSm&#10;ox+dCawjL0WaUJbUfSYyYOeMTBOaHUmld4kEXhb8/x/lLwAAAP//AwBQSwECLQAUAAYACAAAACEA&#10;toM4kv4AAADhAQAAEwAAAAAAAAAAAAAAAAAAAAAAW0NvbnRlbnRfVHlwZXNdLnhtbFBLAQItABQA&#10;BgAIAAAAIQA4/SH/1gAAAJQBAAALAAAAAAAAAAAAAAAAAC8BAABfcmVscy8ucmVsc1BLAQItABQA&#10;BgAIAAAAIQDJNtvjFwIAADAEAAAOAAAAAAAAAAAAAAAAAC4CAABkcnMvZTJvRG9jLnhtbFBLAQIt&#10;ABQABgAIAAAAIQCurL2F4wAAAA8BAAAPAAAAAAAAAAAAAAAAAHEEAABkcnMvZG93bnJldi54bWxQ&#10;SwUGAAAAAAQABADzAAAAgQUAAAAA&#10;" o:allowincell="f" adj="14135" strokecolor="gray" strokeweight=".25pt">
              <v:path arrowok="t"/>
              <v:textbox>
                <w:txbxContent>
                  <w:p w14:paraId="6A74DF3C" w14:textId="4F44B0D5" w:rsidR="00C51BBC" w:rsidRDefault="00C51BBC">
                    <w:pPr>
                      <w:jc w:val="center"/>
                    </w:pPr>
                    <w:r>
                      <w:rPr>
                        <w:sz w:val="22"/>
                        <w:szCs w:val="22"/>
                      </w:rPr>
                      <w:fldChar w:fldCharType="begin"/>
                    </w:r>
                    <w:r>
                      <w:instrText>PAGE    \* MERGEFORMAT</w:instrText>
                    </w:r>
                    <w:r>
                      <w:rPr>
                        <w:sz w:val="22"/>
                        <w:szCs w:val="22"/>
                      </w:rPr>
                      <w:fldChar w:fldCharType="separate"/>
                    </w:r>
                    <w:r w:rsidR="001C128B" w:rsidRPr="001C128B">
                      <w:rPr>
                        <w:noProof/>
                        <w:sz w:val="16"/>
                        <w:szCs w:val="16"/>
                      </w:rPr>
                      <w:t>44</w:t>
                    </w:r>
                    <w:r>
                      <w:rPr>
                        <w:sz w:val="16"/>
                        <w:szCs w:val="16"/>
                      </w:rP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896449" w14:textId="77777777" w:rsidR="00C51BBC" w:rsidRPr="00513F8E" w:rsidRDefault="00C51BBC" w:rsidP="00774AE4">
    <w:pPr>
      <w:pStyle w:val="Pieddepag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36413928"/>
      <w:docPartObj>
        <w:docPartGallery w:val="Page Numbers (Bottom of Page)"/>
        <w:docPartUnique/>
      </w:docPartObj>
    </w:sdtPr>
    <w:sdtContent>
      <w:p w14:paraId="3F57569E" w14:textId="3BE789F9" w:rsidR="00C51BBC" w:rsidRPr="00513F8E" w:rsidRDefault="00C51BBC" w:rsidP="00774AE4">
        <w:pPr>
          <w:pStyle w:val="Pieddepage"/>
        </w:pPr>
        <w:r>
          <w:rPr>
            <w:noProof/>
          </w:rPr>
          <mc:AlternateContent>
            <mc:Choice Requires="wps">
              <w:drawing>
                <wp:anchor distT="0" distB="0" distL="114300" distR="114300" simplePos="0" relativeHeight="251659776" behindDoc="0" locked="0" layoutInCell="0" allowOverlap="1" wp14:anchorId="5B81C93B" wp14:editId="7FB6E053">
                  <wp:simplePos x="0" y="0"/>
                  <wp:positionH relativeFrom="rightMargin">
                    <wp:align>left</wp:align>
                  </wp:positionH>
                  <mc:AlternateContent>
                    <mc:Choice Requires="wp14">
                      <wp:positionV relativeFrom="bottomMargin">
                        <wp14:pctPosVOffset>7000</wp14:pctPosVOffset>
                      </wp:positionV>
                    </mc:Choice>
                    <mc:Fallback>
                      <wp:positionV relativeFrom="page">
                        <wp:posOffset>9855835</wp:posOffset>
                      </wp:positionV>
                    </mc:Fallback>
                  </mc:AlternateContent>
                  <wp:extent cx="368300" cy="274320"/>
                  <wp:effectExtent l="9525" t="9525" r="12700" b="11430"/>
                  <wp:wrapNone/>
                  <wp:docPr id="8" name="Carré corné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8300" cy="274320"/>
                          </a:xfrm>
                          <a:prstGeom prst="foldedCorner">
                            <a:avLst>
                              <a:gd name="adj" fmla="val 34560"/>
                            </a:avLst>
                          </a:prstGeom>
                          <a:solidFill>
                            <a:srgbClr val="FFFFFF"/>
                          </a:solidFill>
                          <a:ln w="3175">
                            <a:solidFill>
                              <a:srgbClr val="808080"/>
                            </a:solidFill>
                            <a:round/>
                            <a:headEnd/>
                            <a:tailEnd/>
                          </a:ln>
                        </wps:spPr>
                        <wps:txbx>
                          <w:txbxContent>
                            <w:p w14:paraId="1D11CB41" w14:textId="217AB480" w:rsidR="00C51BBC" w:rsidRDefault="00C51BBC">
                              <w:pPr>
                                <w:jc w:val="center"/>
                              </w:pPr>
                              <w:r>
                                <w:rPr>
                                  <w:sz w:val="22"/>
                                  <w:szCs w:val="22"/>
                                </w:rPr>
                                <w:fldChar w:fldCharType="begin"/>
                              </w:r>
                              <w:r>
                                <w:instrText>PAGE    \* MERGEFORMAT</w:instrText>
                              </w:r>
                              <w:r>
                                <w:rPr>
                                  <w:sz w:val="22"/>
                                  <w:szCs w:val="22"/>
                                </w:rPr>
                                <w:fldChar w:fldCharType="separate"/>
                              </w:r>
                              <w:r w:rsidR="001C128B" w:rsidRPr="001C128B">
                                <w:rPr>
                                  <w:noProof/>
                                  <w:sz w:val="16"/>
                                  <w:szCs w:val="16"/>
                                </w:rPr>
                                <w:t>129</w:t>
                              </w:r>
                              <w:r>
                                <w:rPr>
                                  <w:sz w:val="16"/>
                                  <w:szCs w:val="16"/>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B81C93B"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Carré corné 8" o:spid="_x0000_s1043" type="#_x0000_t65" style="position:absolute;margin-left:0;margin-top:0;width:29pt;height:21.6pt;z-index:251659776;visibility:visible;mso-wrap-style:square;mso-width-percent:0;mso-height-percent:0;mso-top-percent:70;mso-wrap-distance-left:9pt;mso-wrap-distance-top:0;mso-wrap-distance-right:9pt;mso-wrap-distance-bottom:0;mso-position-horizontal:left;mso-position-horizontal-relative:right-margin-area;mso-position-vertical-relative:bottom-margin-area;mso-width-percent:0;mso-height-percent:0;mso-top-percent:7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Lt+zJgIAAE4EAAAOAAAAZHJzL2Uyb0RvYy54bWysVNuOEzEMfUfiH6K80+m9ZdTpatWlCGm5&#10;SAsfkCaZTiATByfttHw9TnqhCzwhWimy4+T4+NiZxd2htWyvMRhwFR/0+pxpJ0EZt634l8/rV3PO&#10;QhROCQtOV/yoA79bvnyx6Hyph9CAVRoZgbhQdr7iTYy+LIogG92K0AOvHQVrwFZEcnFbKBQdobe2&#10;GPb706IDVB5B6hBo9+EU5MuMX9daxo91HXRktuLELeYV87pJa7FciHKLwjdGnmmIf2DRCuMo6RXq&#10;QUTBdmj+gGqNRAhQx56EtoC6NlLnGqiaQf+3ap4a4XWuhcQJ/ipT+H+w8sP+yX/CRD34R5DfAnOw&#10;aoTb6ntE6BotFKUbJKGKzofyeiE5ga6yTfceFLVW7CJkDQ41tgmQqmOHLPXxKrU+RCZpczSdj/rU&#10;EEmh4Ww8GuZWFKK8XPYY4lsNLUtGxes0KGoF6DTmJGL/GGJWXDEn2pRffeWsbi31by8sG40n0wvo&#10;+TDBX2BzwWCNWhtrs4Pbzcoio6sVX+dfrpl0uT1mHeuI/WA2ySyexcItxLyf/n+DQNg5lecuifvm&#10;bEdh7Mkmltad1U4Cp1kOZTxsDsyocyvSzgbUkeRHOA01PUIyGsAfnHU00BUP33cCNWf2naMWvh6M&#10;x+kFZGc8mZHiDG8jm9uIcJKgKh45O5mreHo1O49m21CmQRbAwT21vTbxMh8nVmf6NLRkPXsVt34+&#10;9eszsPwJAAD//wMAUEsDBBQABgAIAAAAIQB1vJVG2QAAAAMBAAAPAAAAZHJzL2Rvd25yZXYueG1s&#10;TI/NTsMwEITvSLyDtUjcqEPLjxXiVBUIiSst0Os23iYR8TqK3Sbl6Vm4wGWk0axmvi2Wk+/UkYbY&#10;BrZwPctAEVfBtVxbeNs8XxlQMSE77AKThRNFWJbnZwXmLoz8Ssd1qpWUcMzRQpNSn2sdq4Y8xlno&#10;iSXbh8FjEjvU2g04Srnv9DzL7rTHlmWhwZ4eG6o+1wdv4cusjNkvso9TH57M+9hu71/S1trLi2n1&#10;ACrRlP6O4Qdf0KEUpl04sIuqsyCPpF+V7NaI21m4WcxBl4X+z15+AwAA//8DAFBLAQItABQABgAI&#10;AAAAIQC2gziS/gAAAOEBAAATAAAAAAAAAAAAAAAAAAAAAABbQ29udGVudF9UeXBlc10ueG1sUEsB&#10;Ai0AFAAGAAgAAAAhADj9If/WAAAAlAEAAAsAAAAAAAAAAAAAAAAALwEAAF9yZWxzLy5yZWxzUEsB&#10;Ai0AFAAGAAgAAAAhADsu37MmAgAATgQAAA4AAAAAAAAAAAAAAAAALgIAAGRycy9lMm9Eb2MueG1s&#10;UEsBAi0AFAAGAAgAAAAhAHW8lUbZAAAAAwEAAA8AAAAAAAAAAAAAAAAAgAQAAGRycy9kb3ducmV2&#10;LnhtbFBLBQYAAAAABAAEAPMAAACGBQAAAAA=&#10;" o:allowincell="f" adj="14135" strokecolor="gray" strokeweight=".25pt">
                  <v:textbox>
                    <w:txbxContent>
                      <w:p w14:paraId="1D11CB41" w14:textId="217AB480" w:rsidR="00C51BBC" w:rsidRDefault="00C51BBC">
                        <w:pPr>
                          <w:jc w:val="center"/>
                        </w:pPr>
                        <w:r>
                          <w:rPr>
                            <w:sz w:val="22"/>
                            <w:szCs w:val="22"/>
                          </w:rPr>
                          <w:fldChar w:fldCharType="begin"/>
                        </w:r>
                        <w:r>
                          <w:instrText>PAGE    \* MERGEFORMAT</w:instrText>
                        </w:r>
                        <w:r>
                          <w:rPr>
                            <w:sz w:val="22"/>
                            <w:szCs w:val="22"/>
                          </w:rPr>
                          <w:fldChar w:fldCharType="separate"/>
                        </w:r>
                        <w:r w:rsidR="001C128B" w:rsidRPr="001C128B">
                          <w:rPr>
                            <w:noProof/>
                            <w:sz w:val="16"/>
                            <w:szCs w:val="16"/>
                          </w:rPr>
                          <w:t>129</w:t>
                        </w:r>
                        <w:r>
                          <w:rPr>
                            <w:sz w:val="16"/>
                            <w:szCs w:val="16"/>
                          </w:rPr>
                          <w:fldChar w:fldCharType="end"/>
                        </w:r>
                      </w:p>
                    </w:txbxContent>
                  </v:textbox>
                  <w10:wrap anchorx="margin" anchory="margin"/>
                </v:shape>
              </w:pict>
            </mc:Fallback>
          </mc:AlternateContent>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7368677"/>
      <w:docPartObj>
        <w:docPartGallery w:val="Page Numbers (Bottom of Page)"/>
        <w:docPartUnique/>
      </w:docPartObj>
    </w:sdtPr>
    <w:sdtContent>
      <w:p w14:paraId="451C13D2" w14:textId="26F02778" w:rsidR="00C51BBC" w:rsidRPr="00BD4B93" w:rsidRDefault="00C51BBC" w:rsidP="00BD4B93">
        <w:pPr>
          <w:pStyle w:val="Pieddepage"/>
        </w:pPr>
        <w:r>
          <w:rPr>
            <w:noProof/>
          </w:rPr>
          <mc:AlternateContent>
            <mc:Choice Requires="wps">
              <w:drawing>
                <wp:anchor distT="0" distB="0" distL="114300" distR="114300" simplePos="0" relativeHeight="251661824" behindDoc="0" locked="0" layoutInCell="0" allowOverlap="1" wp14:anchorId="78B42168" wp14:editId="64AD8AA0">
                  <wp:simplePos x="0" y="0"/>
                  <wp:positionH relativeFrom="rightMargin">
                    <wp:align>left</wp:align>
                  </wp:positionH>
                  <mc:AlternateContent>
                    <mc:Choice Requires="wp14">
                      <wp:positionV relativeFrom="bottomMargin">
                        <wp14:pctPosVOffset>7000</wp14:pctPosVOffset>
                      </wp:positionV>
                    </mc:Choice>
                    <mc:Fallback>
                      <wp:positionV relativeFrom="page">
                        <wp:posOffset>10022205</wp:posOffset>
                      </wp:positionV>
                    </mc:Fallback>
                  </mc:AlternateContent>
                  <wp:extent cx="368300" cy="274320"/>
                  <wp:effectExtent l="9525" t="9525" r="12700" b="11430"/>
                  <wp:wrapNone/>
                  <wp:docPr id="24" name="Carré corné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8300" cy="274320"/>
                          </a:xfrm>
                          <a:prstGeom prst="foldedCorner">
                            <a:avLst>
                              <a:gd name="adj" fmla="val 34560"/>
                            </a:avLst>
                          </a:prstGeom>
                          <a:solidFill>
                            <a:srgbClr val="FFFFFF"/>
                          </a:solidFill>
                          <a:ln w="3175">
                            <a:solidFill>
                              <a:srgbClr val="808080"/>
                            </a:solidFill>
                            <a:round/>
                            <a:headEnd/>
                            <a:tailEnd/>
                          </a:ln>
                        </wps:spPr>
                        <wps:txbx>
                          <w:txbxContent>
                            <w:p w14:paraId="317285F2" w14:textId="6F02D6B9" w:rsidR="00C51BBC" w:rsidRDefault="00C51BBC">
                              <w:pPr>
                                <w:jc w:val="center"/>
                              </w:pPr>
                              <w:r>
                                <w:rPr>
                                  <w:sz w:val="22"/>
                                  <w:szCs w:val="22"/>
                                </w:rPr>
                                <w:fldChar w:fldCharType="begin"/>
                              </w:r>
                              <w:r>
                                <w:instrText>PAGE    \* MERGEFORMAT</w:instrText>
                              </w:r>
                              <w:r>
                                <w:rPr>
                                  <w:sz w:val="22"/>
                                  <w:szCs w:val="22"/>
                                </w:rPr>
                                <w:fldChar w:fldCharType="separate"/>
                              </w:r>
                              <w:r w:rsidR="001C128B" w:rsidRPr="001C128B">
                                <w:rPr>
                                  <w:noProof/>
                                  <w:sz w:val="16"/>
                                  <w:szCs w:val="16"/>
                                </w:rPr>
                                <w:t>145</w:t>
                              </w:r>
                              <w:r>
                                <w:rPr>
                                  <w:sz w:val="16"/>
                                  <w:szCs w:val="16"/>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8B42168"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Carré corné 24" o:spid="_x0000_s1044" type="#_x0000_t65" style="position:absolute;margin-left:0;margin-top:0;width:29pt;height:21.6pt;z-index:251661824;visibility:visible;mso-wrap-style:square;mso-width-percent:0;mso-height-percent:0;mso-top-percent:70;mso-wrap-distance-left:9pt;mso-wrap-distance-top:0;mso-wrap-distance-right:9pt;mso-wrap-distance-bottom:0;mso-position-horizontal:left;mso-position-horizontal-relative:right-margin-area;mso-position-vertical-relative:bottom-margin-area;mso-width-percent:0;mso-height-percent:0;mso-top-percent:7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7FdJwIAAE4EAAAOAAAAZHJzL2Uyb0RvYy54bWysVNuOEzEMfUfiH6K80+m9ZdTpatWlCGm5&#10;SAsfkCaZTiATByfttHw9TnqhCzwhWimy4+T4+NiZxd2htWyvMRhwFR/0+pxpJ0EZt634l8/rV3PO&#10;QhROCQtOV/yoA79bvnyx6Hyph9CAVRoZgbhQdr7iTYy+LIogG92K0AOvHQVrwFZEcnFbKBQdobe2&#10;GPb706IDVB5B6hBo9+EU5MuMX9daxo91HXRktuLELeYV87pJa7FciHKLwjdGnmmIf2DRCuMo6RXq&#10;QUTBdmj+gGqNRAhQx56EtoC6NlLnGqiaQf+3ap4a4XWuhcQJ/ipT+H+w8sP+yX/CRD34R5DfAnOw&#10;aoTb6ntE6BotFKUbJKGKzofyeiE5ga6yTfceFLVW7CJkDQ41tgmQqmOHLPXxKrU+RCZpczSdj/rU&#10;EEmh4Ww8GuZWFKK8XPYY4lsNLUtGxes0KGoF6DTmJGL/GGJWXDEn2pRffeWsbi31by8sG40n0wvo&#10;+TDBX2BzwWCNWhtrs4Pbzcoio6sVX+dfrpl0uT1mHeuI/WA2ySyexcItxLyf/n+DQNg5lecuifvm&#10;bEdh7Mkmltad1U4Cp1kOZTxsDswoUithpp0NqCPJj3AaanqEZDSAPzjraKArHr7vBGrO7DtHLXw9&#10;GI/TC8jOeDIjxRneRja3EeEkQVU8cnYyV/H0anYezbahTIMsgIN7antt4mU+TqzO9GloyXr2Km79&#10;fOrXZ2D5EwAA//8DAFBLAwQUAAYACAAAACEAdbyVRtkAAAADAQAADwAAAGRycy9kb3ducmV2Lnht&#10;bEyPzU7DMBCE70i8g7VI3KhDy48V4lQVCIkrLdDrNt4mEfE6it0m5elZuMBlpNGsZr4tlpPv1JGG&#10;2Aa2cD3LQBFXwbVcW3jbPF8ZUDEhO+wCk4UTRViW52cF5i6M/ErHdaqVlHDM0UKTUp9rHauGPMZZ&#10;6Ikl24fBYxI71NoNOEq57/Q8y+60x5ZlocGeHhuqPtcHb+HLrIzZL7KPUx+ezPvYbu9f0tbay4tp&#10;9QAq0ZT+juEHX9ChFKZdOLCLqrMgj6RflezWiNtZuFnMQZeF/s9efgMAAP//AwBQSwECLQAUAAYA&#10;CAAAACEAtoM4kv4AAADhAQAAEwAAAAAAAAAAAAAAAAAAAAAAW0NvbnRlbnRfVHlwZXNdLnhtbFBL&#10;AQItABQABgAIAAAAIQA4/SH/1gAAAJQBAAALAAAAAAAAAAAAAAAAAC8BAABfcmVscy8ucmVsc1BL&#10;AQItABQABgAIAAAAIQCa+7FdJwIAAE4EAAAOAAAAAAAAAAAAAAAAAC4CAABkcnMvZTJvRG9jLnht&#10;bFBLAQItABQABgAIAAAAIQB1vJVG2QAAAAMBAAAPAAAAAAAAAAAAAAAAAIEEAABkcnMvZG93bnJl&#10;di54bWxQSwUGAAAAAAQABADzAAAAhwUAAAAA&#10;" o:allowincell="f" adj="14135" strokecolor="gray" strokeweight=".25pt">
                  <v:textbox>
                    <w:txbxContent>
                      <w:p w14:paraId="317285F2" w14:textId="6F02D6B9" w:rsidR="00C51BBC" w:rsidRDefault="00C51BBC">
                        <w:pPr>
                          <w:jc w:val="center"/>
                        </w:pPr>
                        <w:r>
                          <w:rPr>
                            <w:sz w:val="22"/>
                            <w:szCs w:val="22"/>
                          </w:rPr>
                          <w:fldChar w:fldCharType="begin"/>
                        </w:r>
                        <w:r>
                          <w:instrText>PAGE    \* MERGEFORMAT</w:instrText>
                        </w:r>
                        <w:r>
                          <w:rPr>
                            <w:sz w:val="22"/>
                            <w:szCs w:val="22"/>
                          </w:rPr>
                          <w:fldChar w:fldCharType="separate"/>
                        </w:r>
                        <w:r w:rsidR="001C128B" w:rsidRPr="001C128B">
                          <w:rPr>
                            <w:noProof/>
                            <w:sz w:val="16"/>
                            <w:szCs w:val="16"/>
                          </w:rPr>
                          <w:t>145</w:t>
                        </w:r>
                        <w:r>
                          <w:rPr>
                            <w:sz w:val="16"/>
                            <w:szCs w:val="16"/>
                          </w:rPr>
                          <w:fldChar w:fldCharType="end"/>
                        </w:r>
                      </w:p>
                    </w:txbxContent>
                  </v:textbox>
                  <w10:wrap anchorx="margin" anchory="margin"/>
                </v:shape>
              </w:pict>
            </mc:Fallback>
          </mc:AlternateConten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0443C89" w14:textId="77777777" w:rsidR="001B1F1F" w:rsidRDefault="001B1F1F" w:rsidP="00225711">
      <w:r>
        <w:separator/>
      </w:r>
    </w:p>
  </w:footnote>
  <w:footnote w:type="continuationSeparator" w:id="0">
    <w:p w14:paraId="7566E162" w14:textId="77777777" w:rsidR="001B1F1F" w:rsidRDefault="001B1F1F" w:rsidP="0022571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A14738CC"/>
    <w:multiLevelType w:val="hybridMultilevel"/>
    <w:tmpl w:val="D67CE433"/>
    <w:lvl w:ilvl="0" w:tplc="FFFFFFFF">
      <w:start w:val="1"/>
      <w:numFmt w:val="decimal"/>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FFFFFF83"/>
    <w:multiLevelType w:val="singleLevel"/>
    <w:tmpl w:val="A2C25498"/>
    <w:lvl w:ilvl="0">
      <w:start w:val="1"/>
      <w:numFmt w:val="bullet"/>
      <w:pStyle w:val="Listepuces2"/>
      <w:lvlText w:val=""/>
      <w:lvlJc w:val="left"/>
      <w:pPr>
        <w:tabs>
          <w:tab w:val="num" w:pos="643"/>
        </w:tabs>
        <w:ind w:left="643" w:hanging="360"/>
      </w:pPr>
      <w:rPr>
        <w:rFonts w:ascii="Symbol" w:hAnsi="Symbol" w:hint="default"/>
      </w:rPr>
    </w:lvl>
  </w:abstractNum>
  <w:abstractNum w:abstractNumId="2" w15:restartNumberingAfterBreak="0">
    <w:nsid w:val="FFFFFF89"/>
    <w:multiLevelType w:val="singleLevel"/>
    <w:tmpl w:val="712ABD34"/>
    <w:lvl w:ilvl="0">
      <w:start w:val="1"/>
      <w:numFmt w:val="bullet"/>
      <w:pStyle w:val="Listepuces"/>
      <w:lvlText w:val=""/>
      <w:lvlJc w:val="left"/>
      <w:pPr>
        <w:tabs>
          <w:tab w:val="num" w:pos="360"/>
        </w:tabs>
        <w:ind w:left="360" w:hanging="360"/>
      </w:pPr>
      <w:rPr>
        <w:rFonts w:ascii="Symbol" w:hAnsi="Symbol" w:hint="default"/>
      </w:rPr>
    </w:lvl>
  </w:abstractNum>
  <w:abstractNum w:abstractNumId="3" w15:restartNumberingAfterBreak="0">
    <w:nsid w:val="00000001"/>
    <w:multiLevelType w:val="hybridMultilevel"/>
    <w:tmpl w:val="12BE7C22"/>
    <w:lvl w:ilvl="0" w:tplc="040C000B">
      <w:start w:val="1"/>
      <w:numFmt w:val="bullet"/>
      <w:lvlText w:val=""/>
      <w:lvlJc w:val="left"/>
      <w:pPr>
        <w:ind w:left="493" w:hanging="360"/>
      </w:pPr>
      <w:rPr>
        <w:rFonts w:ascii="Wingdings" w:hAnsi="Wingdings" w:hint="default"/>
      </w:rPr>
    </w:lvl>
    <w:lvl w:ilvl="1" w:tplc="040C0003">
      <w:start w:val="1"/>
      <w:numFmt w:val="bullet"/>
      <w:lvlText w:val="o"/>
      <w:lvlJc w:val="left"/>
      <w:pPr>
        <w:ind w:left="1213" w:hanging="360"/>
      </w:pPr>
      <w:rPr>
        <w:rFonts w:ascii="Courier New" w:hAnsi="Courier New" w:cs="Courier New" w:hint="default"/>
      </w:rPr>
    </w:lvl>
    <w:lvl w:ilvl="2" w:tplc="040C0005">
      <w:start w:val="1"/>
      <w:numFmt w:val="bullet"/>
      <w:lvlText w:val=""/>
      <w:lvlJc w:val="left"/>
      <w:pPr>
        <w:ind w:left="1933" w:hanging="360"/>
      </w:pPr>
      <w:rPr>
        <w:rFonts w:ascii="Wingdings" w:hAnsi="Wingdings" w:hint="default"/>
      </w:rPr>
    </w:lvl>
    <w:lvl w:ilvl="3" w:tplc="040C0001">
      <w:start w:val="1"/>
      <w:numFmt w:val="bullet"/>
      <w:lvlText w:val=""/>
      <w:lvlJc w:val="left"/>
      <w:pPr>
        <w:ind w:left="2653" w:hanging="360"/>
      </w:pPr>
      <w:rPr>
        <w:rFonts w:ascii="Symbol" w:hAnsi="Symbol" w:hint="default"/>
      </w:rPr>
    </w:lvl>
    <w:lvl w:ilvl="4" w:tplc="040C0003">
      <w:start w:val="1"/>
      <w:numFmt w:val="bullet"/>
      <w:lvlText w:val="o"/>
      <w:lvlJc w:val="left"/>
      <w:pPr>
        <w:ind w:left="3373" w:hanging="360"/>
      </w:pPr>
      <w:rPr>
        <w:rFonts w:ascii="Courier New" w:hAnsi="Courier New" w:cs="Courier New" w:hint="default"/>
      </w:rPr>
    </w:lvl>
    <w:lvl w:ilvl="5" w:tplc="040C0005">
      <w:start w:val="1"/>
      <w:numFmt w:val="bullet"/>
      <w:lvlText w:val=""/>
      <w:lvlJc w:val="left"/>
      <w:pPr>
        <w:ind w:left="4093" w:hanging="360"/>
      </w:pPr>
      <w:rPr>
        <w:rFonts w:ascii="Wingdings" w:hAnsi="Wingdings" w:hint="default"/>
      </w:rPr>
    </w:lvl>
    <w:lvl w:ilvl="6" w:tplc="040C0001">
      <w:start w:val="1"/>
      <w:numFmt w:val="bullet"/>
      <w:lvlText w:val=""/>
      <w:lvlJc w:val="left"/>
      <w:pPr>
        <w:ind w:left="4813" w:hanging="360"/>
      </w:pPr>
      <w:rPr>
        <w:rFonts w:ascii="Symbol" w:hAnsi="Symbol" w:hint="default"/>
      </w:rPr>
    </w:lvl>
    <w:lvl w:ilvl="7" w:tplc="040C0003">
      <w:start w:val="1"/>
      <w:numFmt w:val="bullet"/>
      <w:lvlText w:val="o"/>
      <w:lvlJc w:val="left"/>
      <w:pPr>
        <w:ind w:left="5533" w:hanging="360"/>
      </w:pPr>
      <w:rPr>
        <w:rFonts w:ascii="Courier New" w:hAnsi="Courier New" w:cs="Courier New" w:hint="default"/>
      </w:rPr>
    </w:lvl>
    <w:lvl w:ilvl="8" w:tplc="040C0005">
      <w:start w:val="1"/>
      <w:numFmt w:val="bullet"/>
      <w:lvlText w:val=""/>
      <w:lvlJc w:val="left"/>
      <w:pPr>
        <w:ind w:left="6253" w:hanging="360"/>
      </w:pPr>
      <w:rPr>
        <w:rFonts w:ascii="Wingdings" w:hAnsi="Wingdings" w:hint="default"/>
      </w:rPr>
    </w:lvl>
  </w:abstractNum>
  <w:abstractNum w:abstractNumId="4" w15:restartNumberingAfterBreak="0">
    <w:nsid w:val="00000002"/>
    <w:multiLevelType w:val="singleLevel"/>
    <w:tmpl w:val="00000002"/>
    <w:name w:val="WW8Num2"/>
    <w:lvl w:ilvl="0">
      <w:start w:val="1"/>
      <w:numFmt w:val="bullet"/>
      <w:lvlText w:val=""/>
      <w:lvlJc w:val="left"/>
      <w:pPr>
        <w:tabs>
          <w:tab w:val="num" w:pos="360"/>
        </w:tabs>
        <w:ind w:left="360" w:hanging="360"/>
      </w:pPr>
      <w:rPr>
        <w:rFonts w:ascii="Symbol" w:hAnsi="Symbol"/>
      </w:rPr>
    </w:lvl>
  </w:abstractNum>
  <w:abstractNum w:abstractNumId="5" w15:restartNumberingAfterBreak="0">
    <w:nsid w:val="00000004"/>
    <w:multiLevelType w:val="hybridMultilevel"/>
    <w:tmpl w:val="E2C2CFBC"/>
    <w:lvl w:ilvl="0" w:tplc="82628AB2">
      <w:start w:val="6"/>
      <w:numFmt w:val="bullet"/>
      <w:lvlText w:val="-"/>
      <w:lvlJc w:val="left"/>
      <w:pPr>
        <w:tabs>
          <w:tab w:val="left" w:pos="360"/>
        </w:tabs>
        <w:ind w:left="360" w:hanging="360"/>
      </w:pPr>
    </w:lvl>
    <w:lvl w:ilvl="1" w:tplc="040C0003" w:tentative="1">
      <w:start w:val="1"/>
      <w:numFmt w:val="bullet"/>
      <w:lvlText w:val="o"/>
      <w:lvlJc w:val="left"/>
      <w:pPr>
        <w:tabs>
          <w:tab w:val="left" w:pos="1440"/>
        </w:tabs>
        <w:ind w:left="1440" w:hanging="360"/>
      </w:pPr>
      <w:rPr>
        <w:rFonts w:ascii="Courier New" w:hAnsi="Courier New" w:cs="Courier New" w:hint="default"/>
      </w:rPr>
    </w:lvl>
    <w:lvl w:ilvl="2" w:tplc="040C0005" w:tentative="1">
      <w:start w:val="1"/>
      <w:numFmt w:val="bullet"/>
      <w:lvlText w:val=""/>
      <w:lvlJc w:val="left"/>
      <w:pPr>
        <w:tabs>
          <w:tab w:val="left" w:pos="2160"/>
        </w:tabs>
        <w:ind w:left="2160" w:hanging="360"/>
      </w:pPr>
      <w:rPr>
        <w:rFonts w:ascii="Wingdings" w:hAnsi="Wingdings" w:hint="default"/>
      </w:rPr>
    </w:lvl>
    <w:lvl w:ilvl="3" w:tplc="040C0001" w:tentative="1">
      <w:start w:val="1"/>
      <w:numFmt w:val="bullet"/>
      <w:lvlText w:val=""/>
      <w:lvlJc w:val="left"/>
      <w:pPr>
        <w:tabs>
          <w:tab w:val="left" w:pos="2880"/>
        </w:tabs>
        <w:ind w:left="2880" w:hanging="360"/>
      </w:pPr>
      <w:rPr>
        <w:rFonts w:ascii="Symbol" w:hAnsi="Symbol" w:hint="default"/>
      </w:rPr>
    </w:lvl>
    <w:lvl w:ilvl="4" w:tplc="040C0003" w:tentative="1">
      <w:start w:val="1"/>
      <w:numFmt w:val="bullet"/>
      <w:lvlText w:val="o"/>
      <w:lvlJc w:val="left"/>
      <w:pPr>
        <w:tabs>
          <w:tab w:val="left" w:pos="3600"/>
        </w:tabs>
        <w:ind w:left="3600" w:hanging="360"/>
      </w:pPr>
      <w:rPr>
        <w:rFonts w:ascii="Courier New" w:hAnsi="Courier New" w:cs="Courier New" w:hint="default"/>
      </w:rPr>
    </w:lvl>
    <w:lvl w:ilvl="5" w:tplc="040C0005" w:tentative="1">
      <w:start w:val="1"/>
      <w:numFmt w:val="bullet"/>
      <w:lvlText w:val=""/>
      <w:lvlJc w:val="left"/>
      <w:pPr>
        <w:tabs>
          <w:tab w:val="left" w:pos="4320"/>
        </w:tabs>
        <w:ind w:left="4320" w:hanging="360"/>
      </w:pPr>
      <w:rPr>
        <w:rFonts w:ascii="Wingdings" w:hAnsi="Wingdings" w:hint="default"/>
      </w:rPr>
    </w:lvl>
    <w:lvl w:ilvl="6" w:tplc="040C0001" w:tentative="1">
      <w:start w:val="1"/>
      <w:numFmt w:val="bullet"/>
      <w:lvlText w:val=""/>
      <w:lvlJc w:val="left"/>
      <w:pPr>
        <w:tabs>
          <w:tab w:val="left" w:pos="5040"/>
        </w:tabs>
        <w:ind w:left="5040" w:hanging="360"/>
      </w:pPr>
      <w:rPr>
        <w:rFonts w:ascii="Symbol" w:hAnsi="Symbol" w:hint="default"/>
      </w:rPr>
    </w:lvl>
    <w:lvl w:ilvl="7" w:tplc="040C0003" w:tentative="1">
      <w:start w:val="1"/>
      <w:numFmt w:val="bullet"/>
      <w:lvlText w:val="o"/>
      <w:lvlJc w:val="left"/>
      <w:pPr>
        <w:tabs>
          <w:tab w:val="left" w:pos="5760"/>
        </w:tabs>
        <w:ind w:left="5760" w:hanging="360"/>
      </w:pPr>
      <w:rPr>
        <w:rFonts w:ascii="Courier New" w:hAnsi="Courier New" w:cs="Courier New" w:hint="default"/>
      </w:rPr>
    </w:lvl>
    <w:lvl w:ilvl="8" w:tplc="040C0005" w:tentative="1">
      <w:start w:val="1"/>
      <w:numFmt w:val="bullet"/>
      <w:lvlText w:val=""/>
      <w:lvlJc w:val="left"/>
      <w:pPr>
        <w:tabs>
          <w:tab w:val="left" w:pos="6480"/>
        </w:tabs>
        <w:ind w:left="6480" w:hanging="360"/>
      </w:pPr>
      <w:rPr>
        <w:rFonts w:ascii="Wingdings" w:hAnsi="Wingdings" w:hint="default"/>
      </w:rPr>
    </w:lvl>
  </w:abstractNum>
  <w:abstractNum w:abstractNumId="6" w15:restartNumberingAfterBreak="0">
    <w:nsid w:val="00000005"/>
    <w:multiLevelType w:val="hybridMultilevel"/>
    <w:tmpl w:val="FF8EA00E"/>
    <w:lvl w:ilvl="0" w:tplc="ED603252">
      <w:start w:val="2"/>
      <w:numFmt w:val="bullet"/>
      <w:lvlText w:val="-"/>
      <w:lvlJc w:val="left"/>
      <w:pPr>
        <w:tabs>
          <w:tab w:val="left" w:pos="720"/>
        </w:tabs>
        <w:ind w:left="720" w:hanging="360"/>
      </w:pPr>
      <w:rPr>
        <w:rFonts w:ascii="Times New Roman" w:eastAsia="Times New Roman" w:hAnsi="Times New Roman" w:hint="default"/>
      </w:rPr>
    </w:lvl>
    <w:lvl w:ilvl="1" w:tplc="040C0009">
      <w:start w:val="1"/>
      <w:numFmt w:val="bullet"/>
      <w:lvlText w:val=""/>
      <w:lvlJc w:val="left"/>
      <w:pPr>
        <w:tabs>
          <w:tab w:val="left" w:pos="1440"/>
        </w:tabs>
        <w:ind w:left="1440" w:hanging="360"/>
      </w:pPr>
      <w:rPr>
        <w:rFonts w:ascii="Wingdings" w:hAnsi="Wingdings" w:cs="Wingdings" w:hint="default"/>
      </w:rPr>
    </w:lvl>
    <w:lvl w:ilvl="2" w:tplc="040C0005">
      <w:start w:val="1"/>
      <w:numFmt w:val="bullet"/>
      <w:lvlText w:val=""/>
      <w:lvlJc w:val="left"/>
      <w:pPr>
        <w:tabs>
          <w:tab w:val="left" w:pos="2160"/>
        </w:tabs>
        <w:ind w:left="2160" w:hanging="360"/>
      </w:pPr>
      <w:rPr>
        <w:rFonts w:ascii="Wingdings" w:hAnsi="Wingdings" w:cs="Wingdings" w:hint="default"/>
      </w:rPr>
    </w:lvl>
    <w:lvl w:ilvl="3" w:tplc="040C0001">
      <w:start w:val="1"/>
      <w:numFmt w:val="bullet"/>
      <w:lvlText w:val=""/>
      <w:lvlJc w:val="left"/>
      <w:pPr>
        <w:tabs>
          <w:tab w:val="left" w:pos="2880"/>
        </w:tabs>
        <w:ind w:left="2880" w:hanging="360"/>
      </w:pPr>
      <w:rPr>
        <w:rFonts w:ascii="Symbol" w:hAnsi="Symbol" w:cs="Symbol" w:hint="default"/>
      </w:rPr>
    </w:lvl>
    <w:lvl w:ilvl="4" w:tplc="040C0003">
      <w:start w:val="1"/>
      <w:numFmt w:val="bullet"/>
      <w:lvlText w:val="o"/>
      <w:lvlJc w:val="left"/>
      <w:pPr>
        <w:tabs>
          <w:tab w:val="left" w:pos="3600"/>
        </w:tabs>
        <w:ind w:left="3600" w:hanging="360"/>
      </w:pPr>
      <w:rPr>
        <w:rFonts w:ascii="Courier New" w:hAnsi="Courier New" w:cs="Courier New" w:hint="default"/>
      </w:rPr>
    </w:lvl>
    <w:lvl w:ilvl="5" w:tplc="040C0005">
      <w:start w:val="1"/>
      <w:numFmt w:val="bullet"/>
      <w:lvlText w:val=""/>
      <w:lvlJc w:val="left"/>
      <w:pPr>
        <w:tabs>
          <w:tab w:val="left" w:pos="4320"/>
        </w:tabs>
        <w:ind w:left="4320" w:hanging="360"/>
      </w:pPr>
      <w:rPr>
        <w:rFonts w:ascii="Wingdings" w:hAnsi="Wingdings" w:cs="Wingdings" w:hint="default"/>
      </w:rPr>
    </w:lvl>
    <w:lvl w:ilvl="6" w:tplc="040C0001">
      <w:start w:val="1"/>
      <w:numFmt w:val="bullet"/>
      <w:lvlText w:val=""/>
      <w:lvlJc w:val="left"/>
      <w:pPr>
        <w:tabs>
          <w:tab w:val="left" w:pos="5040"/>
        </w:tabs>
        <w:ind w:left="5040" w:hanging="360"/>
      </w:pPr>
      <w:rPr>
        <w:rFonts w:ascii="Symbol" w:hAnsi="Symbol" w:cs="Symbol" w:hint="default"/>
      </w:rPr>
    </w:lvl>
    <w:lvl w:ilvl="7" w:tplc="040C0003">
      <w:start w:val="1"/>
      <w:numFmt w:val="bullet"/>
      <w:lvlText w:val="o"/>
      <w:lvlJc w:val="left"/>
      <w:pPr>
        <w:tabs>
          <w:tab w:val="left" w:pos="5760"/>
        </w:tabs>
        <w:ind w:left="5760" w:hanging="360"/>
      </w:pPr>
      <w:rPr>
        <w:rFonts w:ascii="Courier New" w:hAnsi="Courier New" w:cs="Courier New" w:hint="default"/>
      </w:rPr>
    </w:lvl>
    <w:lvl w:ilvl="8" w:tplc="040C0005">
      <w:start w:val="1"/>
      <w:numFmt w:val="bullet"/>
      <w:lvlText w:val=""/>
      <w:lvlJc w:val="left"/>
      <w:pPr>
        <w:tabs>
          <w:tab w:val="left" w:pos="6480"/>
        </w:tabs>
        <w:ind w:left="6480" w:hanging="360"/>
      </w:pPr>
      <w:rPr>
        <w:rFonts w:ascii="Wingdings" w:hAnsi="Wingdings" w:cs="Wingdings" w:hint="default"/>
      </w:rPr>
    </w:lvl>
  </w:abstractNum>
  <w:abstractNum w:abstractNumId="7" w15:restartNumberingAfterBreak="0">
    <w:nsid w:val="00000007"/>
    <w:multiLevelType w:val="hybridMultilevel"/>
    <w:tmpl w:val="200493F6"/>
    <w:lvl w:ilvl="0" w:tplc="82628AB2">
      <w:start w:val="6"/>
      <w:numFmt w:val="bullet"/>
      <w:lvlText w:val="-"/>
      <w:lvlJc w:val="left"/>
      <w:pPr>
        <w:tabs>
          <w:tab w:val="left" w:pos="360"/>
        </w:tabs>
        <w:ind w:left="360" w:hanging="360"/>
      </w:pPr>
    </w:lvl>
    <w:lvl w:ilvl="1" w:tplc="040C0003" w:tentative="1">
      <w:start w:val="1"/>
      <w:numFmt w:val="bullet"/>
      <w:lvlText w:val="o"/>
      <w:lvlJc w:val="left"/>
      <w:pPr>
        <w:tabs>
          <w:tab w:val="left" w:pos="1440"/>
        </w:tabs>
        <w:ind w:left="1440" w:hanging="360"/>
      </w:pPr>
      <w:rPr>
        <w:rFonts w:ascii="Courier New" w:hAnsi="Courier New" w:cs="Courier New" w:hint="default"/>
      </w:rPr>
    </w:lvl>
    <w:lvl w:ilvl="2" w:tplc="040C0005" w:tentative="1">
      <w:start w:val="1"/>
      <w:numFmt w:val="bullet"/>
      <w:lvlText w:val=""/>
      <w:lvlJc w:val="left"/>
      <w:pPr>
        <w:tabs>
          <w:tab w:val="left" w:pos="2160"/>
        </w:tabs>
        <w:ind w:left="2160" w:hanging="360"/>
      </w:pPr>
      <w:rPr>
        <w:rFonts w:ascii="Wingdings" w:hAnsi="Wingdings" w:hint="default"/>
      </w:rPr>
    </w:lvl>
    <w:lvl w:ilvl="3" w:tplc="040C0001" w:tentative="1">
      <w:start w:val="1"/>
      <w:numFmt w:val="bullet"/>
      <w:lvlText w:val=""/>
      <w:lvlJc w:val="left"/>
      <w:pPr>
        <w:tabs>
          <w:tab w:val="left" w:pos="2880"/>
        </w:tabs>
        <w:ind w:left="2880" w:hanging="360"/>
      </w:pPr>
      <w:rPr>
        <w:rFonts w:ascii="Symbol" w:hAnsi="Symbol" w:hint="default"/>
      </w:rPr>
    </w:lvl>
    <w:lvl w:ilvl="4" w:tplc="040C0003" w:tentative="1">
      <w:start w:val="1"/>
      <w:numFmt w:val="bullet"/>
      <w:lvlText w:val="o"/>
      <w:lvlJc w:val="left"/>
      <w:pPr>
        <w:tabs>
          <w:tab w:val="left" w:pos="3600"/>
        </w:tabs>
        <w:ind w:left="3600" w:hanging="360"/>
      </w:pPr>
      <w:rPr>
        <w:rFonts w:ascii="Courier New" w:hAnsi="Courier New" w:cs="Courier New" w:hint="default"/>
      </w:rPr>
    </w:lvl>
    <w:lvl w:ilvl="5" w:tplc="040C0005" w:tentative="1">
      <w:start w:val="1"/>
      <w:numFmt w:val="bullet"/>
      <w:lvlText w:val=""/>
      <w:lvlJc w:val="left"/>
      <w:pPr>
        <w:tabs>
          <w:tab w:val="left" w:pos="4320"/>
        </w:tabs>
        <w:ind w:left="4320" w:hanging="360"/>
      </w:pPr>
      <w:rPr>
        <w:rFonts w:ascii="Wingdings" w:hAnsi="Wingdings" w:hint="default"/>
      </w:rPr>
    </w:lvl>
    <w:lvl w:ilvl="6" w:tplc="040C0001" w:tentative="1">
      <w:start w:val="1"/>
      <w:numFmt w:val="bullet"/>
      <w:lvlText w:val=""/>
      <w:lvlJc w:val="left"/>
      <w:pPr>
        <w:tabs>
          <w:tab w:val="left" w:pos="5040"/>
        </w:tabs>
        <w:ind w:left="5040" w:hanging="360"/>
      </w:pPr>
      <w:rPr>
        <w:rFonts w:ascii="Symbol" w:hAnsi="Symbol" w:hint="default"/>
      </w:rPr>
    </w:lvl>
    <w:lvl w:ilvl="7" w:tplc="040C0003" w:tentative="1">
      <w:start w:val="1"/>
      <w:numFmt w:val="bullet"/>
      <w:lvlText w:val="o"/>
      <w:lvlJc w:val="left"/>
      <w:pPr>
        <w:tabs>
          <w:tab w:val="left" w:pos="5760"/>
        </w:tabs>
        <w:ind w:left="5760" w:hanging="360"/>
      </w:pPr>
      <w:rPr>
        <w:rFonts w:ascii="Courier New" w:hAnsi="Courier New" w:cs="Courier New" w:hint="default"/>
      </w:rPr>
    </w:lvl>
    <w:lvl w:ilvl="8" w:tplc="040C0005" w:tentative="1">
      <w:start w:val="1"/>
      <w:numFmt w:val="bullet"/>
      <w:lvlText w:val=""/>
      <w:lvlJc w:val="left"/>
      <w:pPr>
        <w:tabs>
          <w:tab w:val="left" w:pos="6480"/>
        </w:tabs>
        <w:ind w:left="6480" w:hanging="360"/>
      </w:pPr>
      <w:rPr>
        <w:rFonts w:ascii="Wingdings" w:hAnsi="Wingdings" w:hint="default"/>
      </w:rPr>
    </w:lvl>
  </w:abstractNum>
  <w:abstractNum w:abstractNumId="8" w15:restartNumberingAfterBreak="0">
    <w:nsid w:val="0000000B"/>
    <w:multiLevelType w:val="singleLevel"/>
    <w:tmpl w:val="0000000B"/>
    <w:name w:val="WW8Num29"/>
    <w:lvl w:ilvl="0">
      <w:start w:val="1"/>
      <w:numFmt w:val="decimal"/>
      <w:lvlText w:val="%1."/>
      <w:lvlJc w:val="left"/>
      <w:pPr>
        <w:tabs>
          <w:tab w:val="num" w:pos="0"/>
        </w:tabs>
        <w:ind w:left="720" w:hanging="360"/>
      </w:pPr>
      <w:rPr>
        <w:rFonts w:cs="Times New Roman"/>
      </w:rPr>
    </w:lvl>
  </w:abstractNum>
  <w:abstractNum w:abstractNumId="9" w15:restartNumberingAfterBreak="0">
    <w:nsid w:val="0000000E"/>
    <w:multiLevelType w:val="hybridMultilevel"/>
    <w:tmpl w:val="4BA436BC"/>
    <w:lvl w:ilvl="0" w:tplc="82628AB2">
      <w:start w:val="6"/>
      <w:numFmt w:val="bullet"/>
      <w:lvlText w:val="-"/>
      <w:lvlJc w:val="left"/>
      <w:pPr>
        <w:tabs>
          <w:tab w:val="left" w:pos="360"/>
        </w:tabs>
        <w:ind w:left="360" w:hanging="360"/>
      </w:pPr>
    </w:lvl>
    <w:lvl w:ilvl="1" w:tplc="040C0003" w:tentative="1">
      <w:start w:val="1"/>
      <w:numFmt w:val="bullet"/>
      <w:lvlText w:val="o"/>
      <w:lvlJc w:val="left"/>
      <w:pPr>
        <w:tabs>
          <w:tab w:val="left" w:pos="1440"/>
        </w:tabs>
        <w:ind w:left="1440" w:hanging="360"/>
      </w:pPr>
      <w:rPr>
        <w:rFonts w:ascii="Courier New" w:hAnsi="Courier New" w:cs="Courier New" w:hint="default"/>
      </w:rPr>
    </w:lvl>
    <w:lvl w:ilvl="2" w:tplc="040C0005" w:tentative="1">
      <w:start w:val="1"/>
      <w:numFmt w:val="bullet"/>
      <w:lvlText w:val=""/>
      <w:lvlJc w:val="left"/>
      <w:pPr>
        <w:tabs>
          <w:tab w:val="left" w:pos="2160"/>
        </w:tabs>
        <w:ind w:left="2160" w:hanging="360"/>
      </w:pPr>
      <w:rPr>
        <w:rFonts w:ascii="Wingdings" w:hAnsi="Wingdings" w:hint="default"/>
      </w:rPr>
    </w:lvl>
    <w:lvl w:ilvl="3" w:tplc="040C0001" w:tentative="1">
      <w:start w:val="1"/>
      <w:numFmt w:val="bullet"/>
      <w:lvlText w:val=""/>
      <w:lvlJc w:val="left"/>
      <w:pPr>
        <w:tabs>
          <w:tab w:val="left" w:pos="2880"/>
        </w:tabs>
        <w:ind w:left="2880" w:hanging="360"/>
      </w:pPr>
      <w:rPr>
        <w:rFonts w:ascii="Symbol" w:hAnsi="Symbol" w:hint="default"/>
      </w:rPr>
    </w:lvl>
    <w:lvl w:ilvl="4" w:tplc="040C0003" w:tentative="1">
      <w:start w:val="1"/>
      <w:numFmt w:val="bullet"/>
      <w:lvlText w:val="o"/>
      <w:lvlJc w:val="left"/>
      <w:pPr>
        <w:tabs>
          <w:tab w:val="left" w:pos="3600"/>
        </w:tabs>
        <w:ind w:left="3600" w:hanging="360"/>
      </w:pPr>
      <w:rPr>
        <w:rFonts w:ascii="Courier New" w:hAnsi="Courier New" w:cs="Courier New" w:hint="default"/>
      </w:rPr>
    </w:lvl>
    <w:lvl w:ilvl="5" w:tplc="040C0005" w:tentative="1">
      <w:start w:val="1"/>
      <w:numFmt w:val="bullet"/>
      <w:lvlText w:val=""/>
      <w:lvlJc w:val="left"/>
      <w:pPr>
        <w:tabs>
          <w:tab w:val="left" w:pos="4320"/>
        </w:tabs>
        <w:ind w:left="4320" w:hanging="360"/>
      </w:pPr>
      <w:rPr>
        <w:rFonts w:ascii="Wingdings" w:hAnsi="Wingdings" w:hint="default"/>
      </w:rPr>
    </w:lvl>
    <w:lvl w:ilvl="6" w:tplc="040C0001" w:tentative="1">
      <w:start w:val="1"/>
      <w:numFmt w:val="bullet"/>
      <w:lvlText w:val=""/>
      <w:lvlJc w:val="left"/>
      <w:pPr>
        <w:tabs>
          <w:tab w:val="left" w:pos="5040"/>
        </w:tabs>
        <w:ind w:left="5040" w:hanging="360"/>
      </w:pPr>
      <w:rPr>
        <w:rFonts w:ascii="Symbol" w:hAnsi="Symbol" w:hint="default"/>
      </w:rPr>
    </w:lvl>
    <w:lvl w:ilvl="7" w:tplc="040C0003" w:tentative="1">
      <w:start w:val="1"/>
      <w:numFmt w:val="bullet"/>
      <w:lvlText w:val="o"/>
      <w:lvlJc w:val="left"/>
      <w:pPr>
        <w:tabs>
          <w:tab w:val="left" w:pos="5760"/>
        </w:tabs>
        <w:ind w:left="5760" w:hanging="360"/>
      </w:pPr>
      <w:rPr>
        <w:rFonts w:ascii="Courier New" w:hAnsi="Courier New" w:cs="Courier New" w:hint="default"/>
      </w:rPr>
    </w:lvl>
    <w:lvl w:ilvl="8" w:tplc="040C0005" w:tentative="1">
      <w:start w:val="1"/>
      <w:numFmt w:val="bullet"/>
      <w:lvlText w:val=""/>
      <w:lvlJc w:val="left"/>
      <w:pPr>
        <w:tabs>
          <w:tab w:val="left" w:pos="6480"/>
        </w:tabs>
        <w:ind w:left="6480" w:hanging="360"/>
      </w:pPr>
      <w:rPr>
        <w:rFonts w:ascii="Wingdings" w:hAnsi="Wingdings" w:hint="default"/>
      </w:rPr>
    </w:lvl>
  </w:abstractNum>
  <w:abstractNum w:abstractNumId="10" w15:restartNumberingAfterBreak="0">
    <w:nsid w:val="0000000F"/>
    <w:multiLevelType w:val="hybridMultilevel"/>
    <w:tmpl w:val="3E664BF4"/>
    <w:lvl w:ilvl="0" w:tplc="82628AB2">
      <w:start w:val="6"/>
      <w:numFmt w:val="bullet"/>
      <w:lvlText w:val="-"/>
      <w:lvlJc w:val="left"/>
      <w:pPr>
        <w:tabs>
          <w:tab w:val="left" w:pos="360"/>
        </w:tabs>
        <w:ind w:left="360" w:hanging="360"/>
      </w:pPr>
    </w:lvl>
    <w:lvl w:ilvl="1" w:tplc="040C0003" w:tentative="1">
      <w:start w:val="1"/>
      <w:numFmt w:val="bullet"/>
      <w:lvlText w:val="o"/>
      <w:lvlJc w:val="left"/>
      <w:pPr>
        <w:tabs>
          <w:tab w:val="left" w:pos="1440"/>
        </w:tabs>
        <w:ind w:left="1440" w:hanging="360"/>
      </w:pPr>
      <w:rPr>
        <w:rFonts w:ascii="Courier New" w:hAnsi="Courier New" w:cs="Courier New" w:hint="default"/>
      </w:rPr>
    </w:lvl>
    <w:lvl w:ilvl="2" w:tplc="040C0005" w:tentative="1">
      <w:start w:val="1"/>
      <w:numFmt w:val="bullet"/>
      <w:lvlText w:val=""/>
      <w:lvlJc w:val="left"/>
      <w:pPr>
        <w:tabs>
          <w:tab w:val="left" w:pos="2160"/>
        </w:tabs>
        <w:ind w:left="2160" w:hanging="360"/>
      </w:pPr>
      <w:rPr>
        <w:rFonts w:ascii="Wingdings" w:hAnsi="Wingdings" w:hint="default"/>
      </w:rPr>
    </w:lvl>
    <w:lvl w:ilvl="3" w:tplc="040C0001" w:tentative="1">
      <w:start w:val="1"/>
      <w:numFmt w:val="bullet"/>
      <w:lvlText w:val=""/>
      <w:lvlJc w:val="left"/>
      <w:pPr>
        <w:tabs>
          <w:tab w:val="left" w:pos="2880"/>
        </w:tabs>
        <w:ind w:left="2880" w:hanging="360"/>
      </w:pPr>
      <w:rPr>
        <w:rFonts w:ascii="Symbol" w:hAnsi="Symbol" w:hint="default"/>
      </w:rPr>
    </w:lvl>
    <w:lvl w:ilvl="4" w:tplc="040C0003" w:tentative="1">
      <w:start w:val="1"/>
      <w:numFmt w:val="bullet"/>
      <w:lvlText w:val="o"/>
      <w:lvlJc w:val="left"/>
      <w:pPr>
        <w:tabs>
          <w:tab w:val="left" w:pos="3600"/>
        </w:tabs>
        <w:ind w:left="3600" w:hanging="360"/>
      </w:pPr>
      <w:rPr>
        <w:rFonts w:ascii="Courier New" w:hAnsi="Courier New" w:cs="Courier New" w:hint="default"/>
      </w:rPr>
    </w:lvl>
    <w:lvl w:ilvl="5" w:tplc="040C0005" w:tentative="1">
      <w:start w:val="1"/>
      <w:numFmt w:val="bullet"/>
      <w:lvlText w:val=""/>
      <w:lvlJc w:val="left"/>
      <w:pPr>
        <w:tabs>
          <w:tab w:val="left" w:pos="4320"/>
        </w:tabs>
        <w:ind w:left="4320" w:hanging="360"/>
      </w:pPr>
      <w:rPr>
        <w:rFonts w:ascii="Wingdings" w:hAnsi="Wingdings" w:hint="default"/>
      </w:rPr>
    </w:lvl>
    <w:lvl w:ilvl="6" w:tplc="040C0001" w:tentative="1">
      <w:start w:val="1"/>
      <w:numFmt w:val="bullet"/>
      <w:lvlText w:val=""/>
      <w:lvlJc w:val="left"/>
      <w:pPr>
        <w:tabs>
          <w:tab w:val="left" w:pos="5040"/>
        </w:tabs>
        <w:ind w:left="5040" w:hanging="360"/>
      </w:pPr>
      <w:rPr>
        <w:rFonts w:ascii="Symbol" w:hAnsi="Symbol" w:hint="default"/>
      </w:rPr>
    </w:lvl>
    <w:lvl w:ilvl="7" w:tplc="040C0003" w:tentative="1">
      <w:start w:val="1"/>
      <w:numFmt w:val="bullet"/>
      <w:lvlText w:val="o"/>
      <w:lvlJc w:val="left"/>
      <w:pPr>
        <w:tabs>
          <w:tab w:val="left" w:pos="5760"/>
        </w:tabs>
        <w:ind w:left="5760" w:hanging="360"/>
      </w:pPr>
      <w:rPr>
        <w:rFonts w:ascii="Courier New" w:hAnsi="Courier New" w:cs="Courier New" w:hint="default"/>
      </w:rPr>
    </w:lvl>
    <w:lvl w:ilvl="8" w:tplc="040C0005" w:tentative="1">
      <w:start w:val="1"/>
      <w:numFmt w:val="bullet"/>
      <w:lvlText w:val=""/>
      <w:lvlJc w:val="left"/>
      <w:pPr>
        <w:tabs>
          <w:tab w:val="left" w:pos="6480"/>
        </w:tabs>
        <w:ind w:left="6480" w:hanging="360"/>
      </w:pPr>
      <w:rPr>
        <w:rFonts w:ascii="Wingdings" w:hAnsi="Wingdings" w:hint="default"/>
      </w:rPr>
    </w:lvl>
  </w:abstractNum>
  <w:abstractNum w:abstractNumId="11" w15:restartNumberingAfterBreak="0">
    <w:nsid w:val="00000010"/>
    <w:multiLevelType w:val="hybridMultilevel"/>
    <w:tmpl w:val="90C08B7C"/>
    <w:lvl w:ilvl="0" w:tplc="82628AB2">
      <w:start w:val="6"/>
      <w:numFmt w:val="bullet"/>
      <w:lvlText w:val="-"/>
      <w:lvlJc w:val="left"/>
      <w:pPr>
        <w:tabs>
          <w:tab w:val="left" w:pos="360"/>
        </w:tabs>
        <w:ind w:left="360" w:hanging="360"/>
      </w:pPr>
    </w:lvl>
    <w:lvl w:ilvl="1" w:tplc="040C0003" w:tentative="1">
      <w:start w:val="1"/>
      <w:numFmt w:val="bullet"/>
      <w:lvlText w:val="o"/>
      <w:lvlJc w:val="left"/>
      <w:pPr>
        <w:tabs>
          <w:tab w:val="left" w:pos="1440"/>
        </w:tabs>
        <w:ind w:left="1440" w:hanging="360"/>
      </w:pPr>
      <w:rPr>
        <w:rFonts w:ascii="Courier New" w:hAnsi="Courier New" w:cs="Courier New" w:hint="default"/>
      </w:rPr>
    </w:lvl>
    <w:lvl w:ilvl="2" w:tplc="040C0005" w:tentative="1">
      <w:start w:val="1"/>
      <w:numFmt w:val="bullet"/>
      <w:lvlText w:val=""/>
      <w:lvlJc w:val="left"/>
      <w:pPr>
        <w:tabs>
          <w:tab w:val="left" w:pos="2160"/>
        </w:tabs>
        <w:ind w:left="2160" w:hanging="360"/>
      </w:pPr>
      <w:rPr>
        <w:rFonts w:ascii="Wingdings" w:hAnsi="Wingdings" w:hint="default"/>
      </w:rPr>
    </w:lvl>
    <w:lvl w:ilvl="3" w:tplc="040C0001" w:tentative="1">
      <w:start w:val="1"/>
      <w:numFmt w:val="bullet"/>
      <w:lvlText w:val=""/>
      <w:lvlJc w:val="left"/>
      <w:pPr>
        <w:tabs>
          <w:tab w:val="left" w:pos="2880"/>
        </w:tabs>
        <w:ind w:left="2880" w:hanging="360"/>
      </w:pPr>
      <w:rPr>
        <w:rFonts w:ascii="Symbol" w:hAnsi="Symbol" w:hint="default"/>
      </w:rPr>
    </w:lvl>
    <w:lvl w:ilvl="4" w:tplc="040C0003" w:tentative="1">
      <w:start w:val="1"/>
      <w:numFmt w:val="bullet"/>
      <w:lvlText w:val="o"/>
      <w:lvlJc w:val="left"/>
      <w:pPr>
        <w:tabs>
          <w:tab w:val="left" w:pos="3600"/>
        </w:tabs>
        <w:ind w:left="3600" w:hanging="360"/>
      </w:pPr>
      <w:rPr>
        <w:rFonts w:ascii="Courier New" w:hAnsi="Courier New" w:cs="Courier New" w:hint="default"/>
      </w:rPr>
    </w:lvl>
    <w:lvl w:ilvl="5" w:tplc="040C0005" w:tentative="1">
      <w:start w:val="1"/>
      <w:numFmt w:val="bullet"/>
      <w:lvlText w:val=""/>
      <w:lvlJc w:val="left"/>
      <w:pPr>
        <w:tabs>
          <w:tab w:val="left" w:pos="4320"/>
        </w:tabs>
        <w:ind w:left="4320" w:hanging="360"/>
      </w:pPr>
      <w:rPr>
        <w:rFonts w:ascii="Wingdings" w:hAnsi="Wingdings" w:hint="default"/>
      </w:rPr>
    </w:lvl>
    <w:lvl w:ilvl="6" w:tplc="040C0001" w:tentative="1">
      <w:start w:val="1"/>
      <w:numFmt w:val="bullet"/>
      <w:lvlText w:val=""/>
      <w:lvlJc w:val="left"/>
      <w:pPr>
        <w:tabs>
          <w:tab w:val="left" w:pos="5040"/>
        </w:tabs>
        <w:ind w:left="5040" w:hanging="360"/>
      </w:pPr>
      <w:rPr>
        <w:rFonts w:ascii="Symbol" w:hAnsi="Symbol" w:hint="default"/>
      </w:rPr>
    </w:lvl>
    <w:lvl w:ilvl="7" w:tplc="040C0003" w:tentative="1">
      <w:start w:val="1"/>
      <w:numFmt w:val="bullet"/>
      <w:lvlText w:val="o"/>
      <w:lvlJc w:val="left"/>
      <w:pPr>
        <w:tabs>
          <w:tab w:val="left" w:pos="5760"/>
        </w:tabs>
        <w:ind w:left="5760" w:hanging="360"/>
      </w:pPr>
      <w:rPr>
        <w:rFonts w:ascii="Courier New" w:hAnsi="Courier New" w:cs="Courier New" w:hint="default"/>
      </w:rPr>
    </w:lvl>
    <w:lvl w:ilvl="8" w:tplc="040C0005" w:tentative="1">
      <w:start w:val="1"/>
      <w:numFmt w:val="bullet"/>
      <w:lvlText w:val=""/>
      <w:lvlJc w:val="left"/>
      <w:pPr>
        <w:tabs>
          <w:tab w:val="left" w:pos="6480"/>
        </w:tabs>
        <w:ind w:left="6480" w:hanging="360"/>
      </w:pPr>
      <w:rPr>
        <w:rFonts w:ascii="Wingdings" w:hAnsi="Wingdings" w:hint="default"/>
      </w:rPr>
    </w:lvl>
  </w:abstractNum>
  <w:abstractNum w:abstractNumId="12" w15:restartNumberingAfterBreak="0">
    <w:nsid w:val="00000012"/>
    <w:multiLevelType w:val="hybridMultilevel"/>
    <w:tmpl w:val="C2AA7820"/>
    <w:lvl w:ilvl="0" w:tplc="82628AB2">
      <w:start w:val="6"/>
      <w:numFmt w:val="bullet"/>
      <w:lvlText w:val="-"/>
      <w:lvlJc w:val="left"/>
      <w:pPr>
        <w:tabs>
          <w:tab w:val="left" w:pos="360"/>
        </w:tabs>
        <w:ind w:left="360" w:hanging="360"/>
      </w:pPr>
    </w:lvl>
    <w:lvl w:ilvl="1" w:tplc="040C0003" w:tentative="1">
      <w:start w:val="1"/>
      <w:numFmt w:val="bullet"/>
      <w:lvlText w:val="o"/>
      <w:lvlJc w:val="left"/>
      <w:pPr>
        <w:tabs>
          <w:tab w:val="left" w:pos="1440"/>
        </w:tabs>
        <w:ind w:left="1440" w:hanging="360"/>
      </w:pPr>
      <w:rPr>
        <w:rFonts w:ascii="Courier New" w:hAnsi="Courier New" w:cs="Courier New" w:hint="default"/>
      </w:rPr>
    </w:lvl>
    <w:lvl w:ilvl="2" w:tplc="040C0005" w:tentative="1">
      <w:start w:val="1"/>
      <w:numFmt w:val="bullet"/>
      <w:lvlText w:val=""/>
      <w:lvlJc w:val="left"/>
      <w:pPr>
        <w:tabs>
          <w:tab w:val="left" w:pos="2160"/>
        </w:tabs>
        <w:ind w:left="2160" w:hanging="360"/>
      </w:pPr>
      <w:rPr>
        <w:rFonts w:ascii="Wingdings" w:hAnsi="Wingdings" w:hint="default"/>
      </w:rPr>
    </w:lvl>
    <w:lvl w:ilvl="3" w:tplc="040C0001" w:tentative="1">
      <w:start w:val="1"/>
      <w:numFmt w:val="bullet"/>
      <w:lvlText w:val=""/>
      <w:lvlJc w:val="left"/>
      <w:pPr>
        <w:tabs>
          <w:tab w:val="left" w:pos="2880"/>
        </w:tabs>
        <w:ind w:left="2880" w:hanging="360"/>
      </w:pPr>
      <w:rPr>
        <w:rFonts w:ascii="Symbol" w:hAnsi="Symbol" w:hint="default"/>
      </w:rPr>
    </w:lvl>
    <w:lvl w:ilvl="4" w:tplc="040C0003" w:tentative="1">
      <w:start w:val="1"/>
      <w:numFmt w:val="bullet"/>
      <w:lvlText w:val="o"/>
      <w:lvlJc w:val="left"/>
      <w:pPr>
        <w:tabs>
          <w:tab w:val="left" w:pos="3600"/>
        </w:tabs>
        <w:ind w:left="3600" w:hanging="360"/>
      </w:pPr>
      <w:rPr>
        <w:rFonts w:ascii="Courier New" w:hAnsi="Courier New" w:cs="Courier New" w:hint="default"/>
      </w:rPr>
    </w:lvl>
    <w:lvl w:ilvl="5" w:tplc="040C0005" w:tentative="1">
      <w:start w:val="1"/>
      <w:numFmt w:val="bullet"/>
      <w:lvlText w:val=""/>
      <w:lvlJc w:val="left"/>
      <w:pPr>
        <w:tabs>
          <w:tab w:val="left" w:pos="4320"/>
        </w:tabs>
        <w:ind w:left="4320" w:hanging="360"/>
      </w:pPr>
      <w:rPr>
        <w:rFonts w:ascii="Wingdings" w:hAnsi="Wingdings" w:hint="default"/>
      </w:rPr>
    </w:lvl>
    <w:lvl w:ilvl="6" w:tplc="040C0001" w:tentative="1">
      <w:start w:val="1"/>
      <w:numFmt w:val="bullet"/>
      <w:lvlText w:val=""/>
      <w:lvlJc w:val="left"/>
      <w:pPr>
        <w:tabs>
          <w:tab w:val="left" w:pos="5040"/>
        </w:tabs>
        <w:ind w:left="5040" w:hanging="360"/>
      </w:pPr>
      <w:rPr>
        <w:rFonts w:ascii="Symbol" w:hAnsi="Symbol" w:hint="default"/>
      </w:rPr>
    </w:lvl>
    <w:lvl w:ilvl="7" w:tplc="040C0003" w:tentative="1">
      <w:start w:val="1"/>
      <w:numFmt w:val="bullet"/>
      <w:lvlText w:val="o"/>
      <w:lvlJc w:val="left"/>
      <w:pPr>
        <w:tabs>
          <w:tab w:val="left" w:pos="5760"/>
        </w:tabs>
        <w:ind w:left="5760" w:hanging="360"/>
      </w:pPr>
      <w:rPr>
        <w:rFonts w:ascii="Courier New" w:hAnsi="Courier New" w:cs="Courier New" w:hint="default"/>
      </w:rPr>
    </w:lvl>
    <w:lvl w:ilvl="8" w:tplc="040C0005" w:tentative="1">
      <w:start w:val="1"/>
      <w:numFmt w:val="bullet"/>
      <w:lvlText w:val=""/>
      <w:lvlJc w:val="left"/>
      <w:pPr>
        <w:tabs>
          <w:tab w:val="left" w:pos="6480"/>
        </w:tabs>
        <w:ind w:left="6480" w:hanging="360"/>
      </w:pPr>
      <w:rPr>
        <w:rFonts w:ascii="Wingdings" w:hAnsi="Wingdings" w:hint="default"/>
      </w:rPr>
    </w:lvl>
  </w:abstractNum>
  <w:abstractNum w:abstractNumId="13" w15:restartNumberingAfterBreak="0">
    <w:nsid w:val="00000013"/>
    <w:multiLevelType w:val="hybridMultilevel"/>
    <w:tmpl w:val="95D8FBEE"/>
    <w:lvl w:ilvl="0" w:tplc="82628AB2">
      <w:start w:val="6"/>
      <w:numFmt w:val="bullet"/>
      <w:lvlText w:val="-"/>
      <w:lvlJc w:val="left"/>
      <w:pPr>
        <w:tabs>
          <w:tab w:val="left" w:pos="360"/>
        </w:tabs>
        <w:ind w:left="360" w:hanging="360"/>
      </w:pPr>
    </w:lvl>
    <w:lvl w:ilvl="1" w:tplc="040C0003" w:tentative="1">
      <w:start w:val="1"/>
      <w:numFmt w:val="bullet"/>
      <w:lvlText w:val="o"/>
      <w:lvlJc w:val="left"/>
      <w:pPr>
        <w:tabs>
          <w:tab w:val="left" w:pos="1440"/>
        </w:tabs>
        <w:ind w:left="1440" w:hanging="360"/>
      </w:pPr>
      <w:rPr>
        <w:rFonts w:ascii="Courier New" w:hAnsi="Courier New" w:cs="Courier New" w:hint="default"/>
      </w:rPr>
    </w:lvl>
    <w:lvl w:ilvl="2" w:tplc="040C0005" w:tentative="1">
      <w:start w:val="1"/>
      <w:numFmt w:val="bullet"/>
      <w:lvlText w:val=""/>
      <w:lvlJc w:val="left"/>
      <w:pPr>
        <w:tabs>
          <w:tab w:val="left" w:pos="2160"/>
        </w:tabs>
        <w:ind w:left="2160" w:hanging="360"/>
      </w:pPr>
      <w:rPr>
        <w:rFonts w:ascii="Wingdings" w:hAnsi="Wingdings" w:hint="default"/>
      </w:rPr>
    </w:lvl>
    <w:lvl w:ilvl="3" w:tplc="040C0001" w:tentative="1">
      <w:start w:val="1"/>
      <w:numFmt w:val="bullet"/>
      <w:lvlText w:val=""/>
      <w:lvlJc w:val="left"/>
      <w:pPr>
        <w:tabs>
          <w:tab w:val="left" w:pos="2880"/>
        </w:tabs>
        <w:ind w:left="2880" w:hanging="360"/>
      </w:pPr>
      <w:rPr>
        <w:rFonts w:ascii="Symbol" w:hAnsi="Symbol" w:hint="default"/>
      </w:rPr>
    </w:lvl>
    <w:lvl w:ilvl="4" w:tplc="040C0003" w:tentative="1">
      <w:start w:val="1"/>
      <w:numFmt w:val="bullet"/>
      <w:lvlText w:val="o"/>
      <w:lvlJc w:val="left"/>
      <w:pPr>
        <w:tabs>
          <w:tab w:val="left" w:pos="3600"/>
        </w:tabs>
        <w:ind w:left="3600" w:hanging="360"/>
      </w:pPr>
      <w:rPr>
        <w:rFonts w:ascii="Courier New" w:hAnsi="Courier New" w:cs="Courier New" w:hint="default"/>
      </w:rPr>
    </w:lvl>
    <w:lvl w:ilvl="5" w:tplc="040C0005" w:tentative="1">
      <w:start w:val="1"/>
      <w:numFmt w:val="bullet"/>
      <w:lvlText w:val=""/>
      <w:lvlJc w:val="left"/>
      <w:pPr>
        <w:tabs>
          <w:tab w:val="left" w:pos="4320"/>
        </w:tabs>
        <w:ind w:left="4320" w:hanging="360"/>
      </w:pPr>
      <w:rPr>
        <w:rFonts w:ascii="Wingdings" w:hAnsi="Wingdings" w:hint="default"/>
      </w:rPr>
    </w:lvl>
    <w:lvl w:ilvl="6" w:tplc="040C0001" w:tentative="1">
      <w:start w:val="1"/>
      <w:numFmt w:val="bullet"/>
      <w:lvlText w:val=""/>
      <w:lvlJc w:val="left"/>
      <w:pPr>
        <w:tabs>
          <w:tab w:val="left" w:pos="5040"/>
        </w:tabs>
        <w:ind w:left="5040" w:hanging="360"/>
      </w:pPr>
      <w:rPr>
        <w:rFonts w:ascii="Symbol" w:hAnsi="Symbol" w:hint="default"/>
      </w:rPr>
    </w:lvl>
    <w:lvl w:ilvl="7" w:tplc="040C0003" w:tentative="1">
      <w:start w:val="1"/>
      <w:numFmt w:val="bullet"/>
      <w:lvlText w:val="o"/>
      <w:lvlJc w:val="left"/>
      <w:pPr>
        <w:tabs>
          <w:tab w:val="left" w:pos="5760"/>
        </w:tabs>
        <w:ind w:left="5760" w:hanging="360"/>
      </w:pPr>
      <w:rPr>
        <w:rFonts w:ascii="Courier New" w:hAnsi="Courier New" w:cs="Courier New" w:hint="default"/>
      </w:rPr>
    </w:lvl>
    <w:lvl w:ilvl="8" w:tplc="040C0005" w:tentative="1">
      <w:start w:val="1"/>
      <w:numFmt w:val="bullet"/>
      <w:lvlText w:val=""/>
      <w:lvlJc w:val="left"/>
      <w:pPr>
        <w:tabs>
          <w:tab w:val="left" w:pos="6480"/>
        </w:tabs>
        <w:ind w:left="6480" w:hanging="360"/>
      </w:pPr>
      <w:rPr>
        <w:rFonts w:ascii="Wingdings" w:hAnsi="Wingdings" w:hint="default"/>
      </w:rPr>
    </w:lvl>
  </w:abstractNum>
  <w:abstractNum w:abstractNumId="14" w15:restartNumberingAfterBreak="0">
    <w:nsid w:val="00000014"/>
    <w:multiLevelType w:val="hybridMultilevel"/>
    <w:tmpl w:val="57864462"/>
    <w:lvl w:ilvl="0" w:tplc="82628AB2">
      <w:start w:val="6"/>
      <w:numFmt w:val="bullet"/>
      <w:lvlText w:val="-"/>
      <w:lvlJc w:val="left"/>
      <w:pPr>
        <w:tabs>
          <w:tab w:val="left" w:pos="360"/>
        </w:tabs>
        <w:ind w:left="360" w:hanging="360"/>
      </w:pPr>
    </w:lvl>
    <w:lvl w:ilvl="1" w:tplc="040C0003" w:tentative="1">
      <w:start w:val="1"/>
      <w:numFmt w:val="bullet"/>
      <w:lvlText w:val="o"/>
      <w:lvlJc w:val="left"/>
      <w:pPr>
        <w:tabs>
          <w:tab w:val="left" w:pos="1440"/>
        </w:tabs>
        <w:ind w:left="1440" w:hanging="360"/>
      </w:pPr>
      <w:rPr>
        <w:rFonts w:ascii="Courier New" w:hAnsi="Courier New" w:cs="Courier New" w:hint="default"/>
      </w:rPr>
    </w:lvl>
    <w:lvl w:ilvl="2" w:tplc="040C0005" w:tentative="1">
      <w:start w:val="1"/>
      <w:numFmt w:val="bullet"/>
      <w:lvlText w:val=""/>
      <w:lvlJc w:val="left"/>
      <w:pPr>
        <w:tabs>
          <w:tab w:val="left" w:pos="2160"/>
        </w:tabs>
        <w:ind w:left="2160" w:hanging="360"/>
      </w:pPr>
      <w:rPr>
        <w:rFonts w:ascii="Wingdings" w:hAnsi="Wingdings" w:hint="default"/>
      </w:rPr>
    </w:lvl>
    <w:lvl w:ilvl="3" w:tplc="040C0001" w:tentative="1">
      <w:start w:val="1"/>
      <w:numFmt w:val="bullet"/>
      <w:lvlText w:val=""/>
      <w:lvlJc w:val="left"/>
      <w:pPr>
        <w:tabs>
          <w:tab w:val="left" w:pos="2880"/>
        </w:tabs>
        <w:ind w:left="2880" w:hanging="360"/>
      </w:pPr>
      <w:rPr>
        <w:rFonts w:ascii="Symbol" w:hAnsi="Symbol" w:hint="default"/>
      </w:rPr>
    </w:lvl>
    <w:lvl w:ilvl="4" w:tplc="040C0003" w:tentative="1">
      <w:start w:val="1"/>
      <w:numFmt w:val="bullet"/>
      <w:lvlText w:val="o"/>
      <w:lvlJc w:val="left"/>
      <w:pPr>
        <w:tabs>
          <w:tab w:val="left" w:pos="3600"/>
        </w:tabs>
        <w:ind w:left="3600" w:hanging="360"/>
      </w:pPr>
      <w:rPr>
        <w:rFonts w:ascii="Courier New" w:hAnsi="Courier New" w:cs="Courier New" w:hint="default"/>
      </w:rPr>
    </w:lvl>
    <w:lvl w:ilvl="5" w:tplc="040C0005" w:tentative="1">
      <w:start w:val="1"/>
      <w:numFmt w:val="bullet"/>
      <w:lvlText w:val=""/>
      <w:lvlJc w:val="left"/>
      <w:pPr>
        <w:tabs>
          <w:tab w:val="left" w:pos="4320"/>
        </w:tabs>
        <w:ind w:left="4320" w:hanging="360"/>
      </w:pPr>
      <w:rPr>
        <w:rFonts w:ascii="Wingdings" w:hAnsi="Wingdings" w:hint="default"/>
      </w:rPr>
    </w:lvl>
    <w:lvl w:ilvl="6" w:tplc="040C0001" w:tentative="1">
      <w:start w:val="1"/>
      <w:numFmt w:val="bullet"/>
      <w:lvlText w:val=""/>
      <w:lvlJc w:val="left"/>
      <w:pPr>
        <w:tabs>
          <w:tab w:val="left" w:pos="5040"/>
        </w:tabs>
        <w:ind w:left="5040" w:hanging="360"/>
      </w:pPr>
      <w:rPr>
        <w:rFonts w:ascii="Symbol" w:hAnsi="Symbol" w:hint="default"/>
      </w:rPr>
    </w:lvl>
    <w:lvl w:ilvl="7" w:tplc="040C0003" w:tentative="1">
      <w:start w:val="1"/>
      <w:numFmt w:val="bullet"/>
      <w:lvlText w:val="o"/>
      <w:lvlJc w:val="left"/>
      <w:pPr>
        <w:tabs>
          <w:tab w:val="left" w:pos="5760"/>
        </w:tabs>
        <w:ind w:left="5760" w:hanging="360"/>
      </w:pPr>
      <w:rPr>
        <w:rFonts w:ascii="Courier New" w:hAnsi="Courier New" w:cs="Courier New" w:hint="default"/>
      </w:rPr>
    </w:lvl>
    <w:lvl w:ilvl="8" w:tplc="040C0005" w:tentative="1">
      <w:start w:val="1"/>
      <w:numFmt w:val="bullet"/>
      <w:lvlText w:val=""/>
      <w:lvlJc w:val="left"/>
      <w:pPr>
        <w:tabs>
          <w:tab w:val="left" w:pos="6480"/>
        </w:tabs>
        <w:ind w:left="6480" w:hanging="360"/>
      </w:pPr>
      <w:rPr>
        <w:rFonts w:ascii="Wingdings" w:hAnsi="Wingdings" w:hint="default"/>
      </w:rPr>
    </w:lvl>
  </w:abstractNum>
  <w:abstractNum w:abstractNumId="15" w15:restartNumberingAfterBreak="0">
    <w:nsid w:val="00000015"/>
    <w:multiLevelType w:val="singleLevel"/>
    <w:tmpl w:val="00000015"/>
    <w:name w:val="WW8Num21"/>
    <w:lvl w:ilvl="0">
      <w:start w:val="1"/>
      <w:numFmt w:val="bullet"/>
      <w:lvlText w:val="&gt;"/>
      <w:lvlJc w:val="left"/>
      <w:pPr>
        <w:tabs>
          <w:tab w:val="num" w:pos="2120"/>
        </w:tabs>
        <w:ind w:left="2120" w:hanging="340"/>
      </w:pPr>
      <w:rPr>
        <w:rFonts w:ascii="Snap ITC" w:hAnsi="Snap ITC"/>
        <w:b/>
      </w:rPr>
    </w:lvl>
  </w:abstractNum>
  <w:abstractNum w:abstractNumId="16" w15:restartNumberingAfterBreak="0">
    <w:nsid w:val="00000016"/>
    <w:multiLevelType w:val="hybridMultilevel"/>
    <w:tmpl w:val="04C65AE8"/>
    <w:lvl w:ilvl="0" w:tplc="82628AB2">
      <w:start w:val="6"/>
      <w:numFmt w:val="bullet"/>
      <w:lvlText w:val="-"/>
      <w:lvlJc w:val="left"/>
      <w:pPr>
        <w:tabs>
          <w:tab w:val="left" w:pos="360"/>
        </w:tabs>
        <w:ind w:left="360" w:hanging="360"/>
      </w:pPr>
    </w:lvl>
    <w:lvl w:ilvl="1" w:tplc="040C0003" w:tentative="1">
      <w:start w:val="1"/>
      <w:numFmt w:val="bullet"/>
      <w:lvlText w:val="o"/>
      <w:lvlJc w:val="left"/>
      <w:pPr>
        <w:tabs>
          <w:tab w:val="left" w:pos="1440"/>
        </w:tabs>
        <w:ind w:left="1440" w:hanging="360"/>
      </w:pPr>
      <w:rPr>
        <w:rFonts w:ascii="Courier New" w:hAnsi="Courier New" w:cs="Courier New" w:hint="default"/>
      </w:rPr>
    </w:lvl>
    <w:lvl w:ilvl="2" w:tplc="040C0005" w:tentative="1">
      <w:start w:val="1"/>
      <w:numFmt w:val="bullet"/>
      <w:lvlText w:val=""/>
      <w:lvlJc w:val="left"/>
      <w:pPr>
        <w:tabs>
          <w:tab w:val="left" w:pos="2160"/>
        </w:tabs>
        <w:ind w:left="2160" w:hanging="360"/>
      </w:pPr>
      <w:rPr>
        <w:rFonts w:ascii="Wingdings" w:hAnsi="Wingdings" w:hint="default"/>
      </w:rPr>
    </w:lvl>
    <w:lvl w:ilvl="3" w:tplc="040C0001" w:tentative="1">
      <w:start w:val="1"/>
      <w:numFmt w:val="bullet"/>
      <w:lvlText w:val=""/>
      <w:lvlJc w:val="left"/>
      <w:pPr>
        <w:tabs>
          <w:tab w:val="left" w:pos="2880"/>
        </w:tabs>
        <w:ind w:left="2880" w:hanging="360"/>
      </w:pPr>
      <w:rPr>
        <w:rFonts w:ascii="Symbol" w:hAnsi="Symbol" w:hint="default"/>
      </w:rPr>
    </w:lvl>
    <w:lvl w:ilvl="4" w:tplc="040C0003" w:tentative="1">
      <w:start w:val="1"/>
      <w:numFmt w:val="bullet"/>
      <w:lvlText w:val="o"/>
      <w:lvlJc w:val="left"/>
      <w:pPr>
        <w:tabs>
          <w:tab w:val="left" w:pos="3600"/>
        </w:tabs>
        <w:ind w:left="3600" w:hanging="360"/>
      </w:pPr>
      <w:rPr>
        <w:rFonts w:ascii="Courier New" w:hAnsi="Courier New" w:cs="Courier New" w:hint="default"/>
      </w:rPr>
    </w:lvl>
    <w:lvl w:ilvl="5" w:tplc="040C0005" w:tentative="1">
      <w:start w:val="1"/>
      <w:numFmt w:val="bullet"/>
      <w:lvlText w:val=""/>
      <w:lvlJc w:val="left"/>
      <w:pPr>
        <w:tabs>
          <w:tab w:val="left" w:pos="4320"/>
        </w:tabs>
        <w:ind w:left="4320" w:hanging="360"/>
      </w:pPr>
      <w:rPr>
        <w:rFonts w:ascii="Wingdings" w:hAnsi="Wingdings" w:hint="default"/>
      </w:rPr>
    </w:lvl>
    <w:lvl w:ilvl="6" w:tplc="040C0001" w:tentative="1">
      <w:start w:val="1"/>
      <w:numFmt w:val="bullet"/>
      <w:lvlText w:val=""/>
      <w:lvlJc w:val="left"/>
      <w:pPr>
        <w:tabs>
          <w:tab w:val="left" w:pos="5040"/>
        </w:tabs>
        <w:ind w:left="5040" w:hanging="360"/>
      </w:pPr>
      <w:rPr>
        <w:rFonts w:ascii="Symbol" w:hAnsi="Symbol" w:hint="default"/>
      </w:rPr>
    </w:lvl>
    <w:lvl w:ilvl="7" w:tplc="040C0003" w:tentative="1">
      <w:start w:val="1"/>
      <w:numFmt w:val="bullet"/>
      <w:lvlText w:val="o"/>
      <w:lvlJc w:val="left"/>
      <w:pPr>
        <w:tabs>
          <w:tab w:val="left" w:pos="5760"/>
        </w:tabs>
        <w:ind w:left="5760" w:hanging="360"/>
      </w:pPr>
      <w:rPr>
        <w:rFonts w:ascii="Courier New" w:hAnsi="Courier New" w:cs="Courier New" w:hint="default"/>
      </w:rPr>
    </w:lvl>
    <w:lvl w:ilvl="8" w:tplc="040C0005" w:tentative="1">
      <w:start w:val="1"/>
      <w:numFmt w:val="bullet"/>
      <w:lvlText w:val=""/>
      <w:lvlJc w:val="left"/>
      <w:pPr>
        <w:tabs>
          <w:tab w:val="left" w:pos="6480"/>
        </w:tabs>
        <w:ind w:left="6480" w:hanging="360"/>
      </w:pPr>
      <w:rPr>
        <w:rFonts w:ascii="Wingdings" w:hAnsi="Wingdings" w:hint="default"/>
      </w:rPr>
    </w:lvl>
  </w:abstractNum>
  <w:abstractNum w:abstractNumId="17" w15:restartNumberingAfterBreak="0">
    <w:nsid w:val="00000018"/>
    <w:multiLevelType w:val="hybridMultilevel"/>
    <w:tmpl w:val="EB3AB962"/>
    <w:lvl w:ilvl="0" w:tplc="82628AB2">
      <w:start w:val="6"/>
      <w:numFmt w:val="bullet"/>
      <w:lvlText w:val="-"/>
      <w:lvlJc w:val="left"/>
      <w:pPr>
        <w:tabs>
          <w:tab w:val="left" w:pos="360"/>
        </w:tabs>
        <w:ind w:left="360" w:hanging="360"/>
      </w:pPr>
    </w:lvl>
    <w:lvl w:ilvl="1" w:tplc="040C0003" w:tentative="1">
      <w:start w:val="1"/>
      <w:numFmt w:val="bullet"/>
      <w:lvlText w:val="o"/>
      <w:lvlJc w:val="left"/>
      <w:pPr>
        <w:tabs>
          <w:tab w:val="left" w:pos="1440"/>
        </w:tabs>
        <w:ind w:left="1440" w:hanging="360"/>
      </w:pPr>
      <w:rPr>
        <w:rFonts w:ascii="Courier New" w:hAnsi="Courier New" w:cs="Courier New" w:hint="default"/>
      </w:rPr>
    </w:lvl>
    <w:lvl w:ilvl="2" w:tplc="040C0005" w:tentative="1">
      <w:start w:val="1"/>
      <w:numFmt w:val="bullet"/>
      <w:lvlText w:val=""/>
      <w:lvlJc w:val="left"/>
      <w:pPr>
        <w:tabs>
          <w:tab w:val="left" w:pos="2160"/>
        </w:tabs>
        <w:ind w:left="2160" w:hanging="360"/>
      </w:pPr>
      <w:rPr>
        <w:rFonts w:ascii="Wingdings" w:hAnsi="Wingdings" w:hint="default"/>
      </w:rPr>
    </w:lvl>
    <w:lvl w:ilvl="3" w:tplc="040C0001" w:tentative="1">
      <w:start w:val="1"/>
      <w:numFmt w:val="bullet"/>
      <w:lvlText w:val=""/>
      <w:lvlJc w:val="left"/>
      <w:pPr>
        <w:tabs>
          <w:tab w:val="left" w:pos="2880"/>
        </w:tabs>
        <w:ind w:left="2880" w:hanging="360"/>
      </w:pPr>
      <w:rPr>
        <w:rFonts w:ascii="Symbol" w:hAnsi="Symbol" w:hint="default"/>
      </w:rPr>
    </w:lvl>
    <w:lvl w:ilvl="4" w:tplc="040C0003" w:tentative="1">
      <w:start w:val="1"/>
      <w:numFmt w:val="bullet"/>
      <w:lvlText w:val="o"/>
      <w:lvlJc w:val="left"/>
      <w:pPr>
        <w:tabs>
          <w:tab w:val="left" w:pos="3600"/>
        </w:tabs>
        <w:ind w:left="3600" w:hanging="360"/>
      </w:pPr>
      <w:rPr>
        <w:rFonts w:ascii="Courier New" w:hAnsi="Courier New" w:cs="Courier New" w:hint="default"/>
      </w:rPr>
    </w:lvl>
    <w:lvl w:ilvl="5" w:tplc="040C0005" w:tentative="1">
      <w:start w:val="1"/>
      <w:numFmt w:val="bullet"/>
      <w:lvlText w:val=""/>
      <w:lvlJc w:val="left"/>
      <w:pPr>
        <w:tabs>
          <w:tab w:val="left" w:pos="4320"/>
        </w:tabs>
        <w:ind w:left="4320" w:hanging="360"/>
      </w:pPr>
      <w:rPr>
        <w:rFonts w:ascii="Wingdings" w:hAnsi="Wingdings" w:hint="default"/>
      </w:rPr>
    </w:lvl>
    <w:lvl w:ilvl="6" w:tplc="040C0001" w:tentative="1">
      <w:start w:val="1"/>
      <w:numFmt w:val="bullet"/>
      <w:lvlText w:val=""/>
      <w:lvlJc w:val="left"/>
      <w:pPr>
        <w:tabs>
          <w:tab w:val="left" w:pos="5040"/>
        </w:tabs>
        <w:ind w:left="5040" w:hanging="360"/>
      </w:pPr>
      <w:rPr>
        <w:rFonts w:ascii="Symbol" w:hAnsi="Symbol" w:hint="default"/>
      </w:rPr>
    </w:lvl>
    <w:lvl w:ilvl="7" w:tplc="040C0003" w:tentative="1">
      <w:start w:val="1"/>
      <w:numFmt w:val="bullet"/>
      <w:lvlText w:val="o"/>
      <w:lvlJc w:val="left"/>
      <w:pPr>
        <w:tabs>
          <w:tab w:val="left" w:pos="5760"/>
        </w:tabs>
        <w:ind w:left="5760" w:hanging="360"/>
      </w:pPr>
      <w:rPr>
        <w:rFonts w:ascii="Courier New" w:hAnsi="Courier New" w:cs="Courier New" w:hint="default"/>
      </w:rPr>
    </w:lvl>
    <w:lvl w:ilvl="8" w:tplc="040C0005" w:tentative="1">
      <w:start w:val="1"/>
      <w:numFmt w:val="bullet"/>
      <w:lvlText w:val=""/>
      <w:lvlJc w:val="left"/>
      <w:pPr>
        <w:tabs>
          <w:tab w:val="left" w:pos="6480"/>
        </w:tabs>
        <w:ind w:left="6480" w:hanging="360"/>
      </w:pPr>
      <w:rPr>
        <w:rFonts w:ascii="Wingdings" w:hAnsi="Wingdings" w:hint="default"/>
      </w:rPr>
    </w:lvl>
  </w:abstractNum>
  <w:abstractNum w:abstractNumId="18" w15:restartNumberingAfterBreak="0">
    <w:nsid w:val="0000001A"/>
    <w:multiLevelType w:val="hybridMultilevel"/>
    <w:tmpl w:val="7C64A9F0"/>
    <w:lvl w:ilvl="0" w:tplc="EBEA0C8A">
      <w:start w:val="1"/>
      <w:numFmt w:val="bullet"/>
      <w:lvlText w:val="-"/>
      <w:lvlJc w:val="left"/>
      <w:pPr>
        <w:ind w:left="720" w:hanging="360"/>
      </w:pPr>
      <w:rPr>
        <w:rFonts w:ascii="Arial" w:eastAsia="Times New Roman" w:hAnsi="Arial" w:cs="Arial" w:hint="default"/>
        <w:u w:val="none"/>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0000001B"/>
    <w:multiLevelType w:val="hybridMultilevel"/>
    <w:tmpl w:val="25E2BCFE"/>
    <w:lvl w:ilvl="0" w:tplc="82628AB2">
      <w:start w:val="6"/>
      <w:numFmt w:val="bullet"/>
      <w:lvlText w:val="-"/>
      <w:lvlJc w:val="left"/>
      <w:pPr>
        <w:tabs>
          <w:tab w:val="left" w:pos="360"/>
        </w:tabs>
        <w:ind w:left="360" w:hanging="360"/>
      </w:pPr>
    </w:lvl>
    <w:lvl w:ilvl="1" w:tplc="040C0003" w:tentative="1">
      <w:start w:val="1"/>
      <w:numFmt w:val="bullet"/>
      <w:lvlText w:val="o"/>
      <w:lvlJc w:val="left"/>
      <w:pPr>
        <w:tabs>
          <w:tab w:val="left" w:pos="1440"/>
        </w:tabs>
        <w:ind w:left="1440" w:hanging="360"/>
      </w:pPr>
      <w:rPr>
        <w:rFonts w:ascii="Courier New" w:hAnsi="Courier New" w:cs="Courier New" w:hint="default"/>
      </w:rPr>
    </w:lvl>
    <w:lvl w:ilvl="2" w:tplc="040C0005" w:tentative="1">
      <w:start w:val="1"/>
      <w:numFmt w:val="bullet"/>
      <w:lvlText w:val=""/>
      <w:lvlJc w:val="left"/>
      <w:pPr>
        <w:tabs>
          <w:tab w:val="left" w:pos="2160"/>
        </w:tabs>
        <w:ind w:left="2160" w:hanging="360"/>
      </w:pPr>
      <w:rPr>
        <w:rFonts w:ascii="Wingdings" w:hAnsi="Wingdings" w:hint="default"/>
      </w:rPr>
    </w:lvl>
    <w:lvl w:ilvl="3" w:tplc="040C0001" w:tentative="1">
      <w:start w:val="1"/>
      <w:numFmt w:val="bullet"/>
      <w:lvlText w:val=""/>
      <w:lvlJc w:val="left"/>
      <w:pPr>
        <w:tabs>
          <w:tab w:val="left" w:pos="2880"/>
        </w:tabs>
        <w:ind w:left="2880" w:hanging="360"/>
      </w:pPr>
      <w:rPr>
        <w:rFonts w:ascii="Symbol" w:hAnsi="Symbol" w:hint="default"/>
      </w:rPr>
    </w:lvl>
    <w:lvl w:ilvl="4" w:tplc="040C0003" w:tentative="1">
      <w:start w:val="1"/>
      <w:numFmt w:val="bullet"/>
      <w:lvlText w:val="o"/>
      <w:lvlJc w:val="left"/>
      <w:pPr>
        <w:tabs>
          <w:tab w:val="left" w:pos="3600"/>
        </w:tabs>
        <w:ind w:left="3600" w:hanging="360"/>
      </w:pPr>
      <w:rPr>
        <w:rFonts w:ascii="Courier New" w:hAnsi="Courier New" w:cs="Courier New" w:hint="default"/>
      </w:rPr>
    </w:lvl>
    <w:lvl w:ilvl="5" w:tplc="040C0005" w:tentative="1">
      <w:start w:val="1"/>
      <w:numFmt w:val="bullet"/>
      <w:lvlText w:val=""/>
      <w:lvlJc w:val="left"/>
      <w:pPr>
        <w:tabs>
          <w:tab w:val="left" w:pos="4320"/>
        </w:tabs>
        <w:ind w:left="4320" w:hanging="360"/>
      </w:pPr>
      <w:rPr>
        <w:rFonts w:ascii="Wingdings" w:hAnsi="Wingdings" w:hint="default"/>
      </w:rPr>
    </w:lvl>
    <w:lvl w:ilvl="6" w:tplc="040C0001" w:tentative="1">
      <w:start w:val="1"/>
      <w:numFmt w:val="bullet"/>
      <w:lvlText w:val=""/>
      <w:lvlJc w:val="left"/>
      <w:pPr>
        <w:tabs>
          <w:tab w:val="left" w:pos="5040"/>
        </w:tabs>
        <w:ind w:left="5040" w:hanging="360"/>
      </w:pPr>
      <w:rPr>
        <w:rFonts w:ascii="Symbol" w:hAnsi="Symbol" w:hint="default"/>
      </w:rPr>
    </w:lvl>
    <w:lvl w:ilvl="7" w:tplc="040C0003" w:tentative="1">
      <w:start w:val="1"/>
      <w:numFmt w:val="bullet"/>
      <w:lvlText w:val="o"/>
      <w:lvlJc w:val="left"/>
      <w:pPr>
        <w:tabs>
          <w:tab w:val="left" w:pos="5760"/>
        </w:tabs>
        <w:ind w:left="5760" w:hanging="360"/>
      </w:pPr>
      <w:rPr>
        <w:rFonts w:ascii="Courier New" w:hAnsi="Courier New" w:cs="Courier New" w:hint="default"/>
      </w:rPr>
    </w:lvl>
    <w:lvl w:ilvl="8" w:tplc="040C0005" w:tentative="1">
      <w:start w:val="1"/>
      <w:numFmt w:val="bullet"/>
      <w:lvlText w:val=""/>
      <w:lvlJc w:val="left"/>
      <w:pPr>
        <w:tabs>
          <w:tab w:val="left" w:pos="6480"/>
        </w:tabs>
        <w:ind w:left="6480" w:hanging="360"/>
      </w:pPr>
      <w:rPr>
        <w:rFonts w:ascii="Wingdings" w:hAnsi="Wingdings" w:hint="default"/>
      </w:rPr>
    </w:lvl>
  </w:abstractNum>
  <w:abstractNum w:abstractNumId="20" w15:restartNumberingAfterBreak="0">
    <w:nsid w:val="0000001C"/>
    <w:multiLevelType w:val="singleLevel"/>
    <w:tmpl w:val="B5F89C08"/>
    <w:lvl w:ilvl="0">
      <w:start w:val="1"/>
      <w:numFmt w:val="bullet"/>
      <w:lvlText w:val="-"/>
      <w:lvlJc w:val="left"/>
      <w:pPr>
        <w:tabs>
          <w:tab w:val="left" w:pos="360"/>
        </w:tabs>
        <w:ind w:left="360" w:hanging="360"/>
      </w:pPr>
      <w:rPr>
        <w:rFonts w:hint="default"/>
      </w:rPr>
    </w:lvl>
  </w:abstractNum>
  <w:abstractNum w:abstractNumId="21" w15:restartNumberingAfterBreak="0">
    <w:nsid w:val="0000001D"/>
    <w:multiLevelType w:val="hybridMultilevel"/>
    <w:tmpl w:val="A5CC1528"/>
    <w:lvl w:ilvl="0" w:tplc="82628AB2">
      <w:start w:val="6"/>
      <w:numFmt w:val="bullet"/>
      <w:lvlText w:val="-"/>
      <w:lvlJc w:val="left"/>
      <w:pPr>
        <w:tabs>
          <w:tab w:val="left" w:pos="360"/>
        </w:tabs>
        <w:ind w:left="360" w:hanging="360"/>
      </w:pPr>
    </w:lvl>
    <w:lvl w:ilvl="1" w:tplc="040C0003" w:tentative="1">
      <w:start w:val="1"/>
      <w:numFmt w:val="bullet"/>
      <w:lvlText w:val="o"/>
      <w:lvlJc w:val="left"/>
      <w:pPr>
        <w:tabs>
          <w:tab w:val="left" w:pos="1440"/>
        </w:tabs>
        <w:ind w:left="1440" w:hanging="360"/>
      </w:pPr>
      <w:rPr>
        <w:rFonts w:ascii="Courier New" w:hAnsi="Courier New" w:cs="Courier New" w:hint="default"/>
      </w:rPr>
    </w:lvl>
    <w:lvl w:ilvl="2" w:tplc="040C0005" w:tentative="1">
      <w:start w:val="1"/>
      <w:numFmt w:val="bullet"/>
      <w:lvlText w:val=""/>
      <w:lvlJc w:val="left"/>
      <w:pPr>
        <w:tabs>
          <w:tab w:val="left" w:pos="2160"/>
        </w:tabs>
        <w:ind w:left="2160" w:hanging="360"/>
      </w:pPr>
      <w:rPr>
        <w:rFonts w:ascii="Wingdings" w:hAnsi="Wingdings" w:hint="default"/>
      </w:rPr>
    </w:lvl>
    <w:lvl w:ilvl="3" w:tplc="040C0001" w:tentative="1">
      <w:start w:val="1"/>
      <w:numFmt w:val="bullet"/>
      <w:lvlText w:val=""/>
      <w:lvlJc w:val="left"/>
      <w:pPr>
        <w:tabs>
          <w:tab w:val="left" w:pos="2880"/>
        </w:tabs>
        <w:ind w:left="2880" w:hanging="360"/>
      </w:pPr>
      <w:rPr>
        <w:rFonts w:ascii="Symbol" w:hAnsi="Symbol" w:hint="default"/>
      </w:rPr>
    </w:lvl>
    <w:lvl w:ilvl="4" w:tplc="040C0003" w:tentative="1">
      <w:start w:val="1"/>
      <w:numFmt w:val="bullet"/>
      <w:lvlText w:val="o"/>
      <w:lvlJc w:val="left"/>
      <w:pPr>
        <w:tabs>
          <w:tab w:val="left" w:pos="3600"/>
        </w:tabs>
        <w:ind w:left="3600" w:hanging="360"/>
      </w:pPr>
      <w:rPr>
        <w:rFonts w:ascii="Courier New" w:hAnsi="Courier New" w:cs="Courier New" w:hint="default"/>
      </w:rPr>
    </w:lvl>
    <w:lvl w:ilvl="5" w:tplc="040C0005" w:tentative="1">
      <w:start w:val="1"/>
      <w:numFmt w:val="bullet"/>
      <w:lvlText w:val=""/>
      <w:lvlJc w:val="left"/>
      <w:pPr>
        <w:tabs>
          <w:tab w:val="left" w:pos="4320"/>
        </w:tabs>
        <w:ind w:left="4320" w:hanging="360"/>
      </w:pPr>
      <w:rPr>
        <w:rFonts w:ascii="Wingdings" w:hAnsi="Wingdings" w:hint="default"/>
      </w:rPr>
    </w:lvl>
    <w:lvl w:ilvl="6" w:tplc="040C0001" w:tentative="1">
      <w:start w:val="1"/>
      <w:numFmt w:val="bullet"/>
      <w:lvlText w:val=""/>
      <w:lvlJc w:val="left"/>
      <w:pPr>
        <w:tabs>
          <w:tab w:val="left" w:pos="5040"/>
        </w:tabs>
        <w:ind w:left="5040" w:hanging="360"/>
      </w:pPr>
      <w:rPr>
        <w:rFonts w:ascii="Symbol" w:hAnsi="Symbol" w:hint="default"/>
      </w:rPr>
    </w:lvl>
    <w:lvl w:ilvl="7" w:tplc="040C0003" w:tentative="1">
      <w:start w:val="1"/>
      <w:numFmt w:val="bullet"/>
      <w:lvlText w:val="o"/>
      <w:lvlJc w:val="left"/>
      <w:pPr>
        <w:tabs>
          <w:tab w:val="left" w:pos="5760"/>
        </w:tabs>
        <w:ind w:left="5760" w:hanging="360"/>
      </w:pPr>
      <w:rPr>
        <w:rFonts w:ascii="Courier New" w:hAnsi="Courier New" w:cs="Courier New" w:hint="default"/>
      </w:rPr>
    </w:lvl>
    <w:lvl w:ilvl="8" w:tplc="040C0005" w:tentative="1">
      <w:start w:val="1"/>
      <w:numFmt w:val="bullet"/>
      <w:lvlText w:val=""/>
      <w:lvlJc w:val="left"/>
      <w:pPr>
        <w:tabs>
          <w:tab w:val="left" w:pos="6480"/>
        </w:tabs>
        <w:ind w:left="6480" w:hanging="360"/>
      </w:pPr>
      <w:rPr>
        <w:rFonts w:ascii="Wingdings" w:hAnsi="Wingdings" w:hint="default"/>
      </w:rPr>
    </w:lvl>
  </w:abstractNum>
  <w:abstractNum w:abstractNumId="22" w15:restartNumberingAfterBreak="0">
    <w:nsid w:val="0000001E"/>
    <w:multiLevelType w:val="hybridMultilevel"/>
    <w:tmpl w:val="24C02CBA"/>
    <w:lvl w:ilvl="0" w:tplc="82628AB2">
      <w:start w:val="6"/>
      <w:numFmt w:val="bullet"/>
      <w:lvlText w:val="-"/>
      <w:lvlJc w:val="left"/>
      <w:pPr>
        <w:tabs>
          <w:tab w:val="left" w:pos="360"/>
        </w:tabs>
        <w:ind w:left="360" w:hanging="360"/>
      </w:pPr>
    </w:lvl>
    <w:lvl w:ilvl="1" w:tplc="040C0003" w:tentative="1">
      <w:start w:val="1"/>
      <w:numFmt w:val="bullet"/>
      <w:lvlText w:val="o"/>
      <w:lvlJc w:val="left"/>
      <w:pPr>
        <w:tabs>
          <w:tab w:val="left" w:pos="1440"/>
        </w:tabs>
        <w:ind w:left="1440" w:hanging="360"/>
      </w:pPr>
      <w:rPr>
        <w:rFonts w:ascii="Courier New" w:hAnsi="Courier New" w:cs="Courier New" w:hint="default"/>
      </w:rPr>
    </w:lvl>
    <w:lvl w:ilvl="2" w:tplc="040C0005" w:tentative="1">
      <w:start w:val="1"/>
      <w:numFmt w:val="bullet"/>
      <w:lvlText w:val=""/>
      <w:lvlJc w:val="left"/>
      <w:pPr>
        <w:tabs>
          <w:tab w:val="left" w:pos="2160"/>
        </w:tabs>
        <w:ind w:left="2160" w:hanging="360"/>
      </w:pPr>
      <w:rPr>
        <w:rFonts w:ascii="Wingdings" w:hAnsi="Wingdings" w:hint="default"/>
      </w:rPr>
    </w:lvl>
    <w:lvl w:ilvl="3" w:tplc="040C0001" w:tentative="1">
      <w:start w:val="1"/>
      <w:numFmt w:val="bullet"/>
      <w:lvlText w:val=""/>
      <w:lvlJc w:val="left"/>
      <w:pPr>
        <w:tabs>
          <w:tab w:val="left" w:pos="2880"/>
        </w:tabs>
        <w:ind w:left="2880" w:hanging="360"/>
      </w:pPr>
      <w:rPr>
        <w:rFonts w:ascii="Symbol" w:hAnsi="Symbol" w:hint="default"/>
      </w:rPr>
    </w:lvl>
    <w:lvl w:ilvl="4" w:tplc="040C0003" w:tentative="1">
      <w:start w:val="1"/>
      <w:numFmt w:val="bullet"/>
      <w:lvlText w:val="o"/>
      <w:lvlJc w:val="left"/>
      <w:pPr>
        <w:tabs>
          <w:tab w:val="left" w:pos="3600"/>
        </w:tabs>
        <w:ind w:left="3600" w:hanging="360"/>
      </w:pPr>
      <w:rPr>
        <w:rFonts w:ascii="Courier New" w:hAnsi="Courier New" w:cs="Courier New" w:hint="default"/>
      </w:rPr>
    </w:lvl>
    <w:lvl w:ilvl="5" w:tplc="040C0005" w:tentative="1">
      <w:start w:val="1"/>
      <w:numFmt w:val="bullet"/>
      <w:lvlText w:val=""/>
      <w:lvlJc w:val="left"/>
      <w:pPr>
        <w:tabs>
          <w:tab w:val="left" w:pos="4320"/>
        </w:tabs>
        <w:ind w:left="4320" w:hanging="360"/>
      </w:pPr>
      <w:rPr>
        <w:rFonts w:ascii="Wingdings" w:hAnsi="Wingdings" w:hint="default"/>
      </w:rPr>
    </w:lvl>
    <w:lvl w:ilvl="6" w:tplc="040C0001" w:tentative="1">
      <w:start w:val="1"/>
      <w:numFmt w:val="bullet"/>
      <w:lvlText w:val=""/>
      <w:lvlJc w:val="left"/>
      <w:pPr>
        <w:tabs>
          <w:tab w:val="left" w:pos="5040"/>
        </w:tabs>
        <w:ind w:left="5040" w:hanging="360"/>
      </w:pPr>
      <w:rPr>
        <w:rFonts w:ascii="Symbol" w:hAnsi="Symbol" w:hint="default"/>
      </w:rPr>
    </w:lvl>
    <w:lvl w:ilvl="7" w:tplc="040C0003" w:tentative="1">
      <w:start w:val="1"/>
      <w:numFmt w:val="bullet"/>
      <w:lvlText w:val="o"/>
      <w:lvlJc w:val="left"/>
      <w:pPr>
        <w:tabs>
          <w:tab w:val="left" w:pos="5760"/>
        </w:tabs>
        <w:ind w:left="5760" w:hanging="360"/>
      </w:pPr>
      <w:rPr>
        <w:rFonts w:ascii="Courier New" w:hAnsi="Courier New" w:cs="Courier New" w:hint="default"/>
      </w:rPr>
    </w:lvl>
    <w:lvl w:ilvl="8" w:tplc="040C0005" w:tentative="1">
      <w:start w:val="1"/>
      <w:numFmt w:val="bullet"/>
      <w:lvlText w:val=""/>
      <w:lvlJc w:val="left"/>
      <w:pPr>
        <w:tabs>
          <w:tab w:val="left" w:pos="6480"/>
        </w:tabs>
        <w:ind w:left="6480" w:hanging="360"/>
      </w:pPr>
      <w:rPr>
        <w:rFonts w:ascii="Wingdings" w:hAnsi="Wingdings" w:hint="default"/>
      </w:rPr>
    </w:lvl>
  </w:abstractNum>
  <w:abstractNum w:abstractNumId="23" w15:restartNumberingAfterBreak="0">
    <w:nsid w:val="00000020"/>
    <w:multiLevelType w:val="hybridMultilevel"/>
    <w:tmpl w:val="4970A6B0"/>
    <w:lvl w:ilvl="0" w:tplc="82628AB2">
      <w:start w:val="6"/>
      <w:numFmt w:val="bullet"/>
      <w:lvlText w:val="-"/>
      <w:lvlJc w:val="left"/>
      <w:pPr>
        <w:tabs>
          <w:tab w:val="left" w:pos="360"/>
        </w:tabs>
        <w:ind w:left="360" w:hanging="360"/>
      </w:pPr>
    </w:lvl>
    <w:lvl w:ilvl="1" w:tplc="040C0003" w:tentative="1">
      <w:start w:val="1"/>
      <w:numFmt w:val="bullet"/>
      <w:lvlText w:val="o"/>
      <w:lvlJc w:val="left"/>
      <w:pPr>
        <w:tabs>
          <w:tab w:val="left" w:pos="1440"/>
        </w:tabs>
        <w:ind w:left="1440" w:hanging="360"/>
      </w:pPr>
      <w:rPr>
        <w:rFonts w:ascii="Courier New" w:hAnsi="Courier New" w:cs="Courier New" w:hint="default"/>
      </w:rPr>
    </w:lvl>
    <w:lvl w:ilvl="2" w:tplc="040C0005" w:tentative="1">
      <w:start w:val="1"/>
      <w:numFmt w:val="bullet"/>
      <w:lvlText w:val=""/>
      <w:lvlJc w:val="left"/>
      <w:pPr>
        <w:tabs>
          <w:tab w:val="left" w:pos="2160"/>
        </w:tabs>
        <w:ind w:left="2160" w:hanging="360"/>
      </w:pPr>
      <w:rPr>
        <w:rFonts w:ascii="Wingdings" w:hAnsi="Wingdings" w:hint="default"/>
      </w:rPr>
    </w:lvl>
    <w:lvl w:ilvl="3" w:tplc="040C0001" w:tentative="1">
      <w:start w:val="1"/>
      <w:numFmt w:val="bullet"/>
      <w:lvlText w:val=""/>
      <w:lvlJc w:val="left"/>
      <w:pPr>
        <w:tabs>
          <w:tab w:val="left" w:pos="2880"/>
        </w:tabs>
        <w:ind w:left="2880" w:hanging="360"/>
      </w:pPr>
      <w:rPr>
        <w:rFonts w:ascii="Symbol" w:hAnsi="Symbol" w:hint="default"/>
      </w:rPr>
    </w:lvl>
    <w:lvl w:ilvl="4" w:tplc="040C0003" w:tentative="1">
      <w:start w:val="1"/>
      <w:numFmt w:val="bullet"/>
      <w:lvlText w:val="o"/>
      <w:lvlJc w:val="left"/>
      <w:pPr>
        <w:tabs>
          <w:tab w:val="left" w:pos="3600"/>
        </w:tabs>
        <w:ind w:left="3600" w:hanging="360"/>
      </w:pPr>
      <w:rPr>
        <w:rFonts w:ascii="Courier New" w:hAnsi="Courier New" w:cs="Courier New" w:hint="default"/>
      </w:rPr>
    </w:lvl>
    <w:lvl w:ilvl="5" w:tplc="040C0005" w:tentative="1">
      <w:start w:val="1"/>
      <w:numFmt w:val="bullet"/>
      <w:lvlText w:val=""/>
      <w:lvlJc w:val="left"/>
      <w:pPr>
        <w:tabs>
          <w:tab w:val="left" w:pos="4320"/>
        </w:tabs>
        <w:ind w:left="4320" w:hanging="360"/>
      </w:pPr>
      <w:rPr>
        <w:rFonts w:ascii="Wingdings" w:hAnsi="Wingdings" w:hint="default"/>
      </w:rPr>
    </w:lvl>
    <w:lvl w:ilvl="6" w:tplc="040C0001" w:tentative="1">
      <w:start w:val="1"/>
      <w:numFmt w:val="bullet"/>
      <w:lvlText w:val=""/>
      <w:lvlJc w:val="left"/>
      <w:pPr>
        <w:tabs>
          <w:tab w:val="left" w:pos="5040"/>
        </w:tabs>
        <w:ind w:left="5040" w:hanging="360"/>
      </w:pPr>
      <w:rPr>
        <w:rFonts w:ascii="Symbol" w:hAnsi="Symbol" w:hint="default"/>
      </w:rPr>
    </w:lvl>
    <w:lvl w:ilvl="7" w:tplc="040C0003" w:tentative="1">
      <w:start w:val="1"/>
      <w:numFmt w:val="bullet"/>
      <w:lvlText w:val="o"/>
      <w:lvlJc w:val="left"/>
      <w:pPr>
        <w:tabs>
          <w:tab w:val="left" w:pos="5760"/>
        </w:tabs>
        <w:ind w:left="5760" w:hanging="360"/>
      </w:pPr>
      <w:rPr>
        <w:rFonts w:ascii="Courier New" w:hAnsi="Courier New" w:cs="Courier New" w:hint="default"/>
      </w:rPr>
    </w:lvl>
    <w:lvl w:ilvl="8" w:tplc="040C0005" w:tentative="1">
      <w:start w:val="1"/>
      <w:numFmt w:val="bullet"/>
      <w:lvlText w:val=""/>
      <w:lvlJc w:val="left"/>
      <w:pPr>
        <w:tabs>
          <w:tab w:val="left" w:pos="6480"/>
        </w:tabs>
        <w:ind w:left="6480" w:hanging="360"/>
      </w:pPr>
      <w:rPr>
        <w:rFonts w:ascii="Wingdings" w:hAnsi="Wingdings" w:hint="default"/>
      </w:rPr>
    </w:lvl>
  </w:abstractNum>
  <w:abstractNum w:abstractNumId="24" w15:restartNumberingAfterBreak="0">
    <w:nsid w:val="00000021"/>
    <w:multiLevelType w:val="hybridMultilevel"/>
    <w:tmpl w:val="079EA74E"/>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00000022"/>
    <w:multiLevelType w:val="hybridMultilevel"/>
    <w:tmpl w:val="5DBECD30"/>
    <w:lvl w:ilvl="0" w:tplc="82628AB2">
      <w:start w:val="6"/>
      <w:numFmt w:val="bullet"/>
      <w:lvlText w:val="-"/>
      <w:lvlJc w:val="left"/>
      <w:pPr>
        <w:tabs>
          <w:tab w:val="left" w:pos="360"/>
        </w:tabs>
        <w:ind w:left="360" w:hanging="360"/>
      </w:pPr>
    </w:lvl>
    <w:lvl w:ilvl="1" w:tplc="040C0003" w:tentative="1">
      <w:start w:val="1"/>
      <w:numFmt w:val="bullet"/>
      <w:lvlText w:val="o"/>
      <w:lvlJc w:val="left"/>
      <w:pPr>
        <w:tabs>
          <w:tab w:val="left" w:pos="1440"/>
        </w:tabs>
        <w:ind w:left="1440" w:hanging="360"/>
      </w:pPr>
      <w:rPr>
        <w:rFonts w:ascii="Courier New" w:hAnsi="Courier New" w:cs="Courier New" w:hint="default"/>
      </w:rPr>
    </w:lvl>
    <w:lvl w:ilvl="2" w:tplc="040C0005" w:tentative="1">
      <w:start w:val="1"/>
      <w:numFmt w:val="bullet"/>
      <w:lvlText w:val=""/>
      <w:lvlJc w:val="left"/>
      <w:pPr>
        <w:tabs>
          <w:tab w:val="left" w:pos="2160"/>
        </w:tabs>
        <w:ind w:left="2160" w:hanging="360"/>
      </w:pPr>
      <w:rPr>
        <w:rFonts w:ascii="Wingdings" w:hAnsi="Wingdings" w:hint="default"/>
      </w:rPr>
    </w:lvl>
    <w:lvl w:ilvl="3" w:tplc="040C0001" w:tentative="1">
      <w:start w:val="1"/>
      <w:numFmt w:val="bullet"/>
      <w:lvlText w:val=""/>
      <w:lvlJc w:val="left"/>
      <w:pPr>
        <w:tabs>
          <w:tab w:val="left" w:pos="2880"/>
        </w:tabs>
        <w:ind w:left="2880" w:hanging="360"/>
      </w:pPr>
      <w:rPr>
        <w:rFonts w:ascii="Symbol" w:hAnsi="Symbol" w:hint="default"/>
      </w:rPr>
    </w:lvl>
    <w:lvl w:ilvl="4" w:tplc="040C0003" w:tentative="1">
      <w:start w:val="1"/>
      <w:numFmt w:val="bullet"/>
      <w:lvlText w:val="o"/>
      <w:lvlJc w:val="left"/>
      <w:pPr>
        <w:tabs>
          <w:tab w:val="left" w:pos="3600"/>
        </w:tabs>
        <w:ind w:left="3600" w:hanging="360"/>
      </w:pPr>
      <w:rPr>
        <w:rFonts w:ascii="Courier New" w:hAnsi="Courier New" w:cs="Courier New" w:hint="default"/>
      </w:rPr>
    </w:lvl>
    <w:lvl w:ilvl="5" w:tplc="040C0005" w:tentative="1">
      <w:start w:val="1"/>
      <w:numFmt w:val="bullet"/>
      <w:lvlText w:val=""/>
      <w:lvlJc w:val="left"/>
      <w:pPr>
        <w:tabs>
          <w:tab w:val="left" w:pos="4320"/>
        </w:tabs>
        <w:ind w:left="4320" w:hanging="360"/>
      </w:pPr>
      <w:rPr>
        <w:rFonts w:ascii="Wingdings" w:hAnsi="Wingdings" w:hint="default"/>
      </w:rPr>
    </w:lvl>
    <w:lvl w:ilvl="6" w:tplc="040C0001" w:tentative="1">
      <w:start w:val="1"/>
      <w:numFmt w:val="bullet"/>
      <w:lvlText w:val=""/>
      <w:lvlJc w:val="left"/>
      <w:pPr>
        <w:tabs>
          <w:tab w:val="left" w:pos="5040"/>
        </w:tabs>
        <w:ind w:left="5040" w:hanging="360"/>
      </w:pPr>
      <w:rPr>
        <w:rFonts w:ascii="Symbol" w:hAnsi="Symbol" w:hint="default"/>
      </w:rPr>
    </w:lvl>
    <w:lvl w:ilvl="7" w:tplc="040C0003" w:tentative="1">
      <w:start w:val="1"/>
      <w:numFmt w:val="bullet"/>
      <w:lvlText w:val="o"/>
      <w:lvlJc w:val="left"/>
      <w:pPr>
        <w:tabs>
          <w:tab w:val="left" w:pos="5760"/>
        </w:tabs>
        <w:ind w:left="5760" w:hanging="360"/>
      </w:pPr>
      <w:rPr>
        <w:rFonts w:ascii="Courier New" w:hAnsi="Courier New" w:cs="Courier New" w:hint="default"/>
      </w:rPr>
    </w:lvl>
    <w:lvl w:ilvl="8" w:tplc="040C0005" w:tentative="1">
      <w:start w:val="1"/>
      <w:numFmt w:val="bullet"/>
      <w:lvlText w:val=""/>
      <w:lvlJc w:val="left"/>
      <w:pPr>
        <w:tabs>
          <w:tab w:val="left" w:pos="6480"/>
        </w:tabs>
        <w:ind w:left="6480" w:hanging="360"/>
      </w:pPr>
      <w:rPr>
        <w:rFonts w:ascii="Wingdings" w:hAnsi="Wingdings" w:hint="default"/>
      </w:rPr>
    </w:lvl>
  </w:abstractNum>
  <w:abstractNum w:abstractNumId="26" w15:restartNumberingAfterBreak="0">
    <w:nsid w:val="00000024"/>
    <w:multiLevelType w:val="hybridMultilevel"/>
    <w:tmpl w:val="B0FEAE90"/>
    <w:lvl w:ilvl="0" w:tplc="82628AB2">
      <w:start w:val="6"/>
      <w:numFmt w:val="bullet"/>
      <w:lvlText w:val="-"/>
      <w:lvlJc w:val="left"/>
      <w:pPr>
        <w:tabs>
          <w:tab w:val="left" w:pos="360"/>
        </w:tabs>
        <w:ind w:left="360" w:hanging="360"/>
      </w:pPr>
    </w:lvl>
    <w:lvl w:ilvl="1" w:tplc="040C0003" w:tentative="1">
      <w:start w:val="1"/>
      <w:numFmt w:val="bullet"/>
      <w:lvlText w:val="o"/>
      <w:lvlJc w:val="left"/>
      <w:pPr>
        <w:tabs>
          <w:tab w:val="left" w:pos="1440"/>
        </w:tabs>
        <w:ind w:left="1440" w:hanging="360"/>
      </w:pPr>
      <w:rPr>
        <w:rFonts w:ascii="Courier New" w:hAnsi="Courier New" w:cs="Courier New" w:hint="default"/>
      </w:rPr>
    </w:lvl>
    <w:lvl w:ilvl="2" w:tplc="040C0005" w:tentative="1">
      <w:start w:val="1"/>
      <w:numFmt w:val="bullet"/>
      <w:lvlText w:val=""/>
      <w:lvlJc w:val="left"/>
      <w:pPr>
        <w:tabs>
          <w:tab w:val="left" w:pos="2160"/>
        </w:tabs>
        <w:ind w:left="2160" w:hanging="360"/>
      </w:pPr>
      <w:rPr>
        <w:rFonts w:ascii="Wingdings" w:hAnsi="Wingdings" w:hint="default"/>
      </w:rPr>
    </w:lvl>
    <w:lvl w:ilvl="3" w:tplc="040C0001" w:tentative="1">
      <w:start w:val="1"/>
      <w:numFmt w:val="bullet"/>
      <w:lvlText w:val=""/>
      <w:lvlJc w:val="left"/>
      <w:pPr>
        <w:tabs>
          <w:tab w:val="left" w:pos="2880"/>
        </w:tabs>
        <w:ind w:left="2880" w:hanging="360"/>
      </w:pPr>
      <w:rPr>
        <w:rFonts w:ascii="Symbol" w:hAnsi="Symbol" w:hint="default"/>
      </w:rPr>
    </w:lvl>
    <w:lvl w:ilvl="4" w:tplc="040C0003" w:tentative="1">
      <w:start w:val="1"/>
      <w:numFmt w:val="bullet"/>
      <w:lvlText w:val="o"/>
      <w:lvlJc w:val="left"/>
      <w:pPr>
        <w:tabs>
          <w:tab w:val="left" w:pos="3600"/>
        </w:tabs>
        <w:ind w:left="3600" w:hanging="360"/>
      </w:pPr>
      <w:rPr>
        <w:rFonts w:ascii="Courier New" w:hAnsi="Courier New" w:cs="Courier New" w:hint="default"/>
      </w:rPr>
    </w:lvl>
    <w:lvl w:ilvl="5" w:tplc="040C0005" w:tentative="1">
      <w:start w:val="1"/>
      <w:numFmt w:val="bullet"/>
      <w:lvlText w:val=""/>
      <w:lvlJc w:val="left"/>
      <w:pPr>
        <w:tabs>
          <w:tab w:val="left" w:pos="4320"/>
        </w:tabs>
        <w:ind w:left="4320" w:hanging="360"/>
      </w:pPr>
      <w:rPr>
        <w:rFonts w:ascii="Wingdings" w:hAnsi="Wingdings" w:hint="default"/>
      </w:rPr>
    </w:lvl>
    <w:lvl w:ilvl="6" w:tplc="040C0001" w:tentative="1">
      <w:start w:val="1"/>
      <w:numFmt w:val="bullet"/>
      <w:lvlText w:val=""/>
      <w:lvlJc w:val="left"/>
      <w:pPr>
        <w:tabs>
          <w:tab w:val="left" w:pos="5040"/>
        </w:tabs>
        <w:ind w:left="5040" w:hanging="360"/>
      </w:pPr>
      <w:rPr>
        <w:rFonts w:ascii="Symbol" w:hAnsi="Symbol" w:hint="default"/>
      </w:rPr>
    </w:lvl>
    <w:lvl w:ilvl="7" w:tplc="040C0003" w:tentative="1">
      <w:start w:val="1"/>
      <w:numFmt w:val="bullet"/>
      <w:lvlText w:val="o"/>
      <w:lvlJc w:val="left"/>
      <w:pPr>
        <w:tabs>
          <w:tab w:val="left" w:pos="5760"/>
        </w:tabs>
        <w:ind w:left="5760" w:hanging="360"/>
      </w:pPr>
      <w:rPr>
        <w:rFonts w:ascii="Courier New" w:hAnsi="Courier New" w:cs="Courier New" w:hint="default"/>
      </w:rPr>
    </w:lvl>
    <w:lvl w:ilvl="8" w:tplc="040C0005" w:tentative="1">
      <w:start w:val="1"/>
      <w:numFmt w:val="bullet"/>
      <w:lvlText w:val=""/>
      <w:lvlJc w:val="left"/>
      <w:pPr>
        <w:tabs>
          <w:tab w:val="left" w:pos="6480"/>
        </w:tabs>
        <w:ind w:left="6480" w:hanging="360"/>
      </w:pPr>
      <w:rPr>
        <w:rFonts w:ascii="Wingdings" w:hAnsi="Wingdings" w:hint="default"/>
      </w:rPr>
    </w:lvl>
  </w:abstractNum>
  <w:abstractNum w:abstractNumId="27" w15:restartNumberingAfterBreak="0">
    <w:nsid w:val="00000025"/>
    <w:multiLevelType w:val="hybridMultilevel"/>
    <w:tmpl w:val="218A136A"/>
    <w:lvl w:ilvl="0" w:tplc="040C0013">
      <w:start w:val="1"/>
      <w:numFmt w:val="upperRoman"/>
      <w:lvlText w:val="%1."/>
      <w:lvlJc w:val="righ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8" w15:restartNumberingAfterBreak="0">
    <w:nsid w:val="00000026"/>
    <w:multiLevelType w:val="hybridMultilevel"/>
    <w:tmpl w:val="A5AC4306"/>
    <w:lvl w:ilvl="0" w:tplc="82628AB2">
      <w:start w:val="6"/>
      <w:numFmt w:val="bullet"/>
      <w:lvlText w:val="-"/>
      <w:lvlJc w:val="left"/>
      <w:pPr>
        <w:tabs>
          <w:tab w:val="left" w:pos="360"/>
        </w:tabs>
        <w:ind w:left="360" w:hanging="360"/>
      </w:pPr>
    </w:lvl>
    <w:lvl w:ilvl="1" w:tplc="040C0003">
      <w:start w:val="1"/>
      <w:numFmt w:val="bullet"/>
      <w:lvlText w:val="o"/>
      <w:lvlJc w:val="left"/>
      <w:pPr>
        <w:tabs>
          <w:tab w:val="left" w:pos="1440"/>
        </w:tabs>
        <w:ind w:left="1440" w:hanging="360"/>
      </w:pPr>
      <w:rPr>
        <w:rFonts w:ascii="Courier New" w:hAnsi="Courier New" w:cs="Courier New" w:hint="default"/>
      </w:rPr>
    </w:lvl>
    <w:lvl w:ilvl="2" w:tplc="040C0005">
      <w:start w:val="1"/>
      <w:numFmt w:val="bullet"/>
      <w:lvlText w:val=""/>
      <w:lvlJc w:val="left"/>
      <w:pPr>
        <w:tabs>
          <w:tab w:val="left" w:pos="2160"/>
        </w:tabs>
        <w:ind w:left="2160" w:hanging="360"/>
      </w:pPr>
      <w:rPr>
        <w:rFonts w:ascii="Wingdings" w:hAnsi="Wingdings" w:hint="default"/>
      </w:rPr>
    </w:lvl>
    <w:lvl w:ilvl="3" w:tplc="040C0001" w:tentative="1">
      <w:start w:val="1"/>
      <w:numFmt w:val="bullet"/>
      <w:lvlText w:val=""/>
      <w:lvlJc w:val="left"/>
      <w:pPr>
        <w:tabs>
          <w:tab w:val="left" w:pos="2880"/>
        </w:tabs>
        <w:ind w:left="2880" w:hanging="360"/>
      </w:pPr>
      <w:rPr>
        <w:rFonts w:ascii="Symbol" w:hAnsi="Symbol" w:hint="default"/>
      </w:rPr>
    </w:lvl>
    <w:lvl w:ilvl="4" w:tplc="040C0003" w:tentative="1">
      <w:start w:val="1"/>
      <w:numFmt w:val="bullet"/>
      <w:lvlText w:val="o"/>
      <w:lvlJc w:val="left"/>
      <w:pPr>
        <w:tabs>
          <w:tab w:val="left" w:pos="3600"/>
        </w:tabs>
        <w:ind w:left="3600" w:hanging="360"/>
      </w:pPr>
      <w:rPr>
        <w:rFonts w:ascii="Courier New" w:hAnsi="Courier New" w:cs="Courier New" w:hint="default"/>
      </w:rPr>
    </w:lvl>
    <w:lvl w:ilvl="5" w:tplc="040C0005" w:tentative="1">
      <w:start w:val="1"/>
      <w:numFmt w:val="bullet"/>
      <w:lvlText w:val=""/>
      <w:lvlJc w:val="left"/>
      <w:pPr>
        <w:tabs>
          <w:tab w:val="left" w:pos="4320"/>
        </w:tabs>
        <w:ind w:left="4320" w:hanging="360"/>
      </w:pPr>
      <w:rPr>
        <w:rFonts w:ascii="Wingdings" w:hAnsi="Wingdings" w:hint="default"/>
      </w:rPr>
    </w:lvl>
    <w:lvl w:ilvl="6" w:tplc="040C0001" w:tentative="1">
      <w:start w:val="1"/>
      <w:numFmt w:val="bullet"/>
      <w:lvlText w:val=""/>
      <w:lvlJc w:val="left"/>
      <w:pPr>
        <w:tabs>
          <w:tab w:val="left" w:pos="5040"/>
        </w:tabs>
        <w:ind w:left="5040" w:hanging="360"/>
      </w:pPr>
      <w:rPr>
        <w:rFonts w:ascii="Symbol" w:hAnsi="Symbol" w:hint="default"/>
      </w:rPr>
    </w:lvl>
    <w:lvl w:ilvl="7" w:tplc="040C0003" w:tentative="1">
      <w:start w:val="1"/>
      <w:numFmt w:val="bullet"/>
      <w:lvlText w:val="o"/>
      <w:lvlJc w:val="left"/>
      <w:pPr>
        <w:tabs>
          <w:tab w:val="left" w:pos="5760"/>
        </w:tabs>
        <w:ind w:left="5760" w:hanging="360"/>
      </w:pPr>
      <w:rPr>
        <w:rFonts w:ascii="Courier New" w:hAnsi="Courier New" w:cs="Courier New" w:hint="default"/>
      </w:rPr>
    </w:lvl>
    <w:lvl w:ilvl="8" w:tplc="040C0005" w:tentative="1">
      <w:start w:val="1"/>
      <w:numFmt w:val="bullet"/>
      <w:lvlText w:val=""/>
      <w:lvlJc w:val="left"/>
      <w:pPr>
        <w:tabs>
          <w:tab w:val="left" w:pos="6480"/>
        </w:tabs>
        <w:ind w:left="6480" w:hanging="360"/>
      </w:pPr>
      <w:rPr>
        <w:rFonts w:ascii="Wingdings" w:hAnsi="Wingdings" w:hint="default"/>
      </w:rPr>
    </w:lvl>
  </w:abstractNum>
  <w:abstractNum w:abstractNumId="29" w15:restartNumberingAfterBreak="0">
    <w:nsid w:val="00000027"/>
    <w:multiLevelType w:val="hybridMultilevel"/>
    <w:tmpl w:val="C2943A88"/>
    <w:lvl w:ilvl="0" w:tplc="82628AB2">
      <w:start w:val="6"/>
      <w:numFmt w:val="bullet"/>
      <w:lvlText w:val="-"/>
      <w:lvlJc w:val="left"/>
      <w:pPr>
        <w:tabs>
          <w:tab w:val="left" w:pos="360"/>
        </w:tabs>
        <w:ind w:left="360" w:hanging="360"/>
      </w:pPr>
    </w:lvl>
    <w:lvl w:ilvl="1" w:tplc="040C0003" w:tentative="1">
      <w:start w:val="1"/>
      <w:numFmt w:val="bullet"/>
      <w:lvlText w:val="o"/>
      <w:lvlJc w:val="left"/>
      <w:pPr>
        <w:tabs>
          <w:tab w:val="left" w:pos="1440"/>
        </w:tabs>
        <w:ind w:left="1440" w:hanging="360"/>
      </w:pPr>
      <w:rPr>
        <w:rFonts w:ascii="Courier New" w:hAnsi="Courier New" w:cs="Courier New" w:hint="default"/>
      </w:rPr>
    </w:lvl>
    <w:lvl w:ilvl="2" w:tplc="040C0005" w:tentative="1">
      <w:start w:val="1"/>
      <w:numFmt w:val="bullet"/>
      <w:lvlText w:val=""/>
      <w:lvlJc w:val="left"/>
      <w:pPr>
        <w:tabs>
          <w:tab w:val="left" w:pos="2160"/>
        </w:tabs>
        <w:ind w:left="2160" w:hanging="360"/>
      </w:pPr>
      <w:rPr>
        <w:rFonts w:ascii="Wingdings" w:hAnsi="Wingdings" w:hint="default"/>
      </w:rPr>
    </w:lvl>
    <w:lvl w:ilvl="3" w:tplc="040C0001" w:tentative="1">
      <w:start w:val="1"/>
      <w:numFmt w:val="bullet"/>
      <w:lvlText w:val=""/>
      <w:lvlJc w:val="left"/>
      <w:pPr>
        <w:tabs>
          <w:tab w:val="left" w:pos="2880"/>
        </w:tabs>
        <w:ind w:left="2880" w:hanging="360"/>
      </w:pPr>
      <w:rPr>
        <w:rFonts w:ascii="Symbol" w:hAnsi="Symbol" w:hint="default"/>
      </w:rPr>
    </w:lvl>
    <w:lvl w:ilvl="4" w:tplc="040C0003">
      <w:start w:val="1"/>
      <w:numFmt w:val="bullet"/>
      <w:lvlText w:val="o"/>
      <w:lvlJc w:val="left"/>
      <w:pPr>
        <w:tabs>
          <w:tab w:val="left" w:pos="3600"/>
        </w:tabs>
        <w:ind w:left="3600" w:hanging="360"/>
      </w:pPr>
      <w:rPr>
        <w:rFonts w:ascii="Courier New" w:hAnsi="Courier New" w:cs="Courier New" w:hint="default"/>
      </w:rPr>
    </w:lvl>
    <w:lvl w:ilvl="5" w:tplc="040C0005" w:tentative="1">
      <w:start w:val="1"/>
      <w:numFmt w:val="bullet"/>
      <w:lvlText w:val=""/>
      <w:lvlJc w:val="left"/>
      <w:pPr>
        <w:tabs>
          <w:tab w:val="left" w:pos="4320"/>
        </w:tabs>
        <w:ind w:left="4320" w:hanging="360"/>
      </w:pPr>
      <w:rPr>
        <w:rFonts w:ascii="Wingdings" w:hAnsi="Wingdings" w:hint="default"/>
      </w:rPr>
    </w:lvl>
    <w:lvl w:ilvl="6" w:tplc="040C0001" w:tentative="1">
      <w:start w:val="1"/>
      <w:numFmt w:val="bullet"/>
      <w:lvlText w:val=""/>
      <w:lvlJc w:val="left"/>
      <w:pPr>
        <w:tabs>
          <w:tab w:val="left" w:pos="5040"/>
        </w:tabs>
        <w:ind w:left="5040" w:hanging="360"/>
      </w:pPr>
      <w:rPr>
        <w:rFonts w:ascii="Symbol" w:hAnsi="Symbol" w:hint="default"/>
      </w:rPr>
    </w:lvl>
    <w:lvl w:ilvl="7" w:tplc="040C0003" w:tentative="1">
      <w:start w:val="1"/>
      <w:numFmt w:val="bullet"/>
      <w:lvlText w:val="o"/>
      <w:lvlJc w:val="left"/>
      <w:pPr>
        <w:tabs>
          <w:tab w:val="left" w:pos="5760"/>
        </w:tabs>
        <w:ind w:left="5760" w:hanging="360"/>
      </w:pPr>
      <w:rPr>
        <w:rFonts w:ascii="Courier New" w:hAnsi="Courier New" w:cs="Courier New" w:hint="default"/>
      </w:rPr>
    </w:lvl>
    <w:lvl w:ilvl="8" w:tplc="040C0005" w:tentative="1">
      <w:start w:val="1"/>
      <w:numFmt w:val="bullet"/>
      <w:lvlText w:val=""/>
      <w:lvlJc w:val="left"/>
      <w:pPr>
        <w:tabs>
          <w:tab w:val="left" w:pos="6480"/>
        </w:tabs>
        <w:ind w:left="6480" w:hanging="360"/>
      </w:pPr>
      <w:rPr>
        <w:rFonts w:ascii="Wingdings" w:hAnsi="Wingdings" w:hint="default"/>
      </w:rPr>
    </w:lvl>
  </w:abstractNum>
  <w:abstractNum w:abstractNumId="30" w15:restartNumberingAfterBreak="0">
    <w:nsid w:val="00000029"/>
    <w:multiLevelType w:val="hybridMultilevel"/>
    <w:tmpl w:val="2E969A68"/>
    <w:lvl w:ilvl="0" w:tplc="D0225CCA">
      <w:start w:val="2"/>
      <w:numFmt w:val="bullet"/>
      <w:lvlText w:val="-"/>
      <w:lvlJc w:val="left"/>
      <w:pPr>
        <w:tabs>
          <w:tab w:val="left" w:pos="1066"/>
        </w:tabs>
        <w:ind w:left="1066" w:hanging="360"/>
      </w:pPr>
      <w:rPr>
        <w:rFonts w:ascii="Times New Roman" w:eastAsia="Times New Roman" w:hAnsi="Times New Roman" w:hint="default"/>
      </w:rPr>
    </w:lvl>
    <w:lvl w:ilvl="1" w:tplc="040C0003" w:tentative="1">
      <w:start w:val="1"/>
      <w:numFmt w:val="bullet"/>
      <w:lvlText w:val="o"/>
      <w:lvlJc w:val="left"/>
      <w:pPr>
        <w:tabs>
          <w:tab w:val="left" w:pos="1441"/>
        </w:tabs>
        <w:ind w:left="1441" w:hanging="360"/>
      </w:pPr>
      <w:rPr>
        <w:rFonts w:ascii="Courier New" w:hAnsi="Courier New" w:cs="Courier New" w:hint="default"/>
      </w:rPr>
    </w:lvl>
    <w:lvl w:ilvl="2" w:tplc="040C0005" w:tentative="1">
      <w:start w:val="1"/>
      <w:numFmt w:val="bullet"/>
      <w:lvlText w:val=""/>
      <w:lvlJc w:val="left"/>
      <w:pPr>
        <w:tabs>
          <w:tab w:val="left" w:pos="2161"/>
        </w:tabs>
        <w:ind w:left="2161" w:hanging="360"/>
      </w:pPr>
      <w:rPr>
        <w:rFonts w:ascii="Wingdings" w:hAnsi="Wingdings" w:hint="default"/>
      </w:rPr>
    </w:lvl>
    <w:lvl w:ilvl="3" w:tplc="040C0001" w:tentative="1">
      <w:start w:val="1"/>
      <w:numFmt w:val="bullet"/>
      <w:lvlText w:val=""/>
      <w:lvlJc w:val="left"/>
      <w:pPr>
        <w:tabs>
          <w:tab w:val="left" w:pos="2881"/>
        </w:tabs>
        <w:ind w:left="2881" w:hanging="360"/>
      </w:pPr>
      <w:rPr>
        <w:rFonts w:ascii="Symbol" w:hAnsi="Symbol" w:hint="default"/>
      </w:rPr>
    </w:lvl>
    <w:lvl w:ilvl="4" w:tplc="040C0003" w:tentative="1">
      <w:start w:val="1"/>
      <w:numFmt w:val="bullet"/>
      <w:lvlText w:val="o"/>
      <w:lvlJc w:val="left"/>
      <w:pPr>
        <w:tabs>
          <w:tab w:val="left" w:pos="3601"/>
        </w:tabs>
        <w:ind w:left="3601" w:hanging="360"/>
      </w:pPr>
      <w:rPr>
        <w:rFonts w:ascii="Courier New" w:hAnsi="Courier New" w:cs="Courier New" w:hint="default"/>
      </w:rPr>
    </w:lvl>
    <w:lvl w:ilvl="5" w:tplc="040C0005" w:tentative="1">
      <w:start w:val="1"/>
      <w:numFmt w:val="bullet"/>
      <w:lvlText w:val=""/>
      <w:lvlJc w:val="left"/>
      <w:pPr>
        <w:tabs>
          <w:tab w:val="left" w:pos="4321"/>
        </w:tabs>
        <w:ind w:left="4321" w:hanging="360"/>
      </w:pPr>
      <w:rPr>
        <w:rFonts w:ascii="Wingdings" w:hAnsi="Wingdings" w:hint="default"/>
      </w:rPr>
    </w:lvl>
    <w:lvl w:ilvl="6" w:tplc="040C0001" w:tentative="1">
      <w:start w:val="1"/>
      <w:numFmt w:val="bullet"/>
      <w:lvlText w:val=""/>
      <w:lvlJc w:val="left"/>
      <w:pPr>
        <w:tabs>
          <w:tab w:val="left" w:pos="5041"/>
        </w:tabs>
        <w:ind w:left="5041" w:hanging="360"/>
      </w:pPr>
      <w:rPr>
        <w:rFonts w:ascii="Symbol" w:hAnsi="Symbol" w:hint="default"/>
      </w:rPr>
    </w:lvl>
    <w:lvl w:ilvl="7" w:tplc="040C0003" w:tentative="1">
      <w:start w:val="1"/>
      <w:numFmt w:val="bullet"/>
      <w:lvlText w:val="o"/>
      <w:lvlJc w:val="left"/>
      <w:pPr>
        <w:tabs>
          <w:tab w:val="left" w:pos="5761"/>
        </w:tabs>
        <w:ind w:left="5761" w:hanging="360"/>
      </w:pPr>
      <w:rPr>
        <w:rFonts w:ascii="Courier New" w:hAnsi="Courier New" w:cs="Courier New" w:hint="default"/>
      </w:rPr>
    </w:lvl>
    <w:lvl w:ilvl="8" w:tplc="040C0005" w:tentative="1">
      <w:start w:val="1"/>
      <w:numFmt w:val="bullet"/>
      <w:lvlText w:val=""/>
      <w:lvlJc w:val="left"/>
      <w:pPr>
        <w:tabs>
          <w:tab w:val="left" w:pos="6481"/>
        </w:tabs>
        <w:ind w:left="6481" w:hanging="360"/>
      </w:pPr>
      <w:rPr>
        <w:rFonts w:ascii="Wingdings" w:hAnsi="Wingdings" w:hint="default"/>
      </w:rPr>
    </w:lvl>
  </w:abstractNum>
  <w:abstractNum w:abstractNumId="31" w15:restartNumberingAfterBreak="0">
    <w:nsid w:val="0000002B"/>
    <w:multiLevelType w:val="hybridMultilevel"/>
    <w:tmpl w:val="BAE2F45A"/>
    <w:lvl w:ilvl="0" w:tplc="82628AB2">
      <w:start w:val="6"/>
      <w:numFmt w:val="bullet"/>
      <w:lvlText w:val="-"/>
      <w:lvlJc w:val="left"/>
      <w:pPr>
        <w:tabs>
          <w:tab w:val="left" w:pos="360"/>
        </w:tabs>
        <w:ind w:left="360" w:hanging="360"/>
      </w:pPr>
    </w:lvl>
    <w:lvl w:ilvl="1" w:tplc="040C0003">
      <w:start w:val="1"/>
      <w:numFmt w:val="bullet"/>
      <w:lvlText w:val="o"/>
      <w:lvlJc w:val="left"/>
      <w:pPr>
        <w:tabs>
          <w:tab w:val="left" w:pos="1440"/>
        </w:tabs>
        <w:ind w:left="1440" w:hanging="360"/>
      </w:pPr>
      <w:rPr>
        <w:rFonts w:ascii="Courier New" w:hAnsi="Courier New" w:cs="Courier New" w:hint="default"/>
      </w:rPr>
    </w:lvl>
    <w:lvl w:ilvl="2" w:tplc="040C0005" w:tentative="1">
      <w:start w:val="1"/>
      <w:numFmt w:val="bullet"/>
      <w:lvlText w:val=""/>
      <w:lvlJc w:val="left"/>
      <w:pPr>
        <w:tabs>
          <w:tab w:val="left" w:pos="2160"/>
        </w:tabs>
        <w:ind w:left="2160" w:hanging="360"/>
      </w:pPr>
      <w:rPr>
        <w:rFonts w:ascii="Wingdings" w:hAnsi="Wingdings" w:hint="default"/>
      </w:rPr>
    </w:lvl>
    <w:lvl w:ilvl="3" w:tplc="040C0001" w:tentative="1">
      <w:start w:val="1"/>
      <w:numFmt w:val="bullet"/>
      <w:lvlText w:val=""/>
      <w:lvlJc w:val="left"/>
      <w:pPr>
        <w:tabs>
          <w:tab w:val="left" w:pos="2880"/>
        </w:tabs>
        <w:ind w:left="2880" w:hanging="360"/>
      </w:pPr>
      <w:rPr>
        <w:rFonts w:ascii="Symbol" w:hAnsi="Symbol" w:hint="default"/>
      </w:rPr>
    </w:lvl>
    <w:lvl w:ilvl="4" w:tplc="040C0003" w:tentative="1">
      <w:start w:val="1"/>
      <w:numFmt w:val="bullet"/>
      <w:lvlText w:val="o"/>
      <w:lvlJc w:val="left"/>
      <w:pPr>
        <w:tabs>
          <w:tab w:val="left" w:pos="3600"/>
        </w:tabs>
        <w:ind w:left="3600" w:hanging="360"/>
      </w:pPr>
      <w:rPr>
        <w:rFonts w:ascii="Courier New" w:hAnsi="Courier New" w:cs="Courier New" w:hint="default"/>
      </w:rPr>
    </w:lvl>
    <w:lvl w:ilvl="5" w:tplc="040C0005" w:tentative="1">
      <w:start w:val="1"/>
      <w:numFmt w:val="bullet"/>
      <w:lvlText w:val=""/>
      <w:lvlJc w:val="left"/>
      <w:pPr>
        <w:tabs>
          <w:tab w:val="left" w:pos="4320"/>
        </w:tabs>
        <w:ind w:left="4320" w:hanging="360"/>
      </w:pPr>
      <w:rPr>
        <w:rFonts w:ascii="Wingdings" w:hAnsi="Wingdings" w:hint="default"/>
      </w:rPr>
    </w:lvl>
    <w:lvl w:ilvl="6" w:tplc="040C0001" w:tentative="1">
      <w:start w:val="1"/>
      <w:numFmt w:val="bullet"/>
      <w:lvlText w:val=""/>
      <w:lvlJc w:val="left"/>
      <w:pPr>
        <w:tabs>
          <w:tab w:val="left" w:pos="5040"/>
        </w:tabs>
        <w:ind w:left="5040" w:hanging="360"/>
      </w:pPr>
      <w:rPr>
        <w:rFonts w:ascii="Symbol" w:hAnsi="Symbol" w:hint="default"/>
      </w:rPr>
    </w:lvl>
    <w:lvl w:ilvl="7" w:tplc="040C0003" w:tentative="1">
      <w:start w:val="1"/>
      <w:numFmt w:val="bullet"/>
      <w:lvlText w:val="o"/>
      <w:lvlJc w:val="left"/>
      <w:pPr>
        <w:tabs>
          <w:tab w:val="left" w:pos="5760"/>
        </w:tabs>
        <w:ind w:left="5760" w:hanging="360"/>
      </w:pPr>
      <w:rPr>
        <w:rFonts w:ascii="Courier New" w:hAnsi="Courier New" w:cs="Courier New" w:hint="default"/>
      </w:rPr>
    </w:lvl>
    <w:lvl w:ilvl="8" w:tplc="040C0005" w:tentative="1">
      <w:start w:val="1"/>
      <w:numFmt w:val="bullet"/>
      <w:lvlText w:val=""/>
      <w:lvlJc w:val="left"/>
      <w:pPr>
        <w:tabs>
          <w:tab w:val="left" w:pos="6480"/>
        </w:tabs>
        <w:ind w:left="6480" w:hanging="360"/>
      </w:pPr>
      <w:rPr>
        <w:rFonts w:ascii="Wingdings" w:hAnsi="Wingdings" w:hint="default"/>
      </w:rPr>
    </w:lvl>
  </w:abstractNum>
  <w:abstractNum w:abstractNumId="32" w15:restartNumberingAfterBreak="0">
    <w:nsid w:val="0000002D"/>
    <w:multiLevelType w:val="hybridMultilevel"/>
    <w:tmpl w:val="2F88BDBC"/>
    <w:lvl w:ilvl="0" w:tplc="D0225CCA">
      <w:start w:val="2"/>
      <w:numFmt w:val="bullet"/>
      <w:lvlText w:val="-"/>
      <w:lvlJc w:val="left"/>
      <w:pPr>
        <w:tabs>
          <w:tab w:val="left" w:pos="928"/>
        </w:tabs>
        <w:ind w:left="928" w:hanging="360"/>
      </w:pPr>
      <w:rPr>
        <w:rFonts w:ascii="Times New Roman" w:eastAsia="Times New Roman" w:hAnsi="Times New Roman" w:hint="default"/>
      </w:rPr>
    </w:lvl>
    <w:lvl w:ilvl="1" w:tplc="040C0003" w:tentative="1">
      <w:start w:val="1"/>
      <w:numFmt w:val="bullet"/>
      <w:lvlText w:val="o"/>
      <w:lvlJc w:val="left"/>
      <w:pPr>
        <w:tabs>
          <w:tab w:val="left" w:pos="1303"/>
        </w:tabs>
        <w:ind w:left="1303" w:hanging="360"/>
      </w:pPr>
      <w:rPr>
        <w:rFonts w:ascii="Courier New" w:hAnsi="Courier New" w:cs="Courier New" w:hint="default"/>
      </w:rPr>
    </w:lvl>
    <w:lvl w:ilvl="2" w:tplc="040C0005">
      <w:start w:val="1"/>
      <w:numFmt w:val="bullet"/>
      <w:lvlText w:val=""/>
      <w:lvlJc w:val="left"/>
      <w:pPr>
        <w:tabs>
          <w:tab w:val="left" w:pos="2023"/>
        </w:tabs>
        <w:ind w:left="2023" w:hanging="360"/>
      </w:pPr>
      <w:rPr>
        <w:rFonts w:ascii="Wingdings" w:hAnsi="Wingdings" w:hint="default"/>
      </w:rPr>
    </w:lvl>
    <w:lvl w:ilvl="3" w:tplc="040C0001" w:tentative="1">
      <w:start w:val="1"/>
      <w:numFmt w:val="bullet"/>
      <w:lvlText w:val=""/>
      <w:lvlJc w:val="left"/>
      <w:pPr>
        <w:tabs>
          <w:tab w:val="left" w:pos="2743"/>
        </w:tabs>
        <w:ind w:left="2743" w:hanging="360"/>
      </w:pPr>
      <w:rPr>
        <w:rFonts w:ascii="Symbol" w:hAnsi="Symbol" w:hint="default"/>
      </w:rPr>
    </w:lvl>
    <w:lvl w:ilvl="4" w:tplc="040C0003" w:tentative="1">
      <w:start w:val="1"/>
      <w:numFmt w:val="bullet"/>
      <w:lvlText w:val="o"/>
      <w:lvlJc w:val="left"/>
      <w:pPr>
        <w:tabs>
          <w:tab w:val="left" w:pos="3463"/>
        </w:tabs>
        <w:ind w:left="3463" w:hanging="360"/>
      </w:pPr>
      <w:rPr>
        <w:rFonts w:ascii="Courier New" w:hAnsi="Courier New" w:cs="Courier New" w:hint="default"/>
      </w:rPr>
    </w:lvl>
    <w:lvl w:ilvl="5" w:tplc="040C0005" w:tentative="1">
      <w:start w:val="1"/>
      <w:numFmt w:val="bullet"/>
      <w:lvlText w:val=""/>
      <w:lvlJc w:val="left"/>
      <w:pPr>
        <w:tabs>
          <w:tab w:val="left" w:pos="4183"/>
        </w:tabs>
        <w:ind w:left="4183" w:hanging="360"/>
      </w:pPr>
      <w:rPr>
        <w:rFonts w:ascii="Wingdings" w:hAnsi="Wingdings" w:hint="default"/>
      </w:rPr>
    </w:lvl>
    <w:lvl w:ilvl="6" w:tplc="040C0001" w:tentative="1">
      <w:start w:val="1"/>
      <w:numFmt w:val="bullet"/>
      <w:lvlText w:val=""/>
      <w:lvlJc w:val="left"/>
      <w:pPr>
        <w:tabs>
          <w:tab w:val="left" w:pos="4903"/>
        </w:tabs>
        <w:ind w:left="4903" w:hanging="360"/>
      </w:pPr>
      <w:rPr>
        <w:rFonts w:ascii="Symbol" w:hAnsi="Symbol" w:hint="default"/>
      </w:rPr>
    </w:lvl>
    <w:lvl w:ilvl="7" w:tplc="040C0003" w:tentative="1">
      <w:start w:val="1"/>
      <w:numFmt w:val="bullet"/>
      <w:lvlText w:val="o"/>
      <w:lvlJc w:val="left"/>
      <w:pPr>
        <w:tabs>
          <w:tab w:val="left" w:pos="5623"/>
        </w:tabs>
        <w:ind w:left="5623" w:hanging="360"/>
      </w:pPr>
      <w:rPr>
        <w:rFonts w:ascii="Courier New" w:hAnsi="Courier New" w:cs="Courier New" w:hint="default"/>
      </w:rPr>
    </w:lvl>
    <w:lvl w:ilvl="8" w:tplc="040C0005" w:tentative="1">
      <w:start w:val="1"/>
      <w:numFmt w:val="bullet"/>
      <w:lvlText w:val=""/>
      <w:lvlJc w:val="left"/>
      <w:pPr>
        <w:tabs>
          <w:tab w:val="left" w:pos="6343"/>
        </w:tabs>
        <w:ind w:left="6343" w:hanging="360"/>
      </w:pPr>
      <w:rPr>
        <w:rFonts w:ascii="Wingdings" w:hAnsi="Wingdings" w:hint="default"/>
      </w:rPr>
    </w:lvl>
  </w:abstractNum>
  <w:abstractNum w:abstractNumId="33" w15:restartNumberingAfterBreak="0">
    <w:nsid w:val="0000002F"/>
    <w:multiLevelType w:val="hybridMultilevel"/>
    <w:tmpl w:val="9A2E561C"/>
    <w:lvl w:ilvl="0" w:tplc="82628AB2">
      <w:start w:val="6"/>
      <w:numFmt w:val="bullet"/>
      <w:lvlText w:val="-"/>
      <w:lvlJc w:val="left"/>
      <w:pPr>
        <w:tabs>
          <w:tab w:val="left" w:pos="360"/>
        </w:tabs>
        <w:ind w:left="360" w:hanging="360"/>
      </w:pPr>
    </w:lvl>
    <w:lvl w:ilvl="1" w:tplc="040C0003" w:tentative="1">
      <w:start w:val="1"/>
      <w:numFmt w:val="bullet"/>
      <w:lvlText w:val="o"/>
      <w:lvlJc w:val="left"/>
      <w:pPr>
        <w:tabs>
          <w:tab w:val="left" w:pos="1440"/>
        </w:tabs>
        <w:ind w:left="1440" w:hanging="360"/>
      </w:pPr>
      <w:rPr>
        <w:rFonts w:ascii="Courier New" w:hAnsi="Courier New" w:cs="Courier New" w:hint="default"/>
      </w:rPr>
    </w:lvl>
    <w:lvl w:ilvl="2" w:tplc="040C0005" w:tentative="1">
      <w:start w:val="1"/>
      <w:numFmt w:val="bullet"/>
      <w:lvlText w:val=""/>
      <w:lvlJc w:val="left"/>
      <w:pPr>
        <w:tabs>
          <w:tab w:val="left" w:pos="2160"/>
        </w:tabs>
        <w:ind w:left="2160" w:hanging="360"/>
      </w:pPr>
      <w:rPr>
        <w:rFonts w:ascii="Wingdings" w:hAnsi="Wingdings" w:hint="default"/>
      </w:rPr>
    </w:lvl>
    <w:lvl w:ilvl="3" w:tplc="040C0001" w:tentative="1">
      <w:start w:val="1"/>
      <w:numFmt w:val="bullet"/>
      <w:lvlText w:val=""/>
      <w:lvlJc w:val="left"/>
      <w:pPr>
        <w:tabs>
          <w:tab w:val="left" w:pos="2880"/>
        </w:tabs>
        <w:ind w:left="2880" w:hanging="360"/>
      </w:pPr>
      <w:rPr>
        <w:rFonts w:ascii="Symbol" w:hAnsi="Symbol" w:hint="default"/>
      </w:rPr>
    </w:lvl>
    <w:lvl w:ilvl="4" w:tplc="040C0003" w:tentative="1">
      <w:start w:val="1"/>
      <w:numFmt w:val="bullet"/>
      <w:lvlText w:val="o"/>
      <w:lvlJc w:val="left"/>
      <w:pPr>
        <w:tabs>
          <w:tab w:val="left" w:pos="3600"/>
        </w:tabs>
        <w:ind w:left="3600" w:hanging="360"/>
      </w:pPr>
      <w:rPr>
        <w:rFonts w:ascii="Courier New" w:hAnsi="Courier New" w:cs="Courier New" w:hint="default"/>
      </w:rPr>
    </w:lvl>
    <w:lvl w:ilvl="5" w:tplc="040C0005" w:tentative="1">
      <w:start w:val="1"/>
      <w:numFmt w:val="bullet"/>
      <w:lvlText w:val=""/>
      <w:lvlJc w:val="left"/>
      <w:pPr>
        <w:tabs>
          <w:tab w:val="left" w:pos="4320"/>
        </w:tabs>
        <w:ind w:left="4320" w:hanging="360"/>
      </w:pPr>
      <w:rPr>
        <w:rFonts w:ascii="Wingdings" w:hAnsi="Wingdings" w:hint="default"/>
      </w:rPr>
    </w:lvl>
    <w:lvl w:ilvl="6" w:tplc="040C0001" w:tentative="1">
      <w:start w:val="1"/>
      <w:numFmt w:val="bullet"/>
      <w:lvlText w:val=""/>
      <w:lvlJc w:val="left"/>
      <w:pPr>
        <w:tabs>
          <w:tab w:val="left" w:pos="5040"/>
        </w:tabs>
        <w:ind w:left="5040" w:hanging="360"/>
      </w:pPr>
      <w:rPr>
        <w:rFonts w:ascii="Symbol" w:hAnsi="Symbol" w:hint="default"/>
      </w:rPr>
    </w:lvl>
    <w:lvl w:ilvl="7" w:tplc="040C0003" w:tentative="1">
      <w:start w:val="1"/>
      <w:numFmt w:val="bullet"/>
      <w:lvlText w:val="o"/>
      <w:lvlJc w:val="left"/>
      <w:pPr>
        <w:tabs>
          <w:tab w:val="left" w:pos="5760"/>
        </w:tabs>
        <w:ind w:left="5760" w:hanging="360"/>
      </w:pPr>
      <w:rPr>
        <w:rFonts w:ascii="Courier New" w:hAnsi="Courier New" w:cs="Courier New" w:hint="default"/>
      </w:rPr>
    </w:lvl>
    <w:lvl w:ilvl="8" w:tplc="040C0005" w:tentative="1">
      <w:start w:val="1"/>
      <w:numFmt w:val="bullet"/>
      <w:lvlText w:val=""/>
      <w:lvlJc w:val="left"/>
      <w:pPr>
        <w:tabs>
          <w:tab w:val="left" w:pos="6480"/>
        </w:tabs>
        <w:ind w:left="6480" w:hanging="360"/>
      </w:pPr>
      <w:rPr>
        <w:rFonts w:ascii="Wingdings" w:hAnsi="Wingdings" w:hint="default"/>
      </w:rPr>
    </w:lvl>
  </w:abstractNum>
  <w:abstractNum w:abstractNumId="34" w15:restartNumberingAfterBreak="0">
    <w:nsid w:val="00000032"/>
    <w:multiLevelType w:val="hybridMultilevel"/>
    <w:tmpl w:val="FA52E5B4"/>
    <w:lvl w:ilvl="0" w:tplc="DB5CE4B2">
      <w:start w:val="2"/>
      <w:numFmt w:val="bullet"/>
      <w:lvlText w:val=""/>
      <w:lvlJc w:val="left"/>
      <w:pPr>
        <w:tabs>
          <w:tab w:val="left" w:pos="1068"/>
        </w:tabs>
        <w:ind w:left="1068" w:hanging="360"/>
      </w:pPr>
      <w:rPr>
        <w:rFonts w:ascii="Symbol" w:eastAsia="MS Mincho" w:hAnsi="Symbol" w:cs="Times New Roman" w:hint="default"/>
      </w:rPr>
    </w:lvl>
    <w:lvl w:ilvl="1" w:tplc="32180AE8" w:tentative="1">
      <w:start w:val="1"/>
      <w:numFmt w:val="bullet"/>
      <w:lvlText w:val="o"/>
      <w:lvlJc w:val="left"/>
      <w:pPr>
        <w:tabs>
          <w:tab w:val="left" w:pos="1788"/>
        </w:tabs>
        <w:ind w:left="1788" w:hanging="360"/>
      </w:pPr>
      <w:rPr>
        <w:rFonts w:ascii="Courier New" w:hAnsi="Courier New" w:hint="default"/>
      </w:rPr>
    </w:lvl>
    <w:lvl w:ilvl="2" w:tplc="CDCCA6A0" w:tentative="1">
      <w:start w:val="1"/>
      <w:numFmt w:val="bullet"/>
      <w:lvlText w:val=""/>
      <w:lvlJc w:val="left"/>
      <w:pPr>
        <w:tabs>
          <w:tab w:val="left" w:pos="2508"/>
        </w:tabs>
        <w:ind w:left="2508" w:hanging="360"/>
      </w:pPr>
      <w:rPr>
        <w:rFonts w:ascii="Wingdings" w:hAnsi="Wingdings" w:hint="default"/>
      </w:rPr>
    </w:lvl>
    <w:lvl w:ilvl="3" w:tplc="F41091C0" w:tentative="1">
      <w:start w:val="1"/>
      <w:numFmt w:val="bullet"/>
      <w:lvlText w:val=""/>
      <w:lvlJc w:val="left"/>
      <w:pPr>
        <w:tabs>
          <w:tab w:val="left" w:pos="3228"/>
        </w:tabs>
        <w:ind w:left="3228" w:hanging="360"/>
      </w:pPr>
      <w:rPr>
        <w:rFonts w:ascii="Symbol" w:hAnsi="Symbol" w:hint="default"/>
      </w:rPr>
    </w:lvl>
    <w:lvl w:ilvl="4" w:tplc="18D27CE6" w:tentative="1">
      <w:start w:val="1"/>
      <w:numFmt w:val="bullet"/>
      <w:lvlText w:val="o"/>
      <w:lvlJc w:val="left"/>
      <w:pPr>
        <w:tabs>
          <w:tab w:val="left" w:pos="3948"/>
        </w:tabs>
        <w:ind w:left="3948" w:hanging="360"/>
      </w:pPr>
      <w:rPr>
        <w:rFonts w:ascii="Courier New" w:hAnsi="Courier New" w:hint="default"/>
      </w:rPr>
    </w:lvl>
    <w:lvl w:ilvl="5" w:tplc="EAE0191E" w:tentative="1">
      <w:start w:val="1"/>
      <w:numFmt w:val="bullet"/>
      <w:lvlText w:val=""/>
      <w:lvlJc w:val="left"/>
      <w:pPr>
        <w:tabs>
          <w:tab w:val="left" w:pos="4668"/>
        </w:tabs>
        <w:ind w:left="4668" w:hanging="360"/>
      </w:pPr>
      <w:rPr>
        <w:rFonts w:ascii="Wingdings" w:hAnsi="Wingdings" w:hint="default"/>
      </w:rPr>
    </w:lvl>
    <w:lvl w:ilvl="6" w:tplc="E112FF96" w:tentative="1">
      <w:start w:val="1"/>
      <w:numFmt w:val="bullet"/>
      <w:lvlText w:val=""/>
      <w:lvlJc w:val="left"/>
      <w:pPr>
        <w:tabs>
          <w:tab w:val="left" w:pos="5388"/>
        </w:tabs>
        <w:ind w:left="5388" w:hanging="360"/>
      </w:pPr>
      <w:rPr>
        <w:rFonts w:ascii="Symbol" w:hAnsi="Symbol" w:hint="default"/>
      </w:rPr>
    </w:lvl>
    <w:lvl w:ilvl="7" w:tplc="D7F2D84A" w:tentative="1">
      <w:start w:val="1"/>
      <w:numFmt w:val="bullet"/>
      <w:lvlText w:val="o"/>
      <w:lvlJc w:val="left"/>
      <w:pPr>
        <w:tabs>
          <w:tab w:val="left" w:pos="6108"/>
        </w:tabs>
        <w:ind w:left="6108" w:hanging="360"/>
      </w:pPr>
      <w:rPr>
        <w:rFonts w:ascii="Courier New" w:hAnsi="Courier New" w:hint="default"/>
      </w:rPr>
    </w:lvl>
    <w:lvl w:ilvl="8" w:tplc="391073EA" w:tentative="1">
      <w:start w:val="1"/>
      <w:numFmt w:val="bullet"/>
      <w:lvlText w:val=""/>
      <w:lvlJc w:val="left"/>
      <w:pPr>
        <w:tabs>
          <w:tab w:val="left" w:pos="6828"/>
        </w:tabs>
        <w:ind w:left="6828" w:hanging="360"/>
      </w:pPr>
      <w:rPr>
        <w:rFonts w:ascii="Wingdings" w:hAnsi="Wingdings" w:hint="default"/>
      </w:rPr>
    </w:lvl>
  </w:abstractNum>
  <w:abstractNum w:abstractNumId="35" w15:restartNumberingAfterBreak="0">
    <w:nsid w:val="00000035"/>
    <w:multiLevelType w:val="hybridMultilevel"/>
    <w:tmpl w:val="E1FE4B7A"/>
    <w:lvl w:ilvl="0" w:tplc="040C0011">
      <w:start w:val="1"/>
      <w:numFmt w:val="decimal"/>
      <w:lvlText w:val="%1)"/>
      <w:lvlJc w:val="left"/>
      <w:pPr>
        <w:ind w:left="1429" w:hanging="360"/>
      </w:pPr>
    </w:lvl>
    <w:lvl w:ilvl="1" w:tplc="040C0019" w:tentative="1">
      <w:start w:val="1"/>
      <w:numFmt w:val="lowerLetter"/>
      <w:lvlText w:val="%2."/>
      <w:lvlJc w:val="left"/>
      <w:pPr>
        <w:ind w:left="2149" w:hanging="360"/>
      </w:pPr>
    </w:lvl>
    <w:lvl w:ilvl="2" w:tplc="040C001B" w:tentative="1">
      <w:start w:val="1"/>
      <w:numFmt w:val="lowerRoman"/>
      <w:lvlText w:val="%3."/>
      <w:lvlJc w:val="right"/>
      <w:pPr>
        <w:ind w:left="2869" w:hanging="180"/>
      </w:pPr>
    </w:lvl>
    <w:lvl w:ilvl="3" w:tplc="040C000F" w:tentative="1">
      <w:start w:val="1"/>
      <w:numFmt w:val="decimal"/>
      <w:lvlText w:val="%4."/>
      <w:lvlJc w:val="left"/>
      <w:pPr>
        <w:ind w:left="3589" w:hanging="360"/>
      </w:pPr>
    </w:lvl>
    <w:lvl w:ilvl="4" w:tplc="040C0019" w:tentative="1">
      <w:start w:val="1"/>
      <w:numFmt w:val="lowerLetter"/>
      <w:lvlText w:val="%5."/>
      <w:lvlJc w:val="left"/>
      <w:pPr>
        <w:ind w:left="4309" w:hanging="360"/>
      </w:pPr>
    </w:lvl>
    <w:lvl w:ilvl="5" w:tplc="040C001B" w:tentative="1">
      <w:start w:val="1"/>
      <w:numFmt w:val="lowerRoman"/>
      <w:lvlText w:val="%6."/>
      <w:lvlJc w:val="right"/>
      <w:pPr>
        <w:ind w:left="5029" w:hanging="180"/>
      </w:pPr>
    </w:lvl>
    <w:lvl w:ilvl="6" w:tplc="040C000F" w:tentative="1">
      <w:start w:val="1"/>
      <w:numFmt w:val="decimal"/>
      <w:lvlText w:val="%7."/>
      <w:lvlJc w:val="left"/>
      <w:pPr>
        <w:ind w:left="5749" w:hanging="360"/>
      </w:pPr>
    </w:lvl>
    <w:lvl w:ilvl="7" w:tplc="040C0019" w:tentative="1">
      <w:start w:val="1"/>
      <w:numFmt w:val="lowerLetter"/>
      <w:lvlText w:val="%8."/>
      <w:lvlJc w:val="left"/>
      <w:pPr>
        <w:ind w:left="6469" w:hanging="360"/>
      </w:pPr>
    </w:lvl>
    <w:lvl w:ilvl="8" w:tplc="040C001B" w:tentative="1">
      <w:start w:val="1"/>
      <w:numFmt w:val="lowerRoman"/>
      <w:lvlText w:val="%9."/>
      <w:lvlJc w:val="right"/>
      <w:pPr>
        <w:ind w:left="7189" w:hanging="180"/>
      </w:pPr>
    </w:lvl>
  </w:abstractNum>
  <w:abstractNum w:abstractNumId="36" w15:restartNumberingAfterBreak="0">
    <w:nsid w:val="00000036"/>
    <w:multiLevelType w:val="hybridMultilevel"/>
    <w:tmpl w:val="37DE95E2"/>
    <w:lvl w:ilvl="0" w:tplc="040C0005">
      <w:start w:val="1"/>
      <w:numFmt w:val="bullet"/>
      <w:lvlText w:val=""/>
      <w:lvlJc w:val="left"/>
      <w:pPr>
        <w:ind w:left="2040" w:hanging="360"/>
      </w:pPr>
      <w:rPr>
        <w:rFonts w:ascii="Wingdings" w:hAnsi="Wingdings" w:hint="default"/>
      </w:rPr>
    </w:lvl>
    <w:lvl w:ilvl="1" w:tplc="04090003" w:tentative="1">
      <w:start w:val="1"/>
      <w:numFmt w:val="bullet"/>
      <w:lvlText w:val="o"/>
      <w:lvlJc w:val="left"/>
      <w:pPr>
        <w:ind w:left="2760" w:hanging="360"/>
      </w:pPr>
      <w:rPr>
        <w:rFonts w:ascii="Courier New" w:hAnsi="Courier New" w:cs="Courier New" w:hint="default"/>
      </w:rPr>
    </w:lvl>
    <w:lvl w:ilvl="2" w:tplc="04090005" w:tentative="1">
      <w:start w:val="1"/>
      <w:numFmt w:val="bullet"/>
      <w:lvlText w:val=""/>
      <w:lvlJc w:val="left"/>
      <w:pPr>
        <w:ind w:left="3480" w:hanging="360"/>
      </w:pPr>
      <w:rPr>
        <w:rFonts w:ascii="Wingdings" w:hAnsi="Wingdings" w:hint="default"/>
      </w:rPr>
    </w:lvl>
    <w:lvl w:ilvl="3" w:tplc="04090001" w:tentative="1">
      <w:start w:val="1"/>
      <w:numFmt w:val="bullet"/>
      <w:lvlText w:val=""/>
      <w:lvlJc w:val="left"/>
      <w:pPr>
        <w:ind w:left="4200" w:hanging="360"/>
      </w:pPr>
      <w:rPr>
        <w:rFonts w:ascii="Symbol" w:hAnsi="Symbol" w:hint="default"/>
      </w:rPr>
    </w:lvl>
    <w:lvl w:ilvl="4" w:tplc="04090003" w:tentative="1">
      <w:start w:val="1"/>
      <w:numFmt w:val="bullet"/>
      <w:lvlText w:val="o"/>
      <w:lvlJc w:val="left"/>
      <w:pPr>
        <w:ind w:left="4920" w:hanging="360"/>
      </w:pPr>
      <w:rPr>
        <w:rFonts w:ascii="Courier New" w:hAnsi="Courier New" w:cs="Courier New" w:hint="default"/>
      </w:rPr>
    </w:lvl>
    <w:lvl w:ilvl="5" w:tplc="04090005" w:tentative="1">
      <w:start w:val="1"/>
      <w:numFmt w:val="bullet"/>
      <w:lvlText w:val=""/>
      <w:lvlJc w:val="left"/>
      <w:pPr>
        <w:ind w:left="5640" w:hanging="360"/>
      </w:pPr>
      <w:rPr>
        <w:rFonts w:ascii="Wingdings" w:hAnsi="Wingdings" w:hint="default"/>
      </w:rPr>
    </w:lvl>
    <w:lvl w:ilvl="6" w:tplc="04090001" w:tentative="1">
      <w:start w:val="1"/>
      <w:numFmt w:val="bullet"/>
      <w:lvlText w:val=""/>
      <w:lvlJc w:val="left"/>
      <w:pPr>
        <w:ind w:left="6360" w:hanging="360"/>
      </w:pPr>
      <w:rPr>
        <w:rFonts w:ascii="Symbol" w:hAnsi="Symbol" w:hint="default"/>
      </w:rPr>
    </w:lvl>
    <w:lvl w:ilvl="7" w:tplc="04090003" w:tentative="1">
      <w:start w:val="1"/>
      <w:numFmt w:val="bullet"/>
      <w:lvlText w:val="o"/>
      <w:lvlJc w:val="left"/>
      <w:pPr>
        <w:ind w:left="7080" w:hanging="360"/>
      </w:pPr>
      <w:rPr>
        <w:rFonts w:ascii="Courier New" w:hAnsi="Courier New" w:cs="Courier New" w:hint="default"/>
      </w:rPr>
    </w:lvl>
    <w:lvl w:ilvl="8" w:tplc="04090005" w:tentative="1">
      <w:start w:val="1"/>
      <w:numFmt w:val="bullet"/>
      <w:lvlText w:val=""/>
      <w:lvlJc w:val="left"/>
      <w:pPr>
        <w:ind w:left="7800" w:hanging="360"/>
      </w:pPr>
      <w:rPr>
        <w:rFonts w:ascii="Wingdings" w:hAnsi="Wingdings" w:hint="default"/>
      </w:rPr>
    </w:lvl>
  </w:abstractNum>
  <w:abstractNum w:abstractNumId="37" w15:restartNumberingAfterBreak="0">
    <w:nsid w:val="0000003B"/>
    <w:multiLevelType w:val="hybridMultilevel"/>
    <w:tmpl w:val="2C344548"/>
    <w:lvl w:ilvl="0" w:tplc="D0225CCA">
      <w:start w:val="2"/>
      <w:numFmt w:val="bullet"/>
      <w:lvlText w:val="-"/>
      <w:lvlJc w:val="left"/>
      <w:pPr>
        <w:tabs>
          <w:tab w:val="left" w:pos="1785"/>
        </w:tabs>
        <w:ind w:left="1785" w:hanging="360"/>
      </w:pPr>
      <w:rPr>
        <w:rFonts w:ascii="Times New Roman" w:eastAsia="Times New Roman" w:hAnsi="Times New Roman" w:hint="default"/>
      </w:rPr>
    </w:lvl>
    <w:lvl w:ilvl="1" w:tplc="040C0003" w:tentative="1">
      <w:start w:val="1"/>
      <w:numFmt w:val="bullet"/>
      <w:lvlText w:val="o"/>
      <w:lvlJc w:val="left"/>
      <w:pPr>
        <w:tabs>
          <w:tab w:val="left" w:pos="2160"/>
        </w:tabs>
        <w:ind w:left="2160" w:hanging="360"/>
      </w:pPr>
      <w:rPr>
        <w:rFonts w:ascii="Courier New" w:hAnsi="Courier New" w:cs="Courier New" w:hint="default"/>
      </w:rPr>
    </w:lvl>
    <w:lvl w:ilvl="2" w:tplc="040C0005" w:tentative="1">
      <w:start w:val="1"/>
      <w:numFmt w:val="bullet"/>
      <w:lvlText w:val=""/>
      <w:lvlJc w:val="left"/>
      <w:pPr>
        <w:tabs>
          <w:tab w:val="left" w:pos="2880"/>
        </w:tabs>
        <w:ind w:left="2880" w:hanging="360"/>
      </w:pPr>
      <w:rPr>
        <w:rFonts w:ascii="Wingdings" w:hAnsi="Wingdings" w:hint="default"/>
      </w:rPr>
    </w:lvl>
    <w:lvl w:ilvl="3" w:tplc="040C0001" w:tentative="1">
      <w:start w:val="1"/>
      <w:numFmt w:val="bullet"/>
      <w:lvlText w:val=""/>
      <w:lvlJc w:val="left"/>
      <w:pPr>
        <w:tabs>
          <w:tab w:val="left" w:pos="3600"/>
        </w:tabs>
        <w:ind w:left="3600" w:hanging="360"/>
      </w:pPr>
      <w:rPr>
        <w:rFonts w:ascii="Symbol" w:hAnsi="Symbol" w:hint="default"/>
      </w:rPr>
    </w:lvl>
    <w:lvl w:ilvl="4" w:tplc="040C0003" w:tentative="1">
      <w:start w:val="1"/>
      <w:numFmt w:val="bullet"/>
      <w:lvlText w:val="o"/>
      <w:lvlJc w:val="left"/>
      <w:pPr>
        <w:tabs>
          <w:tab w:val="left" w:pos="4320"/>
        </w:tabs>
        <w:ind w:left="4320" w:hanging="360"/>
      </w:pPr>
      <w:rPr>
        <w:rFonts w:ascii="Courier New" w:hAnsi="Courier New" w:cs="Courier New" w:hint="default"/>
      </w:rPr>
    </w:lvl>
    <w:lvl w:ilvl="5" w:tplc="040C0005" w:tentative="1">
      <w:start w:val="1"/>
      <w:numFmt w:val="bullet"/>
      <w:lvlText w:val=""/>
      <w:lvlJc w:val="left"/>
      <w:pPr>
        <w:tabs>
          <w:tab w:val="left" w:pos="5040"/>
        </w:tabs>
        <w:ind w:left="5040" w:hanging="360"/>
      </w:pPr>
      <w:rPr>
        <w:rFonts w:ascii="Wingdings" w:hAnsi="Wingdings" w:hint="default"/>
      </w:rPr>
    </w:lvl>
    <w:lvl w:ilvl="6" w:tplc="040C0001" w:tentative="1">
      <w:start w:val="1"/>
      <w:numFmt w:val="bullet"/>
      <w:lvlText w:val=""/>
      <w:lvlJc w:val="left"/>
      <w:pPr>
        <w:tabs>
          <w:tab w:val="left" w:pos="5760"/>
        </w:tabs>
        <w:ind w:left="5760" w:hanging="360"/>
      </w:pPr>
      <w:rPr>
        <w:rFonts w:ascii="Symbol" w:hAnsi="Symbol" w:hint="default"/>
      </w:rPr>
    </w:lvl>
    <w:lvl w:ilvl="7" w:tplc="040C0003" w:tentative="1">
      <w:start w:val="1"/>
      <w:numFmt w:val="bullet"/>
      <w:lvlText w:val="o"/>
      <w:lvlJc w:val="left"/>
      <w:pPr>
        <w:tabs>
          <w:tab w:val="left" w:pos="6480"/>
        </w:tabs>
        <w:ind w:left="6480" w:hanging="360"/>
      </w:pPr>
      <w:rPr>
        <w:rFonts w:ascii="Courier New" w:hAnsi="Courier New" w:cs="Courier New" w:hint="default"/>
      </w:rPr>
    </w:lvl>
    <w:lvl w:ilvl="8" w:tplc="040C0005" w:tentative="1">
      <w:start w:val="1"/>
      <w:numFmt w:val="bullet"/>
      <w:lvlText w:val=""/>
      <w:lvlJc w:val="left"/>
      <w:pPr>
        <w:tabs>
          <w:tab w:val="left" w:pos="7200"/>
        </w:tabs>
        <w:ind w:left="7200" w:hanging="360"/>
      </w:pPr>
      <w:rPr>
        <w:rFonts w:ascii="Wingdings" w:hAnsi="Wingdings" w:hint="default"/>
      </w:rPr>
    </w:lvl>
  </w:abstractNum>
  <w:abstractNum w:abstractNumId="38" w15:restartNumberingAfterBreak="0">
    <w:nsid w:val="00000043"/>
    <w:multiLevelType w:val="hybridMultilevel"/>
    <w:tmpl w:val="8EEC5CE4"/>
    <w:lvl w:ilvl="0" w:tplc="D0225CCA">
      <w:start w:val="2"/>
      <w:numFmt w:val="bullet"/>
      <w:lvlText w:val="-"/>
      <w:lvlJc w:val="left"/>
      <w:pPr>
        <w:tabs>
          <w:tab w:val="left" w:pos="1065"/>
        </w:tabs>
        <w:ind w:left="1065" w:hanging="360"/>
      </w:pPr>
      <w:rPr>
        <w:rFonts w:ascii="Times New Roman" w:eastAsia="Times New Roman" w:hAnsi="Times New Roman" w:hint="default"/>
      </w:rPr>
    </w:lvl>
    <w:lvl w:ilvl="1" w:tplc="040C0003" w:tentative="1">
      <w:start w:val="1"/>
      <w:numFmt w:val="bullet"/>
      <w:lvlText w:val="o"/>
      <w:lvlJc w:val="left"/>
      <w:pPr>
        <w:tabs>
          <w:tab w:val="left" w:pos="1440"/>
        </w:tabs>
        <w:ind w:left="1440" w:hanging="360"/>
      </w:pPr>
      <w:rPr>
        <w:rFonts w:ascii="Courier New" w:hAnsi="Courier New" w:cs="Courier New" w:hint="default"/>
      </w:rPr>
    </w:lvl>
    <w:lvl w:ilvl="2" w:tplc="040C0005" w:tentative="1">
      <w:start w:val="1"/>
      <w:numFmt w:val="bullet"/>
      <w:lvlText w:val=""/>
      <w:lvlJc w:val="left"/>
      <w:pPr>
        <w:tabs>
          <w:tab w:val="left" w:pos="2160"/>
        </w:tabs>
        <w:ind w:left="2160" w:hanging="360"/>
      </w:pPr>
      <w:rPr>
        <w:rFonts w:ascii="Wingdings" w:hAnsi="Wingdings" w:hint="default"/>
      </w:rPr>
    </w:lvl>
    <w:lvl w:ilvl="3" w:tplc="040C0001" w:tentative="1">
      <w:start w:val="1"/>
      <w:numFmt w:val="bullet"/>
      <w:lvlText w:val=""/>
      <w:lvlJc w:val="left"/>
      <w:pPr>
        <w:tabs>
          <w:tab w:val="left" w:pos="2880"/>
        </w:tabs>
        <w:ind w:left="2880" w:hanging="360"/>
      </w:pPr>
      <w:rPr>
        <w:rFonts w:ascii="Symbol" w:hAnsi="Symbol" w:hint="default"/>
      </w:rPr>
    </w:lvl>
    <w:lvl w:ilvl="4" w:tplc="040C0003" w:tentative="1">
      <w:start w:val="1"/>
      <w:numFmt w:val="bullet"/>
      <w:lvlText w:val="o"/>
      <w:lvlJc w:val="left"/>
      <w:pPr>
        <w:tabs>
          <w:tab w:val="left" w:pos="3600"/>
        </w:tabs>
        <w:ind w:left="3600" w:hanging="360"/>
      </w:pPr>
      <w:rPr>
        <w:rFonts w:ascii="Courier New" w:hAnsi="Courier New" w:cs="Courier New" w:hint="default"/>
      </w:rPr>
    </w:lvl>
    <w:lvl w:ilvl="5" w:tplc="040C0005" w:tentative="1">
      <w:start w:val="1"/>
      <w:numFmt w:val="bullet"/>
      <w:lvlText w:val=""/>
      <w:lvlJc w:val="left"/>
      <w:pPr>
        <w:tabs>
          <w:tab w:val="left" w:pos="4320"/>
        </w:tabs>
        <w:ind w:left="4320" w:hanging="360"/>
      </w:pPr>
      <w:rPr>
        <w:rFonts w:ascii="Wingdings" w:hAnsi="Wingdings" w:hint="default"/>
      </w:rPr>
    </w:lvl>
    <w:lvl w:ilvl="6" w:tplc="040C0001" w:tentative="1">
      <w:start w:val="1"/>
      <w:numFmt w:val="bullet"/>
      <w:lvlText w:val=""/>
      <w:lvlJc w:val="left"/>
      <w:pPr>
        <w:tabs>
          <w:tab w:val="left" w:pos="5040"/>
        </w:tabs>
        <w:ind w:left="5040" w:hanging="360"/>
      </w:pPr>
      <w:rPr>
        <w:rFonts w:ascii="Symbol" w:hAnsi="Symbol" w:hint="default"/>
      </w:rPr>
    </w:lvl>
    <w:lvl w:ilvl="7" w:tplc="040C0003" w:tentative="1">
      <w:start w:val="1"/>
      <w:numFmt w:val="bullet"/>
      <w:lvlText w:val="o"/>
      <w:lvlJc w:val="left"/>
      <w:pPr>
        <w:tabs>
          <w:tab w:val="left" w:pos="5760"/>
        </w:tabs>
        <w:ind w:left="5760" w:hanging="360"/>
      </w:pPr>
      <w:rPr>
        <w:rFonts w:ascii="Courier New" w:hAnsi="Courier New" w:cs="Courier New" w:hint="default"/>
      </w:rPr>
    </w:lvl>
    <w:lvl w:ilvl="8" w:tplc="040C0005" w:tentative="1">
      <w:start w:val="1"/>
      <w:numFmt w:val="bullet"/>
      <w:lvlText w:val=""/>
      <w:lvlJc w:val="left"/>
      <w:pPr>
        <w:tabs>
          <w:tab w:val="left" w:pos="6480"/>
        </w:tabs>
        <w:ind w:left="6480" w:hanging="360"/>
      </w:pPr>
      <w:rPr>
        <w:rFonts w:ascii="Wingdings" w:hAnsi="Wingdings" w:hint="default"/>
      </w:rPr>
    </w:lvl>
  </w:abstractNum>
  <w:abstractNum w:abstractNumId="39" w15:restartNumberingAfterBreak="0">
    <w:nsid w:val="00000049"/>
    <w:multiLevelType w:val="hybridMultilevel"/>
    <w:tmpl w:val="EFC8948C"/>
    <w:lvl w:ilvl="0" w:tplc="D0225CCA">
      <w:start w:val="2"/>
      <w:numFmt w:val="bullet"/>
      <w:lvlText w:val="-"/>
      <w:lvlJc w:val="left"/>
      <w:pPr>
        <w:tabs>
          <w:tab w:val="left" w:pos="1065"/>
        </w:tabs>
        <w:ind w:left="1065" w:hanging="360"/>
      </w:pPr>
      <w:rPr>
        <w:rFonts w:ascii="Times New Roman" w:eastAsia="Times New Roman" w:hAnsi="Times New Roman" w:hint="default"/>
      </w:rPr>
    </w:lvl>
    <w:lvl w:ilvl="1" w:tplc="040C0003" w:tentative="1">
      <w:start w:val="1"/>
      <w:numFmt w:val="bullet"/>
      <w:lvlText w:val="o"/>
      <w:lvlJc w:val="left"/>
      <w:pPr>
        <w:tabs>
          <w:tab w:val="left" w:pos="1440"/>
        </w:tabs>
        <w:ind w:left="1440" w:hanging="360"/>
      </w:pPr>
      <w:rPr>
        <w:rFonts w:ascii="Courier New" w:hAnsi="Courier New" w:cs="Courier New" w:hint="default"/>
      </w:rPr>
    </w:lvl>
    <w:lvl w:ilvl="2" w:tplc="040C0005" w:tentative="1">
      <w:start w:val="1"/>
      <w:numFmt w:val="bullet"/>
      <w:lvlText w:val=""/>
      <w:lvlJc w:val="left"/>
      <w:pPr>
        <w:tabs>
          <w:tab w:val="left" w:pos="2160"/>
        </w:tabs>
        <w:ind w:left="2160" w:hanging="360"/>
      </w:pPr>
      <w:rPr>
        <w:rFonts w:ascii="Wingdings" w:hAnsi="Wingdings" w:hint="default"/>
      </w:rPr>
    </w:lvl>
    <w:lvl w:ilvl="3" w:tplc="040C0001" w:tentative="1">
      <w:start w:val="1"/>
      <w:numFmt w:val="bullet"/>
      <w:lvlText w:val=""/>
      <w:lvlJc w:val="left"/>
      <w:pPr>
        <w:tabs>
          <w:tab w:val="left" w:pos="2880"/>
        </w:tabs>
        <w:ind w:left="2880" w:hanging="360"/>
      </w:pPr>
      <w:rPr>
        <w:rFonts w:ascii="Symbol" w:hAnsi="Symbol" w:hint="default"/>
      </w:rPr>
    </w:lvl>
    <w:lvl w:ilvl="4" w:tplc="040C0003" w:tentative="1">
      <w:start w:val="1"/>
      <w:numFmt w:val="bullet"/>
      <w:lvlText w:val="o"/>
      <w:lvlJc w:val="left"/>
      <w:pPr>
        <w:tabs>
          <w:tab w:val="left" w:pos="3600"/>
        </w:tabs>
        <w:ind w:left="3600" w:hanging="360"/>
      </w:pPr>
      <w:rPr>
        <w:rFonts w:ascii="Courier New" w:hAnsi="Courier New" w:cs="Courier New" w:hint="default"/>
      </w:rPr>
    </w:lvl>
    <w:lvl w:ilvl="5" w:tplc="040C0005" w:tentative="1">
      <w:start w:val="1"/>
      <w:numFmt w:val="bullet"/>
      <w:lvlText w:val=""/>
      <w:lvlJc w:val="left"/>
      <w:pPr>
        <w:tabs>
          <w:tab w:val="left" w:pos="4320"/>
        </w:tabs>
        <w:ind w:left="4320" w:hanging="360"/>
      </w:pPr>
      <w:rPr>
        <w:rFonts w:ascii="Wingdings" w:hAnsi="Wingdings" w:hint="default"/>
      </w:rPr>
    </w:lvl>
    <w:lvl w:ilvl="6" w:tplc="040C0001" w:tentative="1">
      <w:start w:val="1"/>
      <w:numFmt w:val="bullet"/>
      <w:lvlText w:val=""/>
      <w:lvlJc w:val="left"/>
      <w:pPr>
        <w:tabs>
          <w:tab w:val="left" w:pos="5040"/>
        </w:tabs>
        <w:ind w:left="5040" w:hanging="360"/>
      </w:pPr>
      <w:rPr>
        <w:rFonts w:ascii="Symbol" w:hAnsi="Symbol" w:hint="default"/>
      </w:rPr>
    </w:lvl>
    <w:lvl w:ilvl="7" w:tplc="040C0003" w:tentative="1">
      <w:start w:val="1"/>
      <w:numFmt w:val="bullet"/>
      <w:lvlText w:val="o"/>
      <w:lvlJc w:val="left"/>
      <w:pPr>
        <w:tabs>
          <w:tab w:val="left" w:pos="5760"/>
        </w:tabs>
        <w:ind w:left="5760" w:hanging="360"/>
      </w:pPr>
      <w:rPr>
        <w:rFonts w:ascii="Courier New" w:hAnsi="Courier New" w:cs="Courier New" w:hint="default"/>
      </w:rPr>
    </w:lvl>
    <w:lvl w:ilvl="8" w:tplc="040C0005" w:tentative="1">
      <w:start w:val="1"/>
      <w:numFmt w:val="bullet"/>
      <w:lvlText w:val=""/>
      <w:lvlJc w:val="left"/>
      <w:pPr>
        <w:tabs>
          <w:tab w:val="left" w:pos="6480"/>
        </w:tabs>
        <w:ind w:left="6480" w:hanging="360"/>
      </w:pPr>
      <w:rPr>
        <w:rFonts w:ascii="Wingdings" w:hAnsi="Wingdings" w:hint="default"/>
      </w:rPr>
    </w:lvl>
  </w:abstractNum>
  <w:abstractNum w:abstractNumId="40" w15:restartNumberingAfterBreak="0">
    <w:nsid w:val="0000004C"/>
    <w:multiLevelType w:val="hybridMultilevel"/>
    <w:tmpl w:val="44665652"/>
    <w:lvl w:ilvl="0" w:tplc="F2205D7C">
      <w:start w:val="1"/>
      <w:numFmt w:val="lowerLetter"/>
      <w:lvlText w:val="%1."/>
      <w:lvlJc w:val="left"/>
      <w:pPr>
        <w:ind w:left="720" w:hanging="360"/>
      </w:pPr>
      <w:rPr>
        <w:rFonts w:hint="default"/>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1" w15:restartNumberingAfterBreak="0">
    <w:nsid w:val="0000004E"/>
    <w:multiLevelType w:val="hybridMultilevel"/>
    <w:tmpl w:val="3934D4FE"/>
    <w:lvl w:ilvl="0" w:tplc="F8740BE2">
      <w:start w:val="1"/>
      <w:numFmt w:val="bullet"/>
      <w:lvlText w:val="-"/>
      <w:lvlJc w:val="left"/>
      <w:pPr>
        <w:ind w:left="788" w:hanging="360"/>
      </w:pPr>
      <w:rPr>
        <w:rFonts w:ascii="Times New Roman" w:hAnsi="Times New Roman" w:cs="Times New Roman" w:hint="default"/>
      </w:rPr>
    </w:lvl>
    <w:lvl w:ilvl="1" w:tplc="040C0003" w:tentative="1">
      <w:start w:val="1"/>
      <w:numFmt w:val="bullet"/>
      <w:lvlText w:val="o"/>
      <w:lvlJc w:val="left"/>
      <w:pPr>
        <w:ind w:left="1508" w:hanging="360"/>
      </w:pPr>
      <w:rPr>
        <w:rFonts w:ascii="Courier New" w:hAnsi="Courier New" w:cs="Courier New" w:hint="default"/>
      </w:rPr>
    </w:lvl>
    <w:lvl w:ilvl="2" w:tplc="040C0005" w:tentative="1">
      <w:start w:val="1"/>
      <w:numFmt w:val="bullet"/>
      <w:lvlText w:val=""/>
      <w:lvlJc w:val="left"/>
      <w:pPr>
        <w:ind w:left="2228" w:hanging="360"/>
      </w:pPr>
      <w:rPr>
        <w:rFonts w:ascii="Wingdings" w:hAnsi="Wingdings" w:hint="default"/>
      </w:rPr>
    </w:lvl>
    <w:lvl w:ilvl="3" w:tplc="040C0001" w:tentative="1">
      <w:start w:val="1"/>
      <w:numFmt w:val="bullet"/>
      <w:lvlText w:val=""/>
      <w:lvlJc w:val="left"/>
      <w:pPr>
        <w:ind w:left="2948" w:hanging="360"/>
      </w:pPr>
      <w:rPr>
        <w:rFonts w:ascii="Symbol" w:hAnsi="Symbol" w:hint="default"/>
      </w:rPr>
    </w:lvl>
    <w:lvl w:ilvl="4" w:tplc="040C0003" w:tentative="1">
      <w:start w:val="1"/>
      <w:numFmt w:val="bullet"/>
      <w:lvlText w:val="o"/>
      <w:lvlJc w:val="left"/>
      <w:pPr>
        <w:ind w:left="3668" w:hanging="360"/>
      </w:pPr>
      <w:rPr>
        <w:rFonts w:ascii="Courier New" w:hAnsi="Courier New" w:cs="Courier New" w:hint="default"/>
      </w:rPr>
    </w:lvl>
    <w:lvl w:ilvl="5" w:tplc="040C0005" w:tentative="1">
      <w:start w:val="1"/>
      <w:numFmt w:val="bullet"/>
      <w:lvlText w:val=""/>
      <w:lvlJc w:val="left"/>
      <w:pPr>
        <w:ind w:left="4388" w:hanging="360"/>
      </w:pPr>
      <w:rPr>
        <w:rFonts w:ascii="Wingdings" w:hAnsi="Wingdings" w:hint="default"/>
      </w:rPr>
    </w:lvl>
    <w:lvl w:ilvl="6" w:tplc="040C0001" w:tentative="1">
      <w:start w:val="1"/>
      <w:numFmt w:val="bullet"/>
      <w:lvlText w:val=""/>
      <w:lvlJc w:val="left"/>
      <w:pPr>
        <w:ind w:left="5108" w:hanging="360"/>
      </w:pPr>
      <w:rPr>
        <w:rFonts w:ascii="Symbol" w:hAnsi="Symbol" w:hint="default"/>
      </w:rPr>
    </w:lvl>
    <w:lvl w:ilvl="7" w:tplc="040C0003" w:tentative="1">
      <w:start w:val="1"/>
      <w:numFmt w:val="bullet"/>
      <w:lvlText w:val="o"/>
      <w:lvlJc w:val="left"/>
      <w:pPr>
        <w:ind w:left="5828" w:hanging="360"/>
      </w:pPr>
      <w:rPr>
        <w:rFonts w:ascii="Courier New" w:hAnsi="Courier New" w:cs="Courier New" w:hint="default"/>
      </w:rPr>
    </w:lvl>
    <w:lvl w:ilvl="8" w:tplc="040C0005" w:tentative="1">
      <w:start w:val="1"/>
      <w:numFmt w:val="bullet"/>
      <w:lvlText w:val=""/>
      <w:lvlJc w:val="left"/>
      <w:pPr>
        <w:ind w:left="6548" w:hanging="360"/>
      </w:pPr>
      <w:rPr>
        <w:rFonts w:ascii="Wingdings" w:hAnsi="Wingdings" w:hint="default"/>
      </w:rPr>
    </w:lvl>
  </w:abstractNum>
  <w:abstractNum w:abstractNumId="42" w15:restartNumberingAfterBreak="0">
    <w:nsid w:val="00000053"/>
    <w:multiLevelType w:val="hybridMultilevel"/>
    <w:tmpl w:val="E4C86EDA"/>
    <w:lvl w:ilvl="0" w:tplc="D0225CCA">
      <w:start w:val="2"/>
      <w:numFmt w:val="bullet"/>
      <w:lvlText w:val="-"/>
      <w:lvlJc w:val="left"/>
      <w:pPr>
        <w:tabs>
          <w:tab w:val="left" w:pos="1065"/>
        </w:tabs>
        <w:ind w:left="1065" w:hanging="360"/>
      </w:pPr>
      <w:rPr>
        <w:rFonts w:ascii="Times New Roman" w:eastAsia="Times New Roman" w:hAnsi="Times New Roman" w:hint="default"/>
      </w:rPr>
    </w:lvl>
    <w:lvl w:ilvl="1" w:tplc="040C0003" w:tentative="1">
      <w:start w:val="1"/>
      <w:numFmt w:val="bullet"/>
      <w:lvlText w:val="o"/>
      <w:lvlJc w:val="left"/>
      <w:pPr>
        <w:tabs>
          <w:tab w:val="left" w:pos="1440"/>
        </w:tabs>
        <w:ind w:left="1440" w:hanging="360"/>
      </w:pPr>
      <w:rPr>
        <w:rFonts w:ascii="Courier New" w:hAnsi="Courier New" w:cs="Courier New" w:hint="default"/>
      </w:rPr>
    </w:lvl>
    <w:lvl w:ilvl="2" w:tplc="040C0005" w:tentative="1">
      <w:start w:val="1"/>
      <w:numFmt w:val="bullet"/>
      <w:lvlText w:val=""/>
      <w:lvlJc w:val="left"/>
      <w:pPr>
        <w:tabs>
          <w:tab w:val="left" w:pos="2160"/>
        </w:tabs>
        <w:ind w:left="2160" w:hanging="360"/>
      </w:pPr>
      <w:rPr>
        <w:rFonts w:ascii="Wingdings" w:hAnsi="Wingdings" w:hint="default"/>
      </w:rPr>
    </w:lvl>
    <w:lvl w:ilvl="3" w:tplc="040C0001" w:tentative="1">
      <w:start w:val="1"/>
      <w:numFmt w:val="bullet"/>
      <w:lvlText w:val=""/>
      <w:lvlJc w:val="left"/>
      <w:pPr>
        <w:tabs>
          <w:tab w:val="left" w:pos="2880"/>
        </w:tabs>
        <w:ind w:left="2880" w:hanging="360"/>
      </w:pPr>
      <w:rPr>
        <w:rFonts w:ascii="Symbol" w:hAnsi="Symbol" w:hint="default"/>
      </w:rPr>
    </w:lvl>
    <w:lvl w:ilvl="4" w:tplc="040C0003" w:tentative="1">
      <w:start w:val="1"/>
      <w:numFmt w:val="bullet"/>
      <w:lvlText w:val="o"/>
      <w:lvlJc w:val="left"/>
      <w:pPr>
        <w:tabs>
          <w:tab w:val="left" w:pos="3600"/>
        </w:tabs>
        <w:ind w:left="3600" w:hanging="360"/>
      </w:pPr>
      <w:rPr>
        <w:rFonts w:ascii="Courier New" w:hAnsi="Courier New" w:cs="Courier New" w:hint="default"/>
      </w:rPr>
    </w:lvl>
    <w:lvl w:ilvl="5" w:tplc="040C0005" w:tentative="1">
      <w:start w:val="1"/>
      <w:numFmt w:val="bullet"/>
      <w:lvlText w:val=""/>
      <w:lvlJc w:val="left"/>
      <w:pPr>
        <w:tabs>
          <w:tab w:val="left" w:pos="4320"/>
        </w:tabs>
        <w:ind w:left="4320" w:hanging="360"/>
      </w:pPr>
      <w:rPr>
        <w:rFonts w:ascii="Wingdings" w:hAnsi="Wingdings" w:hint="default"/>
      </w:rPr>
    </w:lvl>
    <w:lvl w:ilvl="6" w:tplc="040C0001" w:tentative="1">
      <w:start w:val="1"/>
      <w:numFmt w:val="bullet"/>
      <w:lvlText w:val=""/>
      <w:lvlJc w:val="left"/>
      <w:pPr>
        <w:tabs>
          <w:tab w:val="left" w:pos="5040"/>
        </w:tabs>
        <w:ind w:left="5040" w:hanging="360"/>
      </w:pPr>
      <w:rPr>
        <w:rFonts w:ascii="Symbol" w:hAnsi="Symbol" w:hint="default"/>
      </w:rPr>
    </w:lvl>
    <w:lvl w:ilvl="7" w:tplc="040C0003" w:tentative="1">
      <w:start w:val="1"/>
      <w:numFmt w:val="bullet"/>
      <w:lvlText w:val="o"/>
      <w:lvlJc w:val="left"/>
      <w:pPr>
        <w:tabs>
          <w:tab w:val="left" w:pos="5760"/>
        </w:tabs>
        <w:ind w:left="5760" w:hanging="360"/>
      </w:pPr>
      <w:rPr>
        <w:rFonts w:ascii="Courier New" w:hAnsi="Courier New" w:cs="Courier New" w:hint="default"/>
      </w:rPr>
    </w:lvl>
    <w:lvl w:ilvl="8" w:tplc="040C0005" w:tentative="1">
      <w:start w:val="1"/>
      <w:numFmt w:val="bullet"/>
      <w:lvlText w:val=""/>
      <w:lvlJc w:val="left"/>
      <w:pPr>
        <w:tabs>
          <w:tab w:val="left" w:pos="6480"/>
        </w:tabs>
        <w:ind w:left="6480" w:hanging="360"/>
      </w:pPr>
      <w:rPr>
        <w:rFonts w:ascii="Wingdings" w:hAnsi="Wingdings" w:hint="default"/>
      </w:rPr>
    </w:lvl>
  </w:abstractNum>
  <w:abstractNum w:abstractNumId="43" w15:restartNumberingAfterBreak="0">
    <w:nsid w:val="00000058"/>
    <w:multiLevelType w:val="hybridMultilevel"/>
    <w:tmpl w:val="71485128"/>
    <w:lvl w:ilvl="0" w:tplc="040C0019">
      <w:start w:val="1"/>
      <w:numFmt w:val="lowerLetter"/>
      <w:lvlText w:val="%1."/>
      <w:lvlJc w:val="left"/>
      <w:pPr>
        <w:tabs>
          <w:tab w:val="left" w:pos="720"/>
        </w:tabs>
        <w:ind w:left="720" w:hanging="360"/>
      </w:pPr>
      <w:rPr>
        <w:rFonts w:hint="default"/>
      </w:rPr>
    </w:lvl>
    <w:lvl w:ilvl="1" w:tplc="8A22A8DA">
      <w:start w:val="13"/>
      <w:numFmt w:val="bullet"/>
      <w:lvlText w:val="-"/>
      <w:lvlJc w:val="left"/>
      <w:pPr>
        <w:tabs>
          <w:tab w:val="left" w:pos="1440"/>
        </w:tabs>
        <w:ind w:left="1440" w:hanging="360"/>
      </w:pPr>
      <w:rPr>
        <w:rFonts w:ascii="Arial Narrow" w:eastAsia="Times New Roman" w:hAnsi="Arial Narrow" w:cs="Arial" w:hint="default"/>
      </w:rPr>
    </w:lvl>
    <w:lvl w:ilvl="2" w:tplc="D2382E0A">
      <w:start w:val="1"/>
      <w:numFmt w:val="bullet"/>
      <w:lvlText w:val=""/>
      <w:lvlJc w:val="left"/>
      <w:pPr>
        <w:tabs>
          <w:tab w:val="left" w:pos="1031"/>
        </w:tabs>
        <w:ind w:left="1031" w:hanging="180"/>
      </w:pPr>
      <w:rPr>
        <w:rFonts w:ascii="Symbol" w:hAnsi="Symbol" w:hint="default"/>
      </w:rPr>
    </w:lvl>
    <w:lvl w:ilvl="3" w:tplc="040C000F" w:tentative="1">
      <w:start w:val="1"/>
      <w:numFmt w:val="decimal"/>
      <w:lvlText w:val="%4."/>
      <w:lvlJc w:val="left"/>
      <w:pPr>
        <w:tabs>
          <w:tab w:val="left" w:pos="2880"/>
        </w:tabs>
        <w:ind w:left="2880" w:hanging="360"/>
      </w:pPr>
    </w:lvl>
    <w:lvl w:ilvl="4" w:tplc="040C0019" w:tentative="1">
      <w:start w:val="1"/>
      <w:numFmt w:val="lowerLetter"/>
      <w:lvlText w:val="%5."/>
      <w:lvlJc w:val="left"/>
      <w:pPr>
        <w:tabs>
          <w:tab w:val="left" w:pos="3600"/>
        </w:tabs>
        <w:ind w:left="3600" w:hanging="360"/>
      </w:pPr>
    </w:lvl>
    <w:lvl w:ilvl="5" w:tplc="040C001B" w:tentative="1">
      <w:start w:val="1"/>
      <w:numFmt w:val="lowerRoman"/>
      <w:lvlText w:val="%6."/>
      <w:lvlJc w:val="right"/>
      <w:pPr>
        <w:tabs>
          <w:tab w:val="left" w:pos="4320"/>
        </w:tabs>
        <w:ind w:left="4320" w:hanging="180"/>
      </w:pPr>
    </w:lvl>
    <w:lvl w:ilvl="6" w:tplc="040C000F" w:tentative="1">
      <w:start w:val="1"/>
      <w:numFmt w:val="decimal"/>
      <w:lvlText w:val="%7."/>
      <w:lvlJc w:val="left"/>
      <w:pPr>
        <w:tabs>
          <w:tab w:val="left" w:pos="5040"/>
        </w:tabs>
        <w:ind w:left="5040" w:hanging="360"/>
      </w:pPr>
    </w:lvl>
    <w:lvl w:ilvl="7" w:tplc="040C0019" w:tentative="1">
      <w:start w:val="1"/>
      <w:numFmt w:val="lowerLetter"/>
      <w:lvlText w:val="%8."/>
      <w:lvlJc w:val="left"/>
      <w:pPr>
        <w:tabs>
          <w:tab w:val="left" w:pos="5760"/>
        </w:tabs>
        <w:ind w:left="5760" w:hanging="360"/>
      </w:pPr>
    </w:lvl>
    <w:lvl w:ilvl="8" w:tplc="040C001B" w:tentative="1">
      <w:start w:val="1"/>
      <w:numFmt w:val="lowerRoman"/>
      <w:lvlText w:val="%9."/>
      <w:lvlJc w:val="right"/>
      <w:pPr>
        <w:tabs>
          <w:tab w:val="left" w:pos="6480"/>
        </w:tabs>
        <w:ind w:left="6480" w:hanging="180"/>
      </w:pPr>
    </w:lvl>
  </w:abstractNum>
  <w:abstractNum w:abstractNumId="44" w15:restartNumberingAfterBreak="0">
    <w:nsid w:val="0000005E"/>
    <w:multiLevelType w:val="hybridMultilevel"/>
    <w:tmpl w:val="9B489CBA"/>
    <w:lvl w:ilvl="0" w:tplc="040C0005">
      <w:start w:val="1"/>
      <w:numFmt w:val="bullet"/>
      <w:lvlText w:val=""/>
      <w:lvlJc w:val="left"/>
      <w:pPr>
        <w:tabs>
          <w:tab w:val="left" w:pos="720"/>
        </w:tabs>
        <w:ind w:left="720" w:hanging="360"/>
      </w:pPr>
      <w:rPr>
        <w:rFonts w:ascii="Wingdings" w:hAnsi="Wingdings" w:hint="default"/>
      </w:rPr>
    </w:lvl>
    <w:lvl w:ilvl="1" w:tplc="040C0003" w:tentative="1">
      <w:start w:val="1"/>
      <w:numFmt w:val="bullet"/>
      <w:lvlText w:val="o"/>
      <w:lvlJc w:val="left"/>
      <w:pPr>
        <w:tabs>
          <w:tab w:val="left" w:pos="1440"/>
        </w:tabs>
        <w:ind w:left="1440" w:hanging="360"/>
      </w:pPr>
      <w:rPr>
        <w:rFonts w:ascii="Courier New" w:hAnsi="Courier New" w:cs="Courier New" w:hint="default"/>
      </w:rPr>
    </w:lvl>
    <w:lvl w:ilvl="2" w:tplc="040C0005" w:tentative="1">
      <w:start w:val="1"/>
      <w:numFmt w:val="bullet"/>
      <w:lvlText w:val=""/>
      <w:lvlJc w:val="left"/>
      <w:pPr>
        <w:tabs>
          <w:tab w:val="left" w:pos="2160"/>
        </w:tabs>
        <w:ind w:left="2160" w:hanging="360"/>
      </w:pPr>
      <w:rPr>
        <w:rFonts w:ascii="Wingdings" w:hAnsi="Wingdings" w:hint="default"/>
      </w:rPr>
    </w:lvl>
    <w:lvl w:ilvl="3" w:tplc="040C0001" w:tentative="1">
      <w:start w:val="1"/>
      <w:numFmt w:val="bullet"/>
      <w:lvlText w:val=""/>
      <w:lvlJc w:val="left"/>
      <w:pPr>
        <w:tabs>
          <w:tab w:val="left" w:pos="2880"/>
        </w:tabs>
        <w:ind w:left="2880" w:hanging="360"/>
      </w:pPr>
      <w:rPr>
        <w:rFonts w:ascii="Symbol" w:hAnsi="Symbol" w:hint="default"/>
      </w:rPr>
    </w:lvl>
    <w:lvl w:ilvl="4" w:tplc="040C0003" w:tentative="1">
      <w:start w:val="1"/>
      <w:numFmt w:val="bullet"/>
      <w:lvlText w:val="o"/>
      <w:lvlJc w:val="left"/>
      <w:pPr>
        <w:tabs>
          <w:tab w:val="left" w:pos="3600"/>
        </w:tabs>
        <w:ind w:left="3600" w:hanging="360"/>
      </w:pPr>
      <w:rPr>
        <w:rFonts w:ascii="Courier New" w:hAnsi="Courier New" w:cs="Courier New" w:hint="default"/>
      </w:rPr>
    </w:lvl>
    <w:lvl w:ilvl="5" w:tplc="040C0005" w:tentative="1">
      <w:start w:val="1"/>
      <w:numFmt w:val="bullet"/>
      <w:lvlText w:val=""/>
      <w:lvlJc w:val="left"/>
      <w:pPr>
        <w:tabs>
          <w:tab w:val="left" w:pos="4320"/>
        </w:tabs>
        <w:ind w:left="4320" w:hanging="360"/>
      </w:pPr>
      <w:rPr>
        <w:rFonts w:ascii="Wingdings" w:hAnsi="Wingdings" w:hint="default"/>
      </w:rPr>
    </w:lvl>
    <w:lvl w:ilvl="6" w:tplc="040C0001" w:tentative="1">
      <w:start w:val="1"/>
      <w:numFmt w:val="bullet"/>
      <w:lvlText w:val=""/>
      <w:lvlJc w:val="left"/>
      <w:pPr>
        <w:tabs>
          <w:tab w:val="left" w:pos="5040"/>
        </w:tabs>
        <w:ind w:left="5040" w:hanging="360"/>
      </w:pPr>
      <w:rPr>
        <w:rFonts w:ascii="Symbol" w:hAnsi="Symbol" w:hint="default"/>
      </w:rPr>
    </w:lvl>
    <w:lvl w:ilvl="7" w:tplc="040C0003" w:tentative="1">
      <w:start w:val="1"/>
      <w:numFmt w:val="bullet"/>
      <w:lvlText w:val="o"/>
      <w:lvlJc w:val="left"/>
      <w:pPr>
        <w:tabs>
          <w:tab w:val="left" w:pos="5760"/>
        </w:tabs>
        <w:ind w:left="5760" w:hanging="360"/>
      </w:pPr>
      <w:rPr>
        <w:rFonts w:ascii="Courier New" w:hAnsi="Courier New" w:cs="Courier New" w:hint="default"/>
      </w:rPr>
    </w:lvl>
    <w:lvl w:ilvl="8" w:tplc="040C0005" w:tentative="1">
      <w:start w:val="1"/>
      <w:numFmt w:val="bullet"/>
      <w:lvlText w:val=""/>
      <w:lvlJc w:val="left"/>
      <w:pPr>
        <w:tabs>
          <w:tab w:val="left" w:pos="6480"/>
        </w:tabs>
        <w:ind w:left="6480" w:hanging="360"/>
      </w:pPr>
      <w:rPr>
        <w:rFonts w:ascii="Wingdings" w:hAnsi="Wingdings" w:hint="default"/>
      </w:rPr>
    </w:lvl>
  </w:abstractNum>
  <w:abstractNum w:abstractNumId="45" w15:restartNumberingAfterBreak="0">
    <w:nsid w:val="00000060"/>
    <w:multiLevelType w:val="hybridMultilevel"/>
    <w:tmpl w:val="11A2DBB4"/>
    <w:lvl w:ilvl="0" w:tplc="040C0019">
      <w:start w:val="2"/>
      <w:numFmt w:val="lowerLetter"/>
      <w:lvlText w:val="%1."/>
      <w:lvlJc w:val="left"/>
      <w:pPr>
        <w:ind w:left="720" w:hanging="360"/>
      </w:pPr>
      <w:rPr>
        <w:rFonts w:hint="default"/>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6" w15:restartNumberingAfterBreak="0">
    <w:nsid w:val="0000006B"/>
    <w:multiLevelType w:val="hybridMultilevel"/>
    <w:tmpl w:val="20C0D000"/>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7" w15:restartNumberingAfterBreak="0">
    <w:nsid w:val="0000006C"/>
    <w:multiLevelType w:val="hybridMultilevel"/>
    <w:tmpl w:val="0B10E6E6"/>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8" w15:restartNumberingAfterBreak="0">
    <w:nsid w:val="0000006D"/>
    <w:multiLevelType w:val="hybridMultilevel"/>
    <w:tmpl w:val="8CDA2A18"/>
    <w:lvl w:ilvl="0" w:tplc="D0225CCA">
      <w:start w:val="2"/>
      <w:numFmt w:val="bullet"/>
      <w:lvlText w:val="-"/>
      <w:lvlJc w:val="left"/>
      <w:pPr>
        <w:tabs>
          <w:tab w:val="left" w:pos="1066"/>
        </w:tabs>
        <w:ind w:left="1066" w:hanging="360"/>
      </w:pPr>
      <w:rPr>
        <w:rFonts w:ascii="Times New Roman" w:eastAsia="Times New Roman" w:hAnsi="Times New Roman" w:hint="default"/>
      </w:rPr>
    </w:lvl>
    <w:lvl w:ilvl="1" w:tplc="040C0003" w:tentative="1">
      <w:start w:val="1"/>
      <w:numFmt w:val="bullet"/>
      <w:lvlText w:val="o"/>
      <w:lvlJc w:val="left"/>
      <w:pPr>
        <w:tabs>
          <w:tab w:val="left" w:pos="1441"/>
        </w:tabs>
        <w:ind w:left="1441" w:hanging="360"/>
      </w:pPr>
      <w:rPr>
        <w:rFonts w:ascii="Courier New" w:hAnsi="Courier New" w:cs="Courier New" w:hint="default"/>
      </w:rPr>
    </w:lvl>
    <w:lvl w:ilvl="2" w:tplc="040C0005" w:tentative="1">
      <w:start w:val="1"/>
      <w:numFmt w:val="bullet"/>
      <w:lvlText w:val=""/>
      <w:lvlJc w:val="left"/>
      <w:pPr>
        <w:tabs>
          <w:tab w:val="left" w:pos="2161"/>
        </w:tabs>
        <w:ind w:left="2161" w:hanging="360"/>
      </w:pPr>
      <w:rPr>
        <w:rFonts w:ascii="Wingdings" w:hAnsi="Wingdings" w:hint="default"/>
      </w:rPr>
    </w:lvl>
    <w:lvl w:ilvl="3" w:tplc="040C0001" w:tentative="1">
      <w:start w:val="1"/>
      <w:numFmt w:val="bullet"/>
      <w:lvlText w:val=""/>
      <w:lvlJc w:val="left"/>
      <w:pPr>
        <w:tabs>
          <w:tab w:val="left" w:pos="2881"/>
        </w:tabs>
        <w:ind w:left="2881" w:hanging="360"/>
      </w:pPr>
      <w:rPr>
        <w:rFonts w:ascii="Symbol" w:hAnsi="Symbol" w:hint="default"/>
      </w:rPr>
    </w:lvl>
    <w:lvl w:ilvl="4" w:tplc="040C0003" w:tentative="1">
      <w:start w:val="1"/>
      <w:numFmt w:val="bullet"/>
      <w:lvlText w:val="o"/>
      <w:lvlJc w:val="left"/>
      <w:pPr>
        <w:tabs>
          <w:tab w:val="left" w:pos="3601"/>
        </w:tabs>
        <w:ind w:left="3601" w:hanging="360"/>
      </w:pPr>
      <w:rPr>
        <w:rFonts w:ascii="Courier New" w:hAnsi="Courier New" w:cs="Courier New" w:hint="default"/>
      </w:rPr>
    </w:lvl>
    <w:lvl w:ilvl="5" w:tplc="040C0005" w:tentative="1">
      <w:start w:val="1"/>
      <w:numFmt w:val="bullet"/>
      <w:lvlText w:val=""/>
      <w:lvlJc w:val="left"/>
      <w:pPr>
        <w:tabs>
          <w:tab w:val="left" w:pos="4321"/>
        </w:tabs>
        <w:ind w:left="4321" w:hanging="360"/>
      </w:pPr>
      <w:rPr>
        <w:rFonts w:ascii="Wingdings" w:hAnsi="Wingdings" w:hint="default"/>
      </w:rPr>
    </w:lvl>
    <w:lvl w:ilvl="6" w:tplc="040C0001" w:tentative="1">
      <w:start w:val="1"/>
      <w:numFmt w:val="bullet"/>
      <w:lvlText w:val=""/>
      <w:lvlJc w:val="left"/>
      <w:pPr>
        <w:tabs>
          <w:tab w:val="left" w:pos="5041"/>
        </w:tabs>
        <w:ind w:left="5041" w:hanging="360"/>
      </w:pPr>
      <w:rPr>
        <w:rFonts w:ascii="Symbol" w:hAnsi="Symbol" w:hint="default"/>
      </w:rPr>
    </w:lvl>
    <w:lvl w:ilvl="7" w:tplc="040C0003" w:tentative="1">
      <w:start w:val="1"/>
      <w:numFmt w:val="bullet"/>
      <w:lvlText w:val="o"/>
      <w:lvlJc w:val="left"/>
      <w:pPr>
        <w:tabs>
          <w:tab w:val="left" w:pos="5761"/>
        </w:tabs>
        <w:ind w:left="5761" w:hanging="360"/>
      </w:pPr>
      <w:rPr>
        <w:rFonts w:ascii="Courier New" w:hAnsi="Courier New" w:cs="Courier New" w:hint="default"/>
      </w:rPr>
    </w:lvl>
    <w:lvl w:ilvl="8" w:tplc="040C0005" w:tentative="1">
      <w:start w:val="1"/>
      <w:numFmt w:val="bullet"/>
      <w:lvlText w:val=""/>
      <w:lvlJc w:val="left"/>
      <w:pPr>
        <w:tabs>
          <w:tab w:val="left" w:pos="6481"/>
        </w:tabs>
        <w:ind w:left="6481" w:hanging="360"/>
      </w:pPr>
      <w:rPr>
        <w:rFonts w:ascii="Wingdings" w:hAnsi="Wingdings" w:hint="default"/>
      </w:rPr>
    </w:lvl>
  </w:abstractNum>
  <w:abstractNum w:abstractNumId="49" w15:restartNumberingAfterBreak="0">
    <w:nsid w:val="0000006E"/>
    <w:multiLevelType w:val="hybridMultilevel"/>
    <w:tmpl w:val="E1FE4B7A"/>
    <w:lvl w:ilvl="0" w:tplc="040C0011">
      <w:start w:val="1"/>
      <w:numFmt w:val="decimal"/>
      <w:lvlText w:val="%1)"/>
      <w:lvlJc w:val="left"/>
      <w:pPr>
        <w:ind w:left="1429" w:hanging="360"/>
      </w:pPr>
    </w:lvl>
    <w:lvl w:ilvl="1" w:tplc="040C0019">
      <w:start w:val="1"/>
      <w:numFmt w:val="lowerLetter"/>
      <w:lvlText w:val="%2."/>
      <w:lvlJc w:val="left"/>
      <w:pPr>
        <w:ind w:left="2149" w:hanging="360"/>
      </w:pPr>
    </w:lvl>
    <w:lvl w:ilvl="2" w:tplc="040C001B" w:tentative="1">
      <w:start w:val="1"/>
      <w:numFmt w:val="lowerRoman"/>
      <w:lvlText w:val="%3."/>
      <w:lvlJc w:val="right"/>
      <w:pPr>
        <w:ind w:left="2869" w:hanging="180"/>
      </w:pPr>
    </w:lvl>
    <w:lvl w:ilvl="3" w:tplc="040C000F" w:tentative="1">
      <w:start w:val="1"/>
      <w:numFmt w:val="decimal"/>
      <w:lvlText w:val="%4."/>
      <w:lvlJc w:val="left"/>
      <w:pPr>
        <w:ind w:left="3589" w:hanging="360"/>
      </w:pPr>
    </w:lvl>
    <w:lvl w:ilvl="4" w:tplc="040C0019" w:tentative="1">
      <w:start w:val="1"/>
      <w:numFmt w:val="lowerLetter"/>
      <w:lvlText w:val="%5."/>
      <w:lvlJc w:val="left"/>
      <w:pPr>
        <w:ind w:left="4309" w:hanging="360"/>
      </w:pPr>
    </w:lvl>
    <w:lvl w:ilvl="5" w:tplc="040C001B" w:tentative="1">
      <w:start w:val="1"/>
      <w:numFmt w:val="lowerRoman"/>
      <w:lvlText w:val="%6."/>
      <w:lvlJc w:val="right"/>
      <w:pPr>
        <w:ind w:left="5029" w:hanging="180"/>
      </w:pPr>
    </w:lvl>
    <w:lvl w:ilvl="6" w:tplc="040C000F" w:tentative="1">
      <w:start w:val="1"/>
      <w:numFmt w:val="decimal"/>
      <w:lvlText w:val="%7."/>
      <w:lvlJc w:val="left"/>
      <w:pPr>
        <w:ind w:left="5749" w:hanging="360"/>
      </w:pPr>
    </w:lvl>
    <w:lvl w:ilvl="7" w:tplc="040C0019" w:tentative="1">
      <w:start w:val="1"/>
      <w:numFmt w:val="lowerLetter"/>
      <w:lvlText w:val="%8."/>
      <w:lvlJc w:val="left"/>
      <w:pPr>
        <w:ind w:left="6469" w:hanging="360"/>
      </w:pPr>
    </w:lvl>
    <w:lvl w:ilvl="8" w:tplc="040C001B" w:tentative="1">
      <w:start w:val="1"/>
      <w:numFmt w:val="lowerRoman"/>
      <w:lvlText w:val="%9."/>
      <w:lvlJc w:val="right"/>
      <w:pPr>
        <w:ind w:left="7189" w:hanging="180"/>
      </w:pPr>
    </w:lvl>
  </w:abstractNum>
  <w:abstractNum w:abstractNumId="50" w15:restartNumberingAfterBreak="0">
    <w:nsid w:val="00000075"/>
    <w:multiLevelType w:val="hybridMultilevel"/>
    <w:tmpl w:val="F09E7D80"/>
    <w:lvl w:ilvl="0" w:tplc="040C0009">
      <w:start w:val="1"/>
      <w:numFmt w:val="bullet"/>
      <w:lvlText w:val=""/>
      <w:lvlJc w:val="left"/>
      <w:pPr>
        <w:tabs>
          <w:tab w:val="left" w:pos="340"/>
        </w:tabs>
        <w:ind w:left="340" w:hanging="340"/>
      </w:pPr>
      <w:rPr>
        <w:rFonts w:ascii="Wingdings" w:hAnsi="Wingdings" w:hint="default"/>
        <w:color w:val="auto"/>
      </w:rPr>
    </w:lvl>
    <w:lvl w:ilvl="1" w:tplc="040C0003">
      <w:start w:val="1"/>
      <w:numFmt w:val="bullet"/>
      <w:lvlText w:val="o"/>
      <w:lvlJc w:val="left"/>
      <w:pPr>
        <w:tabs>
          <w:tab w:val="left" w:pos="2149"/>
        </w:tabs>
        <w:ind w:left="2149" w:hanging="360"/>
      </w:pPr>
      <w:rPr>
        <w:rFonts w:ascii="Courier New" w:hAnsi="Courier New" w:cs="Courier New" w:hint="default"/>
      </w:rPr>
    </w:lvl>
    <w:lvl w:ilvl="2" w:tplc="040C0005" w:tentative="1">
      <w:start w:val="1"/>
      <w:numFmt w:val="bullet"/>
      <w:lvlText w:val=""/>
      <w:lvlJc w:val="left"/>
      <w:pPr>
        <w:tabs>
          <w:tab w:val="left" w:pos="2869"/>
        </w:tabs>
        <w:ind w:left="2869" w:hanging="360"/>
      </w:pPr>
      <w:rPr>
        <w:rFonts w:ascii="Wingdings" w:hAnsi="Wingdings" w:hint="default"/>
      </w:rPr>
    </w:lvl>
    <w:lvl w:ilvl="3" w:tplc="040C0001" w:tentative="1">
      <w:start w:val="1"/>
      <w:numFmt w:val="bullet"/>
      <w:lvlText w:val=""/>
      <w:lvlJc w:val="left"/>
      <w:pPr>
        <w:tabs>
          <w:tab w:val="left" w:pos="3589"/>
        </w:tabs>
        <w:ind w:left="3589" w:hanging="360"/>
      </w:pPr>
      <w:rPr>
        <w:rFonts w:ascii="Symbol" w:hAnsi="Symbol" w:hint="default"/>
      </w:rPr>
    </w:lvl>
    <w:lvl w:ilvl="4" w:tplc="040C0003" w:tentative="1">
      <w:start w:val="1"/>
      <w:numFmt w:val="bullet"/>
      <w:lvlText w:val="o"/>
      <w:lvlJc w:val="left"/>
      <w:pPr>
        <w:tabs>
          <w:tab w:val="left" w:pos="4309"/>
        </w:tabs>
        <w:ind w:left="4309" w:hanging="360"/>
      </w:pPr>
      <w:rPr>
        <w:rFonts w:ascii="Courier New" w:hAnsi="Courier New" w:cs="Courier New" w:hint="default"/>
      </w:rPr>
    </w:lvl>
    <w:lvl w:ilvl="5" w:tplc="040C0005" w:tentative="1">
      <w:start w:val="1"/>
      <w:numFmt w:val="bullet"/>
      <w:lvlText w:val=""/>
      <w:lvlJc w:val="left"/>
      <w:pPr>
        <w:tabs>
          <w:tab w:val="left" w:pos="5029"/>
        </w:tabs>
        <w:ind w:left="5029" w:hanging="360"/>
      </w:pPr>
      <w:rPr>
        <w:rFonts w:ascii="Wingdings" w:hAnsi="Wingdings" w:hint="default"/>
      </w:rPr>
    </w:lvl>
    <w:lvl w:ilvl="6" w:tplc="040C0001" w:tentative="1">
      <w:start w:val="1"/>
      <w:numFmt w:val="bullet"/>
      <w:lvlText w:val=""/>
      <w:lvlJc w:val="left"/>
      <w:pPr>
        <w:tabs>
          <w:tab w:val="left" w:pos="5749"/>
        </w:tabs>
        <w:ind w:left="5749" w:hanging="360"/>
      </w:pPr>
      <w:rPr>
        <w:rFonts w:ascii="Symbol" w:hAnsi="Symbol" w:hint="default"/>
      </w:rPr>
    </w:lvl>
    <w:lvl w:ilvl="7" w:tplc="040C0003" w:tentative="1">
      <w:start w:val="1"/>
      <w:numFmt w:val="bullet"/>
      <w:lvlText w:val="o"/>
      <w:lvlJc w:val="left"/>
      <w:pPr>
        <w:tabs>
          <w:tab w:val="left" w:pos="6469"/>
        </w:tabs>
        <w:ind w:left="6469" w:hanging="360"/>
      </w:pPr>
      <w:rPr>
        <w:rFonts w:ascii="Courier New" w:hAnsi="Courier New" w:cs="Courier New" w:hint="default"/>
      </w:rPr>
    </w:lvl>
    <w:lvl w:ilvl="8" w:tplc="040C0005" w:tentative="1">
      <w:start w:val="1"/>
      <w:numFmt w:val="bullet"/>
      <w:lvlText w:val=""/>
      <w:lvlJc w:val="left"/>
      <w:pPr>
        <w:tabs>
          <w:tab w:val="left" w:pos="7189"/>
        </w:tabs>
        <w:ind w:left="7189" w:hanging="360"/>
      </w:pPr>
      <w:rPr>
        <w:rFonts w:ascii="Wingdings" w:hAnsi="Wingdings" w:hint="default"/>
      </w:rPr>
    </w:lvl>
  </w:abstractNum>
  <w:abstractNum w:abstractNumId="51" w15:restartNumberingAfterBreak="0">
    <w:nsid w:val="0000007C"/>
    <w:multiLevelType w:val="hybridMultilevel"/>
    <w:tmpl w:val="873216EC"/>
    <w:lvl w:ilvl="0" w:tplc="27B0E49A">
      <w:start w:val="1"/>
      <w:numFmt w:val="lowerLetter"/>
      <w:lvlText w:val="%1-"/>
      <w:lvlJc w:val="left"/>
      <w:pPr>
        <w:tabs>
          <w:tab w:val="left" w:pos="340"/>
        </w:tabs>
        <w:ind w:left="340" w:hanging="340"/>
      </w:pPr>
      <w:rPr>
        <w:rFonts w:hint="default"/>
        <w:b/>
        <w:color w:val="auto"/>
      </w:rPr>
    </w:lvl>
    <w:lvl w:ilvl="1" w:tplc="040C0019" w:tentative="1">
      <w:start w:val="1"/>
      <w:numFmt w:val="lowerLetter"/>
      <w:lvlText w:val="%2."/>
      <w:lvlJc w:val="left"/>
      <w:pPr>
        <w:tabs>
          <w:tab w:val="left" w:pos="1440"/>
        </w:tabs>
        <w:ind w:left="1440" w:hanging="360"/>
      </w:pPr>
    </w:lvl>
    <w:lvl w:ilvl="2" w:tplc="040C001B" w:tentative="1">
      <w:start w:val="1"/>
      <w:numFmt w:val="lowerRoman"/>
      <w:lvlText w:val="%3."/>
      <w:lvlJc w:val="right"/>
      <w:pPr>
        <w:tabs>
          <w:tab w:val="left" w:pos="2160"/>
        </w:tabs>
        <w:ind w:left="2160" w:hanging="180"/>
      </w:pPr>
    </w:lvl>
    <w:lvl w:ilvl="3" w:tplc="040C000F" w:tentative="1">
      <w:start w:val="1"/>
      <w:numFmt w:val="decimal"/>
      <w:lvlText w:val="%4."/>
      <w:lvlJc w:val="left"/>
      <w:pPr>
        <w:tabs>
          <w:tab w:val="left" w:pos="2880"/>
        </w:tabs>
        <w:ind w:left="2880" w:hanging="360"/>
      </w:pPr>
    </w:lvl>
    <w:lvl w:ilvl="4" w:tplc="040C0019" w:tentative="1">
      <w:start w:val="1"/>
      <w:numFmt w:val="lowerLetter"/>
      <w:lvlText w:val="%5."/>
      <w:lvlJc w:val="left"/>
      <w:pPr>
        <w:tabs>
          <w:tab w:val="left" w:pos="3600"/>
        </w:tabs>
        <w:ind w:left="3600" w:hanging="360"/>
      </w:pPr>
    </w:lvl>
    <w:lvl w:ilvl="5" w:tplc="040C001B" w:tentative="1">
      <w:start w:val="1"/>
      <w:numFmt w:val="lowerRoman"/>
      <w:lvlText w:val="%6."/>
      <w:lvlJc w:val="right"/>
      <w:pPr>
        <w:tabs>
          <w:tab w:val="left" w:pos="4320"/>
        </w:tabs>
        <w:ind w:left="4320" w:hanging="180"/>
      </w:pPr>
    </w:lvl>
    <w:lvl w:ilvl="6" w:tplc="040C000F" w:tentative="1">
      <w:start w:val="1"/>
      <w:numFmt w:val="decimal"/>
      <w:lvlText w:val="%7."/>
      <w:lvlJc w:val="left"/>
      <w:pPr>
        <w:tabs>
          <w:tab w:val="left" w:pos="5040"/>
        </w:tabs>
        <w:ind w:left="5040" w:hanging="360"/>
      </w:pPr>
    </w:lvl>
    <w:lvl w:ilvl="7" w:tplc="040C0019" w:tentative="1">
      <w:start w:val="1"/>
      <w:numFmt w:val="lowerLetter"/>
      <w:lvlText w:val="%8."/>
      <w:lvlJc w:val="left"/>
      <w:pPr>
        <w:tabs>
          <w:tab w:val="left" w:pos="5760"/>
        </w:tabs>
        <w:ind w:left="5760" w:hanging="360"/>
      </w:pPr>
    </w:lvl>
    <w:lvl w:ilvl="8" w:tplc="040C001B" w:tentative="1">
      <w:start w:val="1"/>
      <w:numFmt w:val="lowerRoman"/>
      <w:lvlText w:val="%9."/>
      <w:lvlJc w:val="right"/>
      <w:pPr>
        <w:tabs>
          <w:tab w:val="left" w:pos="6480"/>
        </w:tabs>
        <w:ind w:left="6480" w:hanging="180"/>
      </w:pPr>
    </w:lvl>
  </w:abstractNum>
  <w:abstractNum w:abstractNumId="52" w15:restartNumberingAfterBreak="0">
    <w:nsid w:val="0000007F"/>
    <w:multiLevelType w:val="hybridMultilevel"/>
    <w:tmpl w:val="A83459F0"/>
    <w:lvl w:ilvl="0" w:tplc="9CFA92A2">
      <w:start w:val="50"/>
      <w:numFmt w:val="bullet"/>
      <w:lvlText w:val="-"/>
      <w:lvlJc w:val="left"/>
      <w:pPr>
        <w:ind w:left="2121" w:hanging="360"/>
      </w:pPr>
      <w:rPr>
        <w:rFonts w:ascii="Times New Roman" w:eastAsia="Times New Roman" w:hAnsi="Times New Roman" w:hint="default"/>
      </w:rPr>
    </w:lvl>
    <w:lvl w:ilvl="1" w:tplc="040C0003" w:tentative="1">
      <w:start w:val="1"/>
      <w:numFmt w:val="bullet"/>
      <w:lvlText w:val="o"/>
      <w:lvlJc w:val="left"/>
      <w:pPr>
        <w:ind w:left="2841" w:hanging="360"/>
      </w:pPr>
      <w:rPr>
        <w:rFonts w:ascii="Courier New" w:hAnsi="Courier New" w:hint="default"/>
      </w:rPr>
    </w:lvl>
    <w:lvl w:ilvl="2" w:tplc="040C0005" w:tentative="1">
      <w:start w:val="1"/>
      <w:numFmt w:val="bullet"/>
      <w:lvlText w:val=""/>
      <w:lvlJc w:val="left"/>
      <w:pPr>
        <w:ind w:left="3561" w:hanging="360"/>
      </w:pPr>
      <w:rPr>
        <w:rFonts w:ascii="Wingdings" w:hAnsi="Wingdings" w:hint="default"/>
      </w:rPr>
    </w:lvl>
    <w:lvl w:ilvl="3" w:tplc="040C0001" w:tentative="1">
      <w:start w:val="1"/>
      <w:numFmt w:val="bullet"/>
      <w:lvlText w:val=""/>
      <w:lvlJc w:val="left"/>
      <w:pPr>
        <w:ind w:left="4281" w:hanging="360"/>
      </w:pPr>
      <w:rPr>
        <w:rFonts w:ascii="Symbol" w:hAnsi="Symbol" w:hint="default"/>
      </w:rPr>
    </w:lvl>
    <w:lvl w:ilvl="4" w:tplc="040C0003" w:tentative="1">
      <w:start w:val="1"/>
      <w:numFmt w:val="bullet"/>
      <w:lvlText w:val="o"/>
      <w:lvlJc w:val="left"/>
      <w:pPr>
        <w:ind w:left="5001" w:hanging="360"/>
      </w:pPr>
      <w:rPr>
        <w:rFonts w:ascii="Courier New" w:hAnsi="Courier New" w:hint="default"/>
      </w:rPr>
    </w:lvl>
    <w:lvl w:ilvl="5" w:tplc="040C0005" w:tentative="1">
      <w:start w:val="1"/>
      <w:numFmt w:val="bullet"/>
      <w:lvlText w:val=""/>
      <w:lvlJc w:val="left"/>
      <w:pPr>
        <w:ind w:left="5721" w:hanging="360"/>
      </w:pPr>
      <w:rPr>
        <w:rFonts w:ascii="Wingdings" w:hAnsi="Wingdings" w:hint="default"/>
      </w:rPr>
    </w:lvl>
    <w:lvl w:ilvl="6" w:tplc="040C0001" w:tentative="1">
      <w:start w:val="1"/>
      <w:numFmt w:val="bullet"/>
      <w:lvlText w:val=""/>
      <w:lvlJc w:val="left"/>
      <w:pPr>
        <w:ind w:left="6441" w:hanging="360"/>
      </w:pPr>
      <w:rPr>
        <w:rFonts w:ascii="Symbol" w:hAnsi="Symbol" w:hint="default"/>
      </w:rPr>
    </w:lvl>
    <w:lvl w:ilvl="7" w:tplc="040C0003" w:tentative="1">
      <w:start w:val="1"/>
      <w:numFmt w:val="bullet"/>
      <w:lvlText w:val="o"/>
      <w:lvlJc w:val="left"/>
      <w:pPr>
        <w:ind w:left="7161" w:hanging="360"/>
      </w:pPr>
      <w:rPr>
        <w:rFonts w:ascii="Courier New" w:hAnsi="Courier New" w:hint="default"/>
      </w:rPr>
    </w:lvl>
    <w:lvl w:ilvl="8" w:tplc="040C0005" w:tentative="1">
      <w:start w:val="1"/>
      <w:numFmt w:val="bullet"/>
      <w:lvlText w:val=""/>
      <w:lvlJc w:val="left"/>
      <w:pPr>
        <w:ind w:left="7881" w:hanging="360"/>
      </w:pPr>
      <w:rPr>
        <w:rFonts w:ascii="Wingdings" w:hAnsi="Wingdings" w:hint="default"/>
      </w:rPr>
    </w:lvl>
  </w:abstractNum>
  <w:abstractNum w:abstractNumId="53" w15:restartNumberingAfterBreak="0">
    <w:nsid w:val="00000082"/>
    <w:multiLevelType w:val="hybridMultilevel"/>
    <w:tmpl w:val="A53EC640"/>
    <w:lvl w:ilvl="0" w:tplc="040C0001">
      <w:start w:val="1"/>
      <w:numFmt w:val="bullet"/>
      <w:lvlText w:val=""/>
      <w:lvlJc w:val="left"/>
      <w:pPr>
        <w:ind w:left="2121" w:hanging="360"/>
      </w:pPr>
      <w:rPr>
        <w:rFonts w:ascii="Symbol" w:hAnsi="Symbol" w:hint="default"/>
      </w:rPr>
    </w:lvl>
    <w:lvl w:ilvl="1" w:tplc="040C0003" w:tentative="1">
      <w:start w:val="1"/>
      <w:numFmt w:val="bullet"/>
      <w:lvlText w:val="o"/>
      <w:lvlJc w:val="left"/>
      <w:pPr>
        <w:ind w:left="2841" w:hanging="360"/>
      </w:pPr>
      <w:rPr>
        <w:rFonts w:ascii="Courier New" w:hAnsi="Courier New" w:hint="default"/>
      </w:rPr>
    </w:lvl>
    <w:lvl w:ilvl="2" w:tplc="040C0005" w:tentative="1">
      <w:start w:val="1"/>
      <w:numFmt w:val="bullet"/>
      <w:lvlText w:val=""/>
      <w:lvlJc w:val="left"/>
      <w:pPr>
        <w:ind w:left="3561" w:hanging="360"/>
      </w:pPr>
      <w:rPr>
        <w:rFonts w:ascii="Wingdings" w:hAnsi="Wingdings" w:hint="default"/>
      </w:rPr>
    </w:lvl>
    <w:lvl w:ilvl="3" w:tplc="040C0001" w:tentative="1">
      <w:start w:val="1"/>
      <w:numFmt w:val="bullet"/>
      <w:lvlText w:val=""/>
      <w:lvlJc w:val="left"/>
      <w:pPr>
        <w:ind w:left="4281" w:hanging="360"/>
      </w:pPr>
      <w:rPr>
        <w:rFonts w:ascii="Symbol" w:hAnsi="Symbol" w:hint="default"/>
      </w:rPr>
    </w:lvl>
    <w:lvl w:ilvl="4" w:tplc="040C0003" w:tentative="1">
      <w:start w:val="1"/>
      <w:numFmt w:val="bullet"/>
      <w:lvlText w:val="o"/>
      <w:lvlJc w:val="left"/>
      <w:pPr>
        <w:ind w:left="5001" w:hanging="360"/>
      </w:pPr>
      <w:rPr>
        <w:rFonts w:ascii="Courier New" w:hAnsi="Courier New" w:hint="default"/>
      </w:rPr>
    </w:lvl>
    <w:lvl w:ilvl="5" w:tplc="040C0005" w:tentative="1">
      <w:start w:val="1"/>
      <w:numFmt w:val="bullet"/>
      <w:lvlText w:val=""/>
      <w:lvlJc w:val="left"/>
      <w:pPr>
        <w:ind w:left="5721" w:hanging="360"/>
      </w:pPr>
      <w:rPr>
        <w:rFonts w:ascii="Wingdings" w:hAnsi="Wingdings" w:hint="default"/>
      </w:rPr>
    </w:lvl>
    <w:lvl w:ilvl="6" w:tplc="040C0001" w:tentative="1">
      <w:start w:val="1"/>
      <w:numFmt w:val="bullet"/>
      <w:lvlText w:val=""/>
      <w:lvlJc w:val="left"/>
      <w:pPr>
        <w:ind w:left="6441" w:hanging="360"/>
      </w:pPr>
      <w:rPr>
        <w:rFonts w:ascii="Symbol" w:hAnsi="Symbol" w:hint="default"/>
      </w:rPr>
    </w:lvl>
    <w:lvl w:ilvl="7" w:tplc="040C0003" w:tentative="1">
      <w:start w:val="1"/>
      <w:numFmt w:val="bullet"/>
      <w:lvlText w:val="o"/>
      <w:lvlJc w:val="left"/>
      <w:pPr>
        <w:ind w:left="7161" w:hanging="360"/>
      </w:pPr>
      <w:rPr>
        <w:rFonts w:ascii="Courier New" w:hAnsi="Courier New" w:hint="default"/>
      </w:rPr>
    </w:lvl>
    <w:lvl w:ilvl="8" w:tplc="040C0005" w:tentative="1">
      <w:start w:val="1"/>
      <w:numFmt w:val="bullet"/>
      <w:lvlText w:val=""/>
      <w:lvlJc w:val="left"/>
      <w:pPr>
        <w:ind w:left="7881" w:hanging="360"/>
      </w:pPr>
      <w:rPr>
        <w:rFonts w:ascii="Wingdings" w:hAnsi="Wingdings" w:hint="default"/>
      </w:rPr>
    </w:lvl>
  </w:abstractNum>
  <w:abstractNum w:abstractNumId="54" w15:restartNumberingAfterBreak="0">
    <w:nsid w:val="00000098"/>
    <w:multiLevelType w:val="hybridMultilevel"/>
    <w:tmpl w:val="467EBF72"/>
    <w:lvl w:ilvl="0" w:tplc="040C000B">
      <w:start w:val="1"/>
      <w:numFmt w:val="bullet"/>
      <w:lvlText w:val=""/>
      <w:lvlJc w:val="left"/>
      <w:pPr>
        <w:ind w:left="1778" w:hanging="360"/>
      </w:pPr>
      <w:rPr>
        <w:rFonts w:ascii="Wingdings" w:hAnsi="Wingdings" w:hint="default"/>
      </w:rPr>
    </w:lvl>
    <w:lvl w:ilvl="1" w:tplc="040C0003" w:tentative="1">
      <w:start w:val="1"/>
      <w:numFmt w:val="bullet"/>
      <w:lvlText w:val="o"/>
      <w:lvlJc w:val="left"/>
      <w:pPr>
        <w:ind w:left="2498" w:hanging="360"/>
      </w:pPr>
      <w:rPr>
        <w:rFonts w:ascii="Courier New" w:hAnsi="Courier New" w:cs="Courier New" w:hint="default"/>
      </w:rPr>
    </w:lvl>
    <w:lvl w:ilvl="2" w:tplc="040C0005" w:tentative="1">
      <w:start w:val="1"/>
      <w:numFmt w:val="bullet"/>
      <w:lvlText w:val=""/>
      <w:lvlJc w:val="left"/>
      <w:pPr>
        <w:ind w:left="3218" w:hanging="360"/>
      </w:pPr>
      <w:rPr>
        <w:rFonts w:ascii="Wingdings" w:hAnsi="Wingdings" w:hint="default"/>
      </w:rPr>
    </w:lvl>
    <w:lvl w:ilvl="3" w:tplc="040C0001" w:tentative="1">
      <w:start w:val="1"/>
      <w:numFmt w:val="bullet"/>
      <w:lvlText w:val=""/>
      <w:lvlJc w:val="left"/>
      <w:pPr>
        <w:ind w:left="3938" w:hanging="360"/>
      </w:pPr>
      <w:rPr>
        <w:rFonts w:ascii="Symbol" w:hAnsi="Symbol" w:hint="default"/>
      </w:rPr>
    </w:lvl>
    <w:lvl w:ilvl="4" w:tplc="040C0003" w:tentative="1">
      <w:start w:val="1"/>
      <w:numFmt w:val="bullet"/>
      <w:lvlText w:val="o"/>
      <w:lvlJc w:val="left"/>
      <w:pPr>
        <w:ind w:left="4658" w:hanging="360"/>
      </w:pPr>
      <w:rPr>
        <w:rFonts w:ascii="Courier New" w:hAnsi="Courier New" w:cs="Courier New" w:hint="default"/>
      </w:rPr>
    </w:lvl>
    <w:lvl w:ilvl="5" w:tplc="040C0005" w:tentative="1">
      <w:start w:val="1"/>
      <w:numFmt w:val="bullet"/>
      <w:lvlText w:val=""/>
      <w:lvlJc w:val="left"/>
      <w:pPr>
        <w:ind w:left="5378" w:hanging="360"/>
      </w:pPr>
      <w:rPr>
        <w:rFonts w:ascii="Wingdings" w:hAnsi="Wingdings" w:hint="default"/>
      </w:rPr>
    </w:lvl>
    <w:lvl w:ilvl="6" w:tplc="040C0001" w:tentative="1">
      <w:start w:val="1"/>
      <w:numFmt w:val="bullet"/>
      <w:lvlText w:val=""/>
      <w:lvlJc w:val="left"/>
      <w:pPr>
        <w:ind w:left="6098" w:hanging="360"/>
      </w:pPr>
      <w:rPr>
        <w:rFonts w:ascii="Symbol" w:hAnsi="Symbol" w:hint="default"/>
      </w:rPr>
    </w:lvl>
    <w:lvl w:ilvl="7" w:tplc="040C0003" w:tentative="1">
      <w:start w:val="1"/>
      <w:numFmt w:val="bullet"/>
      <w:lvlText w:val="o"/>
      <w:lvlJc w:val="left"/>
      <w:pPr>
        <w:ind w:left="6818" w:hanging="360"/>
      </w:pPr>
      <w:rPr>
        <w:rFonts w:ascii="Courier New" w:hAnsi="Courier New" w:cs="Courier New" w:hint="default"/>
      </w:rPr>
    </w:lvl>
    <w:lvl w:ilvl="8" w:tplc="040C0005" w:tentative="1">
      <w:start w:val="1"/>
      <w:numFmt w:val="bullet"/>
      <w:lvlText w:val=""/>
      <w:lvlJc w:val="left"/>
      <w:pPr>
        <w:ind w:left="7538" w:hanging="360"/>
      </w:pPr>
      <w:rPr>
        <w:rFonts w:ascii="Wingdings" w:hAnsi="Wingdings" w:hint="default"/>
      </w:rPr>
    </w:lvl>
  </w:abstractNum>
  <w:abstractNum w:abstractNumId="55" w15:restartNumberingAfterBreak="0">
    <w:nsid w:val="002009BB"/>
    <w:multiLevelType w:val="hybridMultilevel"/>
    <w:tmpl w:val="1BB683C2"/>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56" w15:restartNumberingAfterBreak="0">
    <w:nsid w:val="048F1460"/>
    <w:multiLevelType w:val="hybridMultilevel"/>
    <w:tmpl w:val="95CAFAB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7" w15:restartNumberingAfterBreak="0">
    <w:nsid w:val="05605A60"/>
    <w:multiLevelType w:val="hybridMultilevel"/>
    <w:tmpl w:val="BABA01E8"/>
    <w:lvl w:ilvl="0" w:tplc="040C0005">
      <w:start w:val="1"/>
      <w:numFmt w:val="bullet"/>
      <w:lvlText w:val=""/>
      <w:lvlJc w:val="left"/>
      <w:pPr>
        <w:tabs>
          <w:tab w:val="num" w:pos="1420"/>
        </w:tabs>
        <w:ind w:left="1420" w:hanging="360"/>
      </w:pPr>
      <w:rPr>
        <w:rFonts w:ascii="Wingdings" w:hAnsi="Wingdings" w:hint="default"/>
      </w:rPr>
    </w:lvl>
    <w:lvl w:ilvl="1" w:tplc="040C0003" w:tentative="1">
      <w:start w:val="1"/>
      <w:numFmt w:val="bullet"/>
      <w:lvlText w:val="o"/>
      <w:lvlJc w:val="left"/>
      <w:pPr>
        <w:tabs>
          <w:tab w:val="num" w:pos="2140"/>
        </w:tabs>
        <w:ind w:left="2140" w:hanging="360"/>
      </w:pPr>
      <w:rPr>
        <w:rFonts w:ascii="Courier New" w:hAnsi="Courier New" w:hint="default"/>
      </w:rPr>
    </w:lvl>
    <w:lvl w:ilvl="2" w:tplc="040C0005" w:tentative="1">
      <w:start w:val="1"/>
      <w:numFmt w:val="bullet"/>
      <w:lvlText w:val=""/>
      <w:lvlJc w:val="left"/>
      <w:pPr>
        <w:tabs>
          <w:tab w:val="num" w:pos="2860"/>
        </w:tabs>
        <w:ind w:left="2860" w:hanging="360"/>
      </w:pPr>
      <w:rPr>
        <w:rFonts w:ascii="Wingdings" w:hAnsi="Wingdings" w:hint="default"/>
      </w:rPr>
    </w:lvl>
    <w:lvl w:ilvl="3" w:tplc="040C0001" w:tentative="1">
      <w:start w:val="1"/>
      <w:numFmt w:val="bullet"/>
      <w:lvlText w:val=""/>
      <w:lvlJc w:val="left"/>
      <w:pPr>
        <w:tabs>
          <w:tab w:val="num" w:pos="3580"/>
        </w:tabs>
        <w:ind w:left="3580" w:hanging="360"/>
      </w:pPr>
      <w:rPr>
        <w:rFonts w:ascii="Symbol" w:hAnsi="Symbol" w:hint="default"/>
      </w:rPr>
    </w:lvl>
    <w:lvl w:ilvl="4" w:tplc="040C0003" w:tentative="1">
      <w:start w:val="1"/>
      <w:numFmt w:val="bullet"/>
      <w:lvlText w:val="o"/>
      <w:lvlJc w:val="left"/>
      <w:pPr>
        <w:tabs>
          <w:tab w:val="num" w:pos="4300"/>
        </w:tabs>
        <w:ind w:left="4300" w:hanging="360"/>
      </w:pPr>
      <w:rPr>
        <w:rFonts w:ascii="Courier New" w:hAnsi="Courier New" w:hint="default"/>
      </w:rPr>
    </w:lvl>
    <w:lvl w:ilvl="5" w:tplc="040C0005" w:tentative="1">
      <w:start w:val="1"/>
      <w:numFmt w:val="bullet"/>
      <w:lvlText w:val=""/>
      <w:lvlJc w:val="left"/>
      <w:pPr>
        <w:tabs>
          <w:tab w:val="num" w:pos="5020"/>
        </w:tabs>
        <w:ind w:left="5020" w:hanging="360"/>
      </w:pPr>
      <w:rPr>
        <w:rFonts w:ascii="Wingdings" w:hAnsi="Wingdings" w:hint="default"/>
      </w:rPr>
    </w:lvl>
    <w:lvl w:ilvl="6" w:tplc="040C0001" w:tentative="1">
      <w:start w:val="1"/>
      <w:numFmt w:val="bullet"/>
      <w:lvlText w:val=""/>
      <w:lvlJc w:val="left"/>
      <w:pPr>
        <w:tabs>
          <w:tab w:val="num" w:pos="5740"/>
        </w:tabs>
        <w:ind w:left="5740" w:hanging="360"/>
      </w:pPr>
      <w:rPr>
        <w:rFonts w:ascii="Symbol" w:hAnsi="Symbol" w:hint="default"/>
      </w:rPr>
    </w:lvl>
    <w:lvl w:ilvl="7" w:tplc="040C0003" w:tentative="1">
      <w:start w:val="1"/>
      <w:numFmt w:val="bullet"/>
      <w:lvlText w:val="o"/>
      <w:lvlJc w:val="left"/>
      <w:pPr>
        <w:tabs>
          <w:tab w:val="num" w:pos="6460"/>
        </w:tabs>
        <w:ind w:left="6460" w:hanging="360"/>
      </w:pPr>
      <w:rPr>
        <w:rFonts w:ascii="Courier New" w:hAnsi="Courier New" w:hint="default"/>
      </w:rPr>
    </w:lvl>
    <w:lvl w:ilvl="8" w:tplc="040C0005" w:tentative="1">
      <w:start w:val="1"/>
      <w:numFmt w:val="bullet"/>
      <w:lvlText w:val=""/>
      <w:lvlJc w:val="left"/>
      <w:pPr>
        <w:tabs>
          <w:tab w:val="num" w:pos="7180"/>
        </w:tabs>
        <w:ind w:left="7180" w:hanging="360"/>
      </w:pPr>
      <w:rPr>
        <w:rFonts w:ascii="Wingdings" w:hAnsi="Wingdings" w:hint="default"/>
      </w:rPr>
    </w:lvl>
  </w:abstractNum>
  <w:abstractNum w:abstractNumId="58" w15:restartNumberingAfterBreak="0">
    <w:nsid w:val="0BE325D7"/>
    <w:multiLevelType w:val="hybridMultilevel"/>
    <w:tmpl w:val="E75C6F80"/>
    <w:lvl w:ilvl="0" w:tplc="040C0001">
      <w:start w:val="1"/>
      <w:numFmt w:val="bullet"/>
      <w:lvlText w:val=""/>
      <w:lvlJc w:val="left"/>
      <w:pPr>
        <w:tabs>
          <w:tab w:val="num" w:pos="720"/>
        </w:tabs>
        <w:ind w:left="720" w:hanging="360"/>
      </w:pPr>
      <w:rPr>
        <w:rFonts w:ascii="Symbol" w:hAnsi="Symbol" w:hint="default"/>
      </w:rPr>
    </w:lvl>
    <w:lvl w:ilvl="1" w:tplc="040C0003">
      <w:start w:val="1"/>
      <w:numFmt w:val="decimal"/>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59" w15:restartNumberingAfterBreak="0">
    <w:nsid w:val="11423870"/>
    <w:multiLevelType w:val="hybridMultilevel"/>
    <w:tmpl w:val="C22A73D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0" w15:restartNumberingAfterBreak="0">
    <w:nsid w:val="13025F56"/>
    <w:multiLevelType w:val="hybridMultilevel"/>
    <w:tmpl w:val="63180E86"/>
    <w:lvl w:ilvl="0" w:tplc="040C000F">
      <w:start w:val="1"/>
      <w:numFmt w:val="decimal"/>
      <w:lvlText w:val="%1."/>
      <w:lvlJc w:val="left"/>
      <w:pPr>
        <w:tabs>
          <w:tab w:val="num" w:pos="786"/>
        </w:tabs>
        <w:ind w:left="786" w:hanging="360"/>
      </w:pPr>
    </w:lvl>
    <w:lvl w:ilvl="1" w:tplc="040C0019" w:tentative="1">
      <w:start w:val="1"/>
      <w:numFmt w:val="lowerLetter"/>
      <w:lvlText w:val="%2."/>
      <w:lvlJc w:val="left"/>
      <w:pPr>
        <w:tabs>
          <w:tab w:val="num" w:pos="2574"/>
        </w:tabs>
        <w:ind w:left="2574" w:hanging="360"/>
      </w:pPr>
    </w:lvl>
    <w:lvl w:ilvl="2" w:tplc="040C001B" w:tentative="1">
      <w:start w:val="1"/>
      <w:numFmt w:val="lowerRoman"/>
      <w:lvlText w:val="%3."/>
      <w:lvlJc w:val="right"/>
      <w:pPr>
        <w:tabs>
          <w:tab w:val="num" w:pos="3294"/>
        </w:tabs>
        <w:ind w:left="3294" w:hanging="180"/>
      </w:pPr>
    </w:lvl>
    <w:lvl w:ilvl="3" w:tplc="040C000F" w:tentative="1">
      <w:start w:val="1"/>
      <w:numFmt w:val="decimal"/>
      <w:lvlText w:val="%4."/>
      <w:lvlJc w:val="left"/>
      <w:pPr>
        <w:tabs>
          <w:tab w:val="num" w:pos="4014"/>
        </w:tabs>
        <w:ind w:left="4014" w:hanging="360"/>
      </w:pPr>
    </w:lvl>
    <w:lvl w:ilvl="4" w:tplc="040C0019" w:tentative="1">
      <w:start w:val="1"/>
      <w:numFmt w:val="lowerLetter"/>
      <w:lvlText w:val="%5."/>
      <w:lvlJc w:val="left"/>
      <w:pPr>
        <w:tabs>
          <w:tab w:val="num" w:pos="4734"/>
        </w:tabs>
        <w:ind w:left="4734" w:hanging="360"/>
      </w:pPr>
    </w:lvl>
    <w:lvl w:ilvl="5" w:tplc="040C001B" w:tentative="1">
      <w:start w:val="1"/>
      <w:numFmt w:val="lowerRoman"/>
      <w:lvlText w:val="%6."/>
      <w:lvlJc w:val="right"/>
      <w:pPr>
        <w:tabs>
          <w:tab w:val="num" w:pos="5454"/>
        </w:tabs>
        <w:ind w:left="5454" w:hanging="180"/>
      </w:pPr>
    </w:lvl>
    <w:lvl w:ilvl="6" w:tplc="040C000F" w:tentative="1">
      <w:start w:val="1"/>
      <w:numFmt w:val="decimal"/>
      <w:lvlText w:val="%7."/>
      <w:lvlJc w:val="left"/>
      <w:pPr>
        <w:tabs>
          <w:tab w:val="num" w:pos="6174"/>
        </w:tabs>
        <w:ind w:left="6174" w:hanging="360"/>
      </w:pPr>
    </w:lvl>
    <w:lvl w:ilvl="7" w:tplc="040C0019" w:tentative="1">
      <w:start w:val="1"/>
      <w:numFmt w:val="lowerLetter"/>
      <w:lvlText w:val="%8."/>
      <w:lvlJc w:val="left"/>
      <w:pPr>
        <w:tabs>
          <w:tab w:val="num" w:pos="6894"/>
        </w:tabs>
        <w:ind w:left="6894" w:hanging="360"/>
      </w:pPr>
    </w:lvl>
    <w:lvl w:ilvl="8" w:tplc="040C001B" w:tentative="1">
      <w:start w:val="1"/>
      <w:numFmt w:val="lowerRoman"/>
      <w:lvlText w:val="%9."/>
      <w:lvlJc w:val="right"/>
      <w:pPr>
        <w:tabs>
          <w:tab w:val="num" w:pos="7614"/>
        </w:tabs>
        <w:ind w:left="7614" w:hanging="180"/>
      </w:pPr>
    </w:lvl>
  </w:abstractNum>
  <w:abstractNum w:abstractNumId="61" w15:restartNumberingAfterBreak="0">
    <w:nsid w:val="139F7EBC"/>
    <w:multiLevelType w:val="hybridMultilevel"/>
    <w:tmpl w:val="46FC9868"/>
    <w:lvl w:ilvl="0" w:tplc="D2DA8A46">
      <w:start w:val="1"/>
      <w:numFmt w:val="lowerLetter"/>
      <w:lvlText w:val="%1."/>
      <w:lvlJc w:val="left"/>
      <w:pPr>
        <w:tabs>
          <w:tab w:val="num" w:pos="420"/>
        </w:tabs>
        <w:ind w:left="420" w:hanging="360"/>
      </w:pPr>
      <w:rPr>
        <w:rFonts w:cs="Times New Roman" w:hint="default"/>
      </w:rPr>
    </w:lvl>
    <w:lvl w:ilvl="1" w:tplc="2F6E15FC">
      <w:start w:val="1"/>
      <w:numFmt w:val="lowerRoman"/>
      <w:pStyle w:val="Titre1"/>
      <w:lvlText w:val="%2. -"/>
      <w:lvlJc w:val="left"/>
      <w:pPr>
        <w:tabs>
          <w:tab w:val="num" w:pos="1500"/>
        </w:tabs>
        <w:ind w:left="1347" w:hanging="567"/>
      </w:pPr>
      <w:rPr>
        <w:rFonts w:ascii="CastleTLig" w:hAnsi="CastleTLig" w:cs="Times New Roman" w:hint="default"/>
        <w:b w:val="0"/>
        <w:i w:val="0"/>
        <w:sz w:val="24"/>
      </w:rPr>
    </w:lvl>
    <w:lvl w:ilvl="2" w:tplc="040C001B" w:tentative="1">
      <w:start w:val="1"/>
      <w:numFmt w:val="lowerRoman"/>
      <w:lvlText w:val="%3."/>
      <w:lvlJc w:val="right"/>
      <w:pPr>
        <w:tabs>
          <w:tab w:val="num" w:pos="1860"/>
        </w:tabs>
        <w:ind w:left="1860" w:hanging="180"/>
      </w:pPr>
      <w:rPr>
        <w:rFonts w:cs="Times New Roman"/>
      </w:rPr>
    </w:lvl>
    <w:lvl w:ilvl="3" w:tplc="040C000F" w:tentative="1">
      <w:start w:val="1"/>
      <w:numFmt w:val="decimal"/>
      <w:lvlText w:val="%4."/>
      <w:lvlJc w:val="left"/>
      <w:pPr>
        <w:tabs>
          <w:tab w:val="num" w:pos="2580"/>
        </w:tabs>
        <w:ind w:left="2580" w:hanging="360"/>
      </w:pPr>
      <w:rPr>
        <w:rFonts w:cs="Times New Roman"/>
      </w:rPr>
    </w:lvl>
    <w:lvl w:ilvl="4" w:tplc="040C0019">
      <w:start w:val="1"/>
      <w:numFmt w:val="lowerLetter"/>
      <w:lvlText w:val="%5."/>
      <w:lvlJc w:val="left"/>
      <w:pPr>
        <w:tabs>
          <w:tab w:val="num" w:pos="3300"/>
        </w:tabs>
        <w:ind w:left="3300" w:hanging="360"/>
      </w:pPr>
      <w:rPr>
        <w:rFonts w:cs="Times New Roman"/>
      </w:rPr>
    </w:lvl>
    <w:lvl w:ilvl="5" w:tplc="040C001B" w:tentative="1">
      <w:start w:val="1"/>
      <w:numFmt w:val="lowerRoman"/>
      <w:lvlText w:val="%6."/>
      <w:lvlJc w:val="right"/>
      <w:pPr>
        <w:tabs>
          <w:tab w:val="num" w:pos="4020"/>
        </w:tabs>
        <w:ind w:left="4020" w:hanging="180"/>
      </w:pPr>
      <w:rPr>
        <w:rFonts w:cs="Times New Roman"/>
      </w:rPr>
    </w:lvl>
    <w:lvl w:ilvl="6" w:tplc="040C000F" w:tentative="1">
      <w:start w:val="1"/>
      <w:numFmt w:val="decimal"/>
      <w:lvlText w:val="%7."/>
      <w:lvlJc w:val="left"/>
      <w:pPr>
        <w:tabs>
          <w:tab w:val="num" w:pos="4740"/>
        </w:tabs>
        <w:ind w:left="4740" w:hanging="360"/>
      </w:pPr>
      <w:rPr>
        <w:rFonts w:cs="Times New Roman"/>
      </w:rPr>
    </w:lvl>
    <w:lvl w:ilvl="7" w:tplc="040C0019" w:tentative="1">
      <w:start w:val="1"/>
      <w:numFmt w:val="lowerLetter"/>
      <w:lvlText w:val="%8."/>
      <w:lvlJc w:val="left"/>
      <w:pPr>
        <w:tabs>
          <w:tab w:val="num" w:pos="5460"/>
        </w:tabs>
        <w:ind w:left="5460" w:hanging="360"/>
      </w:pPr>
      <w:rPr>
        <w:rFonts w:cs="Times New Roman"/>
      </w:rPr>
    </w:lvl>
    <w:lvl w:ilvl="8" w:tplc="040C001B" w:tentative="1">
      <w:start w:val="1"/>
      <w:numFmt w:val="lowerRoman"/>
      <w:lvlText w:val="%9."/>
      <w:lvlJc w:val="right"/>
      <w:pPr>
        <w:tabs>
          <w:tab w:val="num" w:pos="6180"/>
        </w:tabs>
        <w:ind w:left="6180" w:hanging="180"/>
      </w:pPr>
      <w:rPr>
        <w:rFonts w:cs="Times New Roman"/>
      </w:rPr>
    </w:lvl>
  </w:abstractNum>
  <w:abstractNum w:abstractNumId="62" w15:restartNumberingAfterBreak="0">
    <w:nsid w:val="16020D29"/>
    <w:multiLevelType w:val="hybridMultilevel"/>
    <w:tmpl w:val="2E28391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3" w15:restartNumberingAfterBreak="0">
    <w:nsid w:val="165A27EF"/>
    <w:multiLevelType w:val="hybridMultilevel"/>
    <w:tmpl w:val="62909C92"/>
    <w:lvl w:ilvl="0" w:tplc="A6547498">
      <w:numFmt w:val="bullet"/>
      <w:lvlText w:val="-"/>
      <w:lvlJc w:val="left"/>
      <w:pPr>
        <w:ind w:left="720" w:hanging="360"/>
      </w:pPr>
      <w:rPr>
        <w:rFonts w:ascii="Tahoma" w:eastAsia="Times New Roman" w:hAnsi="Tahoma" w:cs="Tahoma"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4" w15:restartNumberingAfterBreak="0">
    <w:nsid w:val="1BE4256F"/>
    <w:multiLevelType w:val="multilevel"/>
    <w:tmpl w:val="763E9032"/>
    <w:lvl w:ilvl="0">
      <w:start w:val="1"/>
      <w:numFmt w:val="bullet"/>
      <w:pStyle w:val="Listepuces3"/>
      <w:lvlText w:val=""/>
      <w:lvlJc w:val="left"/>
      <w:pPr>
        <w:tabs>
          <w:tab w:val="num" w:pos="495"/>
        </w:tabs>
        <w:ind w:left="495" w:hanging="495"/>
      </w:pPr>
      <w:rPr>
        <w:rFonts w:ascii="Symbol" w:hAnsi="Symbol" w:hint="default"/>
      </w:rPr>
    </w:lvl>
    <w:lvl w:ilvl="1">
      <w:start w:val="1"/>
      <w:numFmt w:val="decimal"/>
      <w:lvlText w:val="%1.%2"/>
      <w:lvlJc w:val="left"/>
      <w:pPr>
        <w:tabs>
          <w:tab w:val="num" w:pos="495"/>
        </w:tabs>
        <w:ind w:left="495" w:hanging="495"/>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440"/>
        </w:tabs>
        <w:ind w:left="1440" w:hanging="1440"/>
      </w:pPr>
      <w:rPr>
        <w:rFonts w:cs="Times New Roman" w:hint="default"/>
      </w:rPr>
    </w:lvl>
  </w:abstractNum>
  <w:abstractNum w:abstractNumId="65" w15:restartNumberingAfterBreak="0">
    <w:nsid w:val="266B0B13"/>
    <w:multiLevelType w:val="hybridMultilevel"/>
    <w:tmpl w:val="24C873D2"/>
    <w:lvl w:ilvl="0" w:tplc="F8740BE2">
      <w:start w:val="1"/>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28185EDE"/>
    <w:multiLevelType w:val="hybridMultilevel"/>
    <w:tmpl w:val="B2F4C1D4"/>
    <w:lvl w:ilvl="0" w:tplc="592C730A">
      <w:start w:val="1"/>
      <w:numFmt w:val="decimal"/>
      <w:lvlText w:val="(%1)"/>
      <w:lvlJc w:val="left"/>
      <w:pPr>
        <w:tabs>
          <w:tab w:val="num" w:pos="810"/>
        </w:tabs>
        <w:ind w:left="810" w:hanging="450"/>
      </w:pPr>
      <w:rPr>
        <w:rFonts w:hint="default"/>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67" w15:restartNumberingAfterBreak="0">
    <w:nsid w:val="28336333"/>
    <w:multiLevelType w:val="hybridMultilevel"/>
    <w:tmpl w:val="C138176E"/>
    <w:lvl w:ilvl="0" w:tplc="08B8D9A2">
      <w:start w:val="1"/>
      <w:numFmt w:val="upperLetter"/>
      <w:lvlText w:val="%1-"/>
      <w:lvlJc w:val="left"/>
      <w:pPr>
        <w:ind w:left="720" w:hanging="360"/>
      </w:pPr>
    </w:lvl>
    <w:lvl w:ilvl="1" w:tplc="040C0019">
      <w:start w:val="1"/>
      <w:numFmt w:val="decimal"/>
      <w:lvlText w:val="%2."/>
      <w:lvlJc w:val="left"/>
      <w:pPr>
        <w:tabs>
          <w:tab w:val="num" w:pos="1440"/>
        </w:tabs>
        <w:ind w:left="1440" w:hanging="360"/>
      </w:pPr>
    </w:lvl>
    <w:lvl w:ilvl="2" w:tplc="040C001B">
      <w:start w:val="1"/>
      <w:numFmt w:val="decimal"/>
      <w:lvlText w:val="%3."/>
      <w:lvlJc w:val="left"/>
      <w:pPr>
        <w:tabs>
          <w:tab w:val="num" w:pos="2160"/>
        </w:tabs>
        <w:ind w:left="2160" w:hanging="360"/>
      </w:pPr>
    </w:lvl>
    <w:lvl w:ilvl="3" w:tplc="040C000F">
      <w:start w:val="1"/>
      <w:numFmt w:val="decimal"/>
      <w:lvlText w:val="%4."/>
      <w:lvlJc w:val="left"/>
      <w:pPr>
        <w:tabs>
          <w:tab w:val="num" w:pos="2880"/>
        </w:tabs>
        <w:ind w:left="2880" w:hanging="360"/>
      </w:pPr>
    </w:lvl>
    <w:lvl w:ilvl="4" w:tplc="040C0019">
      <w:start w:val="1"/>
      <w:numFmt w:val="decimal"/>
      <w:lvlText w:val="%5."/>
      <w:lvlJc w:val="left"/>
      <w:pPr>
        <w:tabs>
          <w:tab w:val="num" w:pos="3600"/>
        </w:tabs>
        <w:ind w:left="3600" w:hanging="360"/>
      </w:pPr>
    </w:lvl>
    <w:lvl w:ilvl="5" w:tplc="040C001B">
      <w:start w:val="1"/>
      <w:numFmt w:val="decimal"/>
      <w:lvlText w:val="%6."/>
      <w:lvlJc w:val="left"/>
      <w:pPr>
        <w:tabs>
          <w:tab w:val="num" w:pos="4320"/>
        </w:tabs>
        <w:ind w:left="4320" w:hanging="360"/>
      </w:pPr>
    </w:lvl>
    <w:lvl w:ilvl="6" w:tplc="040C000F">
      <w:start w:val="1"/>
      <w:numFmt w:val="decimal"/>
      <w:lvlText w:val="%7."/>
      <w:lvlJc w:val="left"/>
      <w:pPr>
        <w:tabs>
          <w:tab w:val="num" w:pos="5040"/>
        </w:tabs>
        <w:ind w:left="5040" w:hanging="360"/>
      </w:pPr>
    </w:lvl>
    <w:lvl w:ilvl="7" w:tplc="040C0019">
      <w:start w:val="1"/>
      <w:numFmt w:val="decimal"/>
      <w:lvlText w:val="%8."/>
      <w:lvlJc w:val="left"/>
      <w:pPr>
        <w:tabs>
          <w:tab w:val="num" w:pos="5760"/>
        </w:tabs>
        <w:ind w:left="5760" w:hanging="360"/>
      </w:pPr>
    </w:lvl>
    <w:lvl w:ilvl="8" w:tplc="040C001B">
      <w:start w:val="1"/>
      <w:numFmt w:val="decimal"/>
      <w:lvlText w:val="%9."/>
      <w:lvlJc w:val="left"/>
      <w:pPr>
        <w:tabs>
          <w:tab w:val="num" w:pos="6480"/>
        </w:tabs>
        <w:ind w:left="6480" w:hanging="360"/>
      </w:pPr>
    </w:lvl>
  </w:abstractNum>
  <w:abstractNum w:abstractNumId="68" w15:restartNumberingAfterBreak="0">
    <w:nsid w:val="2B7E3FD0"/>
    <w:multiLevelType w:val="hybridMultilevel"/>
    <w:tmpl w:val="7411419F"/>
    <w:lvl w:ilvl="0" w:tplc="E23CC1F2">
      <w:start w:val="1"/>
      <w:numFmt w:val="decimal"/>
      <w:lvlText w:val="%1"/>
      <w:lvlJc w:val="left"/>
    </w:lvl>
    <w:lvl w:ilvl="1" w:tplc="0BB0CDEA">
      <w:start w:val="1"/>
      <w:numFmt w:val="decimal"/>
      <w:lvlText w:val=""/>
      <w:lvlJc w:val="left"/>
    </w:lvl>
    <w:lvl w:ilvl="2" w:tplc="255227C0">
      <w:start w:val="1"/>
      <w:numFmt w:val="decimal"/>
      <w:lvlText w:val=""/>
      <w:lvlJc w:val="left"/>
    </w:lvl>
    <w:lvl w:ilvl="3" w:tplc="68C82226">
      <w:start w:val="1"/>
      <w:numFmt w:val="decimal"/>
      <w:lvlText w:val=""/>
      <w:lvlJc w:val="left"/>
    </w:lvl>
    <w:lvl w:ilvl="4" w:tplc="655E37B8">
      <w:start w:val="1"/>
      <w:numFmt w:val="decimal"/>
      <w:lvlText w:val=""/>
      <w:lvlJc w:val="left"/>
    </w:lvl>
    <w:lvl w:ilvl="5" w:tplc="D77C6882">
      <w:start w:val="1"/>
      <w:numFmt w:val="decimal"/>
      <w:lvlText w:val=""/>
      <w:lvlJc w:val="left"/>
    </w:lvl>
    <w:lvl w:ilvl="6" w:tplc="C36E04DA">
      <w:start w:val="1"/>
      <w:numFmt w:val="decimal"/>
      <w:lvlText w:val=""/>
      <w:lvlJc w:val="left"/>
    </w:lvl>
    <w:lvl w:ilvl="7" w:tplc="697067FC">
      <w:start w:val="1"/>
      <w:numFmt w:val="decimal"/>
      <w:lvlText w:val=""/>
      <w:lvlJc w:val="left"/>
    </w:lvl>
    <w:lvl w:ilvl="8" w:tplc="9B5472A6">
      <w:start w:val="1"/>
      <w:numFmt w:val="decimal"/>
      <w:lvlText w:val=""/>
      <w:lvlJc w:val="left"/>
    </w:lvl>
  </w:abstractNum>
  <w:abstractNum w:abstractNumId="69" w15:restartNumberingAfterBreak="0">
    <w:nsid w:val="2D653160"/>
    <w:multiLevelType w:val="multilevel"/>
    <w:tmpl w:val="D078019C"/>
    <w:lvl w:ilvl="0">
      <w:start w:val="1"/>
      <w:numFmt w:val="decimal"/>
      <w:lvlText w:val="%1"/>
      <w:lvlJc w:val="left"/>
      <w:pPr>
        <w:tabs>
          <w:tab w:val="num" w:pos="720"/>
        </w:tabs>
        <w:ind w:left="720" w:hanging="720"/>
      </w:pPr>
      <w:rPr>
        <w:rFonts w:hint="default"/>
      </w:rPr>
    </w:lvl>
    <w:lvl w:ilvl="1">
      <w:start w:val="1"/>
      <w:numFmt w:val="decimal"/>
      <w:lvlText w:val="%1.%2"/>
      <w:lvlJc w:val="left"/>
      <w:pPr>
        <w:tabs>
          <w:tab w:val="num" w:pos="2136"/>
        </w:tabs>
        <w:ind w:left="2136" w:hanging="720"/>
      </w:pPr>
      <w:rPr>
        <w:rFonts w:hint="default"/>
      </w:rPr>
    </w:lvl>
    <w:lvl w:ilvl="2">
      <w:start w:val="1"/>
      <w:numFmt w:val="decimal"/>
      <w:lvlText w:val="%1.%2.%3"/>
      <w:lvlJc w:val="left"/>
      <w:pPr>
        <w:tabs>
          <w:tab w:val="num" w:pos="3552"/>
        </w:tabs>
        <w:ind w:left="3552" w:hanging="720"/>
      </w:pPr>
      <w:rPr>
        <w:rFonts w:hint="default"/>
      </w:rPr>
    </w:lvl>
    <w:lvl w:ilvl="3">
      <w:start w:val="1"/>
      <w:numFmt w:val="decimal"/>
      <w:lvlText w:val="%1.%2.%3.%4"/>
      <w:lvlJc w:val="left"/>
      <w:pPr>
        <w:tabs>
          <w:tab w:val="num" w:pos="5328"/>
        </w:tabs>
        <w:ind w:left="5328" w:hanging="1080"/>
      </w:pPr>
      <w:rPr>
        <w:rFonts w:hint="default"/>
      </w:rPr>
    </w:lvl>
    <w:lvl w:ilvl="4">
      <w:start w:val="1"/>
      <w:numFmt w:val="decimal"/>
      <w:lvlText w:val="%1.%2.%3.%4.%5"/>
      <w:lvlJc w:val="left"/>
      <w:pPr>
        <w:tabs>
          <w:tab w:val="num" w:pos="6744"/>
        </w:tabs>
        <w:ind w:left="6744" w:hanging="1080"/>
      </w:pPr>
      <w:rPr>
        <w:rFonts w:hint="default"/>
      </w:rPr>
    </w:lvl>
    <w:lvl w:ilvl="5">
      <w:start w:val="1"/>
      <w:numFmt w:val="decimal"/>
      <w:lvlText w:val="%1.%2.%3.%4.%5.%6"/>
      <w:lvlJc w:val="left"/>
      <w:pPr>
        <w:tabs>
          <w:tab w:val="num" w:pos="8520"/>
        </w:tabs>
        <w:ind w:left="8520" w:hanging="1440"/>
      </w:pPr>
      <w:rPr>
        <w:rFonts w:hint="default"/>
      </w:rPr>
    </w:lvl>
    <w:lvl w:ilvl="6">
      <w:start w:val="1"/>
      <w:numFmt w:val="decimal"/>
      <w:lvlText w:val="%1.%2.%3.%4.%5.%6.%7"/>
      <w:lvlJc w:val="left"/>
      <w:pPr>
        <w:tabs>
          <w:tab w:val="num" w:pos="9936"/>
        </w:tabs>
        <w:ind w:left="9936" w:hanging="1440"/>
      </w:pPr>
      <w:rPr>
        <w:rFonts w:hint="default"/>
      </w:rPr>
    </w:lvl>
    <w:lvl w:ilvl="7">
      <w:start w:val="1"/>
      <w:numFmt w:val="decimal"/>
      <w:lvlText w:val="%1.%2.%3.%4.%5.%6.%7.%8"/>
      <w:lvlJc w:val="left"/>
      <w:pPr>
        <w:tabs>
          <w:tab w:val="num" w:pos="11712"/>
        </w:tabs>
        <w:ind w:left="11712" w:hanging="1800"/>
      </w:pPr>
      <w:rPr>
        <w:rFonts w:hint="default"/>
      </w:rPr>
    </w:lvl>
    <w:lvl w:ilvl="8">
      <w:start w:val="1"/>
      <w:numFmt w:val="decimal"/>
      <w:lvlText w:val="%1.%2.%3.%4.%5.%6.%7.%8.%9"/>
      <w:lvlJc w:val="left"/>
      <w:pPr>
        <w:tabs>
          <w:tab w:val="num" w:pos="13128"/>
        </w:tabs>
        <w:ind w:left="13128" w:hanging="1800"/>
      </w:pPr>
      <w:rPr>
        <w:rFonts w:hint="default"/>
      </w:rPr>
    </w:lvl>
  </w:abstractNum>
  <w:abstractNum w:abstractNumId="70" w15:restartNumberingAfterBreak="0">
    <w:nsid w:val="2EF812D8"/>
    <w:multiLevelType w:val="hybridMultilevel"/>
    <w:tmpl w:val="12B88B72"/>
    <w:lvl w:ilvl="0" w:tplc="96083870">
      <w:start w:val="1"/>
      <w:numFmt w:val="lowerLetter"/>
      <w:lvlText w:val="%1."/>
      <w:lvlJc w:val="left"/>
      <w:pPr>
        <w:tabs>
          <w:tab w:val="num" w:pos="360"/>
        </w:tabs>
        <w:ind w:left="360" w:hanging="360"/>
      </w:pPr>
      <w:rPr>
        <w:rFonts w:hint="default"/>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71" w15:restartNumberingAfterBreak="0">
    <w:nsid w:val="32AC2123"/>
    <w:multiLevelType w:val="hybridMultilevel"/>
    <w:tmpl w:val="FA70565C"/>
    <w:lvl w:ilvl="0" w:tplc="5FDE2D9C">
      <w:start w:val="1"/>
      <w:numFmt w:val="lowerRoman"/>
      <w:pStyle w:val="Pucea"/>
      <w:lvlText w:val="%1)"/>
      <w:lvlJc w:val="left"/>
      <w:pPr>
        <w:tabs>
          <w:tab w:val="num" w:pos="604"/>
        </w:tabs>
        <w:ind w:left="604" w:hanging="424"/>
      </w:pPr>
      <w:rPr>
        <w:rFonts w:ascii="Times New Roman" w:eastAsia="Times New Roman" w:hAnsi="Times New Roman" w:cs="Times New Roman"/>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72" w15:restartNumberingAfterBreak="0">
    <w:nsid w:val="32F34AA1"/>
    <w:multiLevelType w:val="hybridMultilevel"/>
    <w:tmpl w:val="385C885A"/>
    <w:lvl w:ilvl="0" w:tplc="82628AB2">
      <w:start w:val="10"/>
      <w:numFmt w:val="bullet"/>
      <w:pStyle w:val="Pucea0"/>
      <w:lvlText w:val="-"/>
      <w:lvlJc w:val="left"/>
      <w:pPr>
        <w:tabs>
          <w:tab w:val="num" w:pos="502"/>
        </w:tabs>
        <w:ind w:left="502" w:hanging="360"/>
      </w:pPr>
      <w:rPr>
        <w:rFonts w:ascii="Times New Roman" w:eastAsia="Times New Roman" w:hAnsi="Times New Roman" w:cs="Times New Roman" w:hint="default"/>
      </w:rPr>
    </w:lvl>
    <w:lvl w:ilvl="1" w:tplc="040C0003" w:tentative="1">
      <w:start w:val="1"/>
      <w:numFmt w:val="bullet"/>
      <w:lvlText w:val="o"/>
      <w:lvlJc w:val="left"/>
      <w:pPr>
        <w:tabs>
          <w:tab w:val="num" w:pos="1222"/>
        </w:tabs>
        <w:ind w:left="1222" w:hanging="360"/>
      </w:pPr>
      <w:rPr>
        <w:rFonts w:ascii="Courier New" w:hAnsi="Courier New" w:cs="Courier New" w:hint="default"/>
      </w:rPr>
    </w:lvl>
    <w:lvl w:ilvl="2" w:tplc="040C0005" w:tentative="1">
      <w:start w:val="1"/>
      <w:numFmt w:val="bullet"/>
      <w:lvlText w:val=""/>
      <w:lvlJc w:val="left"/>
      <w:pPr>
        <w:tabs>
          <w:tab w:val="num" w:pos="1942"/>
        </w:tabs>
        <w:ind w:left="1942" w:hanging="360"/>
      </w:pPr>
      <w:rPr>
        <w:rFonts w:ascii="Wingdings" w:hAnsi="Wingdings" w:hint="default"/>
      </w:rPr>
    </w:lvl>
    <w:lvl w:ilvl="3" w:tplc="040C0001" w:tentative="1">
      <w:start w:val="1"/>
      <w:numFmt w:val="bullet"/>
      <w:lvlText w:val=""/>
      <w:lvlJc w:val="left"/>
      <w:pPr>
        <w:tabs>
          <w:tab w:val="num" w:pos="2662"/>
        </w:tabs>
        <w:ind w:left="2662" w:hanging="360"/>
      </w:pPr>
      <w:rPr>
        <w:rFonts w:ascii="Symbol" w:hAnsi="Symbol" w:hint="default"/>
      </w:rPr>
    </w:lvl>
    <w:lvl w:ilvl="4" w:tplc="040C0003" w:tentative="1">
      <w:start w:val="1"/>
      <w:numFmt w:val="bullet"/>
      <w:lvlText w:val="o"/>
      <w:lvlJc w:val="left"/>
      <w:pPr>
        <w:tabs>
          <w:tab w:val="num" w:pos="3382"/>
        </w:tabs>
        <w:ind w:left="3382" w:hanging="360"/>
      </w:pPr>
      <w:rPr>
        <w:rFonts w:ascii="Courier New" w:hAnsi="Courier New" w:cs="Courier New" w:hint="default"/>
      </w:rPr>
    </w:lvl>
    <w:lvl w:ilvl="5" w:tplc="040C0005" w:tentative="1">
      <w:start w:val="1"/>
      <w:numFmt w:val="bullet"/>
      <w:lvlText w:val=""/>
      <w:lvlJc w:val="left"/>
      <w:pPr>
        <w:tabs>
          <w:tab w:val="num" w:pos="4102"/>
        </w:tabs>
        <w:ind w:left="4102" w:hanging="360"/>
      </w:pPr>
      <w:rPr>
        <w:rFonts w:ascii="Wingdings" w:hAnsi="Wingdings" w:hint="default"/>
      </w:rPr>
    </w:lvl>
    <w:lvl w:ilvl="6" w:tplc="040C0001" w:tentative="1">
      <w:start w:val="1"/>
      <w:numFmt w:val="bullet"/>
      <w:lvlText w:val=""/>
      <w:lvlJc w:val="left"/>
      <w:pPr>
        <w:tabs>
          <w:tab w:val="num" w:pos="4822"/>
        </w:tabs>
        <w:ind w:left="4822" w:hanging="360"/>
      </w:pPr>
      <w:rPr>
        <w:rFonts w:ascii="Symbol" w:hAnsi="Symbol" w:hint="default"/>
      </w:rPr>
    </w:lvl>
    <w:lvl w:ilvl="7" w:tplc="040C0003" w:tentative="1">
      <w:start w:val="1"/>
      <w:numFmt w:val="bullet"/>
      <w:lvlText w:val="o"/>
      <w:lvlJc w:val="left"/>
      <w:pPr>
        <w:tabs>
          <w:tab w:val="num" w:pos="5542"/>
        </w:tabs>
        <w:ind w:left="5542" w:hanging="360"/>
      </w:pPr>
      <w:rPr>
        <w:rFonts w:ascii="Courier New" w:hAnsi="Courier New" w:cs="Courier New" w:hint="default"/>
      </w:rPr>
    </w:lvl>
    <w:lvl w:ilvl="8" w:tplc="040C0005" w:tentative="1">
      <w:start w:val="1"/>
      <w:numFmt w:val="bullet"/>
      <w:lvlText w:val=""/>
      <w:lvlJc w:val="left"/>
      <w:pPr>
        <w:tabs>
          <w:tab w:val="num" w:pos="6262"/>
        </w:tabs>
        <w:ind w:left="6262" w:hanging="360"/>
      </w:pPr>
      <w:rPr>
        <w:rFonts w:ascii="Wingdings" w:hAnsi="Wingdings" w:hint="default"/>
      </w:rPr>
    </w:lvl>
  </w:abstractNum>
  <w:abstractNum w:abstractNumId="73" w15:restartNumberingAfterBreak="0">
    <w:nsid w:val="330C1D96"/>
    <w:multiLevelType w:val="hybridMultilevel"/>
    <w:tmpl w:val="52C8215E"/>
    <w:lvl w:ilvl="0" w:tplc="040C0005">
      <w:start w:val="1"/>
      <w:numFmt w:val="bullet"/>
      <w:lvlText w:val=""/>
      <w:lvlJc w:val="left"/>
      <w:pPr>
        <w:ind w:left="720" w:hanging="360"/>
      </w:pPr>
      <w:rPr>
        <w:rFonts w:ascii="Wingdings" w:hAnsi="Wingdings" w:hint="default"/>
      </w:rPr>
    </w:lvl>
    <w:lvl w:ilvl="1" w:tplc="2C0C0003" w:tentative="1">
      <w:start w:val="1"/>
      <w:numFmt w:val="bullet"/>
      <w:lvlText w:val="o"/>
      <w:lvlJc w:val="left"/>
      <w:pPr>
        <w:ind w:left="1440" w:hanging="360"/>
      </w:pPr>
      <w:rPr>
        <w:rFonts w:ascii="Courier New" w:hAnsi="Courier New" w:cs="Courier New" w:hint="default"/>
      </w:rPr>
    </w:lvl>
    <w:lvl w:ilvl="2" w:tplc="2C0C0005" w:tentative="1">
      <w:start w:val="1"/>
      <w:numFmt w:val="bullet"/>
      <w:lvlText w:val=""/>
      <w:lvlJc w:val="left"/>
      <w:pPr>
        <w:ind w:left="2160" w:hanging="360"/>
      </w:pPr>
      <w:rPr>
        <w:rFonts w:ascii="Wingdings" w:hAnsi="Wingdings" w:hint="default"/>
      </w:rPr>
    </w:lvl>
    <w:lvl w:ilvl="3" w:tplc="2C0C0001" w:tentative="1">
      <w:start w:val="1"/>
      <w:numFmt w:val="bullet"/>
      <w:lvlText w:val=""/>
      <w:lvlJc w:val="left"/>
      <w:pPr>
        <w:ind w:left="2880" w:hanging="360"/>
      </w:pPr>
      <w:rPr>
        <w:rFonts w:ascii="Symbol" w:hAnsi="Symbol" w:hint="default"/>
      </w:rPr>
    </w:lvl>
    <w:lvl w:ilvl="4" w:tplc="2C0C0003" w:tentative="1">
      <w:start w:val="1"/>
      <w:numFmt w:val="bullet"/>
      <w:lvlText w:val="o"/>
      <w:lvlJc w:val="left"/>
      <w:pPr>
        <w:ind w:left="3600" w:hanging="360"/>
      </w:pPr>
      <w:rPr>
        <w:rFonts w:ascii="Courier New" w:hAnsi="Courier New" w:cs="Courier New" w:hint="default"/>
      </w:rPr>
    </w:lvl>
    <w:lvl w:ilvl="5" w:tplc="2C0C0005" w:tentative="1">
      <w:start w:val="1"/>
      <w:numFmt w:val="bullet"/>
      <w:lvlText w:val=""/>
      <w:lvlJc w:val="left"/>
      <w:pPr>
        <w:ind w:left="4320" w:hanging="360"/>
      </w:pPr>
      <w:rPr>
        <w:rFonts w:ascii="Wingdings" w:hAnsi="Wingdings" w:hint="default"/>
      </w:rPr>
    </w:lvl>
    <w:lvl w:ilvl="6" w:tplc="2C0C0001" w:tentative="1">
      <w:start w:val="1"/>
      <w:numFmt w:val="bullet"/>
      <w:lvlText w:val=""/>
      <w:lvlJc w:val="left"/>
      <w:pPr>
        <w:ind w:left="5040" w:hanging="360"/>
      </w:pPr>
      <w:rPr>
        <w:rFonts w:ascii="Symbol" w:hAnsi="Symbol" w:hint="default"/>
      </w:rPr>
    </w:lvl>
    <w:lvl w:ilvl="7" w:tplc="2C0C0003" w:tentative="1">
      <w:start w:val="1"/>
      <w:numFmt w:val="bullet"/>
      <w:lvlText w:val="o"/>
      <w:lvlJc w:val="left"/>
      <w:pPr>
        <w:ind w:left="5760" w:hanging="360"/>
      </w:pPr>
      <w:rPr>
        <w:rFonts w:ascii="Courier New" w:hAnsi="Courier New" w:cs="Courier New" w:hint="default"/>
      </w:rPr>
    </w:lvl>
    <w:lvl w:ilvl="8" w:tplc="2C0C0005" w:tentative="1">
      <w:start w:val="1"/>
      <w:numFmt w:val="bullet"/>
      <w:lvlText w:val=""/>
      <w:lvlJc w:val="left"/>
      <w:pPr>
        <w:ind w:left="6480" w:hanging="360"/>
      </w:pPr>
      <w:rPr>
        <w:rFonts w:ascii="Wingdings" w:hAnsi="Wingdings" w:hint="default"/>
      </w:rPr>
    </w:lvl>
  </w:abstractNum>
  <w:abstractNum w:abstractNumId="74" w15:restartNumberingAfterBreak="0">
    <w:nsid w:val="3BB01848"/>
    <w:multiLevelType w:val="hybridMultilevel"/>
    <w:tmpl w:val="9258D8B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5" w15:restartNumberingAfterBreak="0">
    <w:nsid w:val="3BDE787E"/>
    <w:multiLevelType w:val="hybridMultilevel"/>
    <w:tmpl w:val="171CF3EE"/>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6" w15:restartNumberingAfterBreak="0">
    <w:nsid w:val="3C3A4032"/>
    <w:multiLevelType w:val="hybridMultilevel"/>
    <w:tmpl w:val="FF14572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7" w15:restartNumberingAfterBreak="0">
    <w:nsid w:val="44FE060C"/>
    <w:multiLevelType w:val="hybridMultilevel"/>
    <w:tmpl w:val="5CBE770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8" w15:restartNumberingAfterBreak="0">
    <w:nsid w:val="45894FAD"/>
    <w:multiLevelType w:val="hybridMultilevel"/>
    <w:tmpl w:val="853000F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9" w15:restartNumberingAfterBreak="0">
    <w:nsid w:val="48356CAE"/>
    <w:multiLevelType w:val="hybridMultilevel"/>
    <w:tmpl w:val="7122C79A"/>
    <w:lvl w:ilvl="0" w:tplc="9C503C9A">
      <w:start w:val="1"/>
      <w:numFmt w:val="decimal"/>
      <w:lvlText w:val="%1-"/>
      <w:lvlJc w:val="left"/>
      <w:pPr>
        <w:ind w:left="720" w:hanging="360"/>
      </w:pPr>
    </w:lvl>
    <w:lvl w:ilvl="1" w:tplc="040C0019">
      <w:start w:val="1"/>
      <w:numFmt w:val="decimal"/>
      <w:lvlText w:val="%2."/>
      <w:lvlJc w:val="left"/>
      <w:pPr>
        <w:tabs>
          <w:tab w:val="num" w:pos="1440"/>
        </w:tabs>
        <w:ind w:left="1440" w:hanging="360"/>
      </w:pPr>
    </w:lvl>
    <w:lvl w:ilvl="2" w:tplc="040C001B">
      <w:start w:val="1"/>
      <w:numFmt w:val="decimal"/>
      <w:lvlText w:val="%3."/>
      <w:lvlJc w:val="left"/>
      <w:pPr>
        <w:tabs>
          <w:tab w:val="num" w:pos="2160"/>
        </w:tabs>
        <w:ind w:left="2160" w:hanging="360"/>
      </w:pPr>
    </w:lvl>
    <w:lvl w:ilvl="3" w:tplc="040C000F">
      <w:start w:val="1"/>
      <w:numFmt w:val="decimal"/>
      <w:lvlText w:val="%4."/>
      <w:lvlJc w:val="left"/>
      <w:pPr>
        <w:tabs>
          <w:tab w:val="num" w:pos="2880"/>
        </w:tabs>
        <w:ind w:left="2880" w:hanging="360"/>
      </w:pPr>
    </w:lvl>
    <w:lvl w:ilvl="4" w:tplc="040C0019">
      <w:start w:val="1"/>
      <w:numFmt w:val="decimal"/>
      <w:lvlText w:val="%5."/>
      <w:lvlJc w:val="left"/>
      <w:pPr>
        <w:tabs>
          <w:tab w:val="num" w:pos="3600"/>
        </w:tabs>
        <w:ind w:left="3600" w:hanging="360"/>
      </w:pPr>
    </w:lvl>
    <w:lvl w:ilvl="5" w:tplc="040C001B">
      <w:start w:val="1"/>
      <w:numFmt w:val="decimal"/>
      <w:lvlText w:val="%6."/>
      <w:lvlJc w:val="left"/>
      <w:pPr>
        <w:tabs>
          <w:tab w:val="num" w:pos="4320"/>
        </w:tabs>
        <w:ind w:left="4320" w:hanging="360"/>
      </w:pPr>
    </w:lvl>
    <w:lvl w:ilvl="6" w:tplc="040C000F">
      <w:start w:val="1"/>
      <w:numFmt w:val="decimal"/>
      <w:lvlText w:val="%7."/>
      <w:lvlJc w:val="left"/>
      <w:pPr>
        <w:tabs>
          <w:tab w:val="num" w:pos="5040"/>
        </w:tabs>
        <w:ind w:left="5040" w:hanging="360"/>
      </w:pPr>
    </w:lvl>
    <w:lvl w:ilvl="7" w:tplc="040C0019">
      <w:start w:val="1"/>
      <w:numFmt w:val="decimal"/>
      <w:lvlText w:val="%8."/>
      <w:lvlJc w:val="left"/>
      <w:pPr>
        <w:tabs>
          <w:tab w:val="num" w:pos="5760"/>
        </w:tabs>
        <w:ind w:left="5760" w:hanging="360"/>
      </w:pPr>
    </w:lvl>
    <w:lvl w:ilvl="8" w:tplc="040C001B">
      <w:start w:val="1"/>
      <w:numFmt w:val="decimal"/>
      <w:lvlText w:val="%9."/>
      <w:lvlJc w:val="left"/>
      <w:pPr>
        <w:tabs>
          <w:tab w:val="num" w:pos="6480"/>
        </w:tabs>
        <w:ind w:left="6480" w:hanging="360"/>
      </w:pPr>
    </w:lvl>
  </w:abstractNum>
  <w:abstractNum w:abstractNumId="80" w15:restartNumberingAfterBreak="0">
    <w:nsid w:val="497E238A"/>
    <w:multiLevelType w:val="multilevel"/>
    <w:tmpl w:val="150CEAA2"/>
    <w:lvl w:ilvl="0">
      <w:start w:val="2"/>
      <w:numFmt w:val="decimal"/>
      <w:lvlText w:val="%1."/>
      <w:lvlJc w:val="left"/>
      <w:pPr>
        <w:tabs>
          <w:tab w:val="num" w:pos="360"/>
        </w:tabs>
        <w:ind w:left="360" w:hanging="360"/>
      </w:pPr>
      <w:rPr>
        <w:rFonts w:cs="Times New Roman" w:hint="default"/>
      </w:rPr>
    </w:lvl>
    <w:lvl w:ilvl="1">
      <w:start w:val="1"/>
      <w:numFmt w:val="bullet"/>
      <w:pStyle w:val="TIRETS"/>
      <w:lvlText w:val=""/>
      <w:lvlJc w:val="left"/>
      <w:pPr>
        <w:tabs>
          <w:tab w:val="num" w:pos="2403"/>
        </w:tabs>
        <w:ind w:left="2403" w:hanging="720"/>
      </w:pPr>
      <w:rPr>
        <w:rFonts w:ascii="Wingdings" w:hAnsi="Wingdings" w:hint="default"/>
      </w:rPr>
    </w:lvl>
    <w:lvl w:ilvl="2">
      <w:start w:val="1"/>
      <w:numFmt w:val="decimal"/>
      <w:lvlText w:val="%1.%2)%3."/>
      <w:lvlJc w:val="left"/>
      <w:pPr>
        <w:tabs>
          <w:tab w:val="num" w:pos="4086"/>
        </w:tabs>
        <w:ind w:left="4086" w:hanging="720"/>
      </w:pPr>
      <w:rPr>
        <w:rFonts w:cs="Times New Roman" w:hint="default"/>
      </w:rPr>
    </w:lvl>
    <w:lvl w:ilvl="3">
      <w:start w:val="1"/>
      <w:numFmt w:val="decimal"/>
      <w:lvlText w:val="%1.%2)%3.%4."/>
      <w:lvlJc w:val="left"/>
      <w:pPr>
        <w:tabs>
          <w:tab w:val="num" w:pos="6129"/>
        </w:tabs>
        <w:ind w:left="6129" w:hanging="1080"/>
      </w:pPr>
      <w:rPr>
        <w:rFonts w:cs="Times New Roman" w:hint="default"/>
      </w:rPr>
    </w:lvl>
    <w:lvl w:ilvl="4">
      <w:start w:val="1"/>
      <w:numFmt w:val="decimal"/>
      <w:lvlText w:val="%1.%2)%3.%4.%5."/>
      <w:lvlJc w:val="left"/>
      <w:pPr>
        <w:tabs>
          <w:tab w:val="num" w:pos="7812"/>
        </w:tabs>
        <w:ind w:left="7812" w:hanging="1080"/>
      </w:pPr>
      <w:rPr>
        <w:rFonts w:cs="Times New Roman" w:hint="default"/>
      </w:rPr>
    </w:lvl>
    <w:lvl w:ilvl="5">
      <w:start w:val="1"/>
      <w:numFmt w:val="decimal"/>
      <w:lvlText w:val="%1.%2)%3.%4.%5.%6."/>
      <w:lvlJc w:val="left"/>
      <w:pPr>
        <w:tabs>
          <w:tab w:val="num" w:pos="9855"/>
        </w:tabs>
        <w:ind w:left="9855" w:hanging="1440"/>
      </w:pPr>
      <w:rPr>
        <w:rFonts w:cs="Times New Roman" w:hint="default"/>
      </w:rPr>
    </w:lvl>
    <w:lvl w:ilvl="6">
      <w:start w:val="1"/>
      <w:numFmt w:val="decimal"/>
      <w:lvlText w:val="%1.%2)%3.%4.%5.%6.%7."/>
      <w:lvlJc w:val="left"/>
      <w:pPr>
        <w:tabs>
          <w:tab w:val="num" w:pos="11538"/>
        </w:tabs>
        <w:ind w:left="11538" w:hanging="1440"/>
      </w:pPr>
      <w:rPr>
        <w:rFonts w:cs="Times New Roman" w:hint="default"/>
      </w:rPr>
    </w:lvl>
    <w:lvl w:ilvl="7">
      <w:start w:val="1"/>
      <w:numFmt w:val="decimal"/>
      <w:lvlText w:val="%1.%2)%3.%4.%5.%6.%7.%8."/>
      <w:lvlJc w:val="left"/>
      <w:pPr>
        <w:tabs>
          <w:tab w:val="num" w:pos="13581"/>
        </w:tabs>
        <w:ind w:left="13581" w:hanging="1800"/>
      </w:pPr>
      <w:rPr>
        <w:rFonts w:cs="Times New Roman" w:hint="default"/>
      </w:rPr>
    </w:lvl>
    <w:lvl w:ilvl="8">
      <w:start w:val="1"/>
      <w:numFmt w:val="decimal"/>
      <w:lvlText w:val="%1.%2)%3.%4.%5.%6.%7.%8.%9."/>
      <w:lvlJc w:val="left"/>
      <w:pPr>
        <w:tabs>
          <w:tab w:val="num" w:pos="15264"/>
        </w:tabs>
        <w:ind w:left="15264" w:hanging="1800"/>
      </w:pPr>
      <w:rPr>
        <w:rFonts w:cs="Times New Roman" w:hint="default"/>
      </w:rPr>
    </w:lvl>
  </w:abstractNum>
  <w:abstractNum w:abstractNumId="81" w15:restartNumberingAfterBreak="0">
    <w:nsid w:val="4CCF6563"/>
    <w:multiLevelType w:val="hybridMultilevel"/>
    <w:tmpl w:val="138A0D8E"/>
    <w:lvl w:ilvl="0" w:tplc="96083870">
      <w:start w:val="1"/>
      <w:numFmt w:val="lowerLetter"/>
      <w:lvlText w:val="%1."/>
      <w:lvlJc w:val="left"/>
      <w:pPr>
        <w:tabs>
          <w:tab w:val="num" w:pos="360"/>
        </w:tabs>
        <w:ind w:left="360" w:hanging="360"/>
      </w:pPr>
      <w:rPr>
        <w:rFonts w:hint="default"/>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82" w15:restartNumberingAfterBreak="0">
    <w:nsid w:val="4CE4099D"/>
    <w:multiLevelType w:val="hybridMultilevel"/>
    <w:tmpl w:val="FB1E592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3" w15:restartNumberingAfterBreak="0">
    <w:nsid w:val="508C46DF"/>
    <w:multiLevelType w:val="hybridMultilevel"/>
    <w:tmpl w:val="2DDE29D6"/>
    <w:lvl w:ilvl="0" w:tplc="3F0ACFC8">
      <w:start w:val="1"/>
      <w:numFmt w:val="decimal"/>
      <w:pStyle w:val="Styleyol"/>
      <w:lvlText w:val="%1."/>
      <w:lvlJc w:val="left"/>
      <w:pPr>
        <w:ind w:left="360" w:hanging="360"/>
      </w:pPr>
      <w:rPr>
        <w:rFonts w:hint="default"/>
      </w:rPr>
    </w:lvl>
    <w:lvl w:ilvl="1" w:tplc="08090003" w:tentative="1">
      <w:start w:val="1"/>
      <w:numFmt w:val="lowerLetter"/>
      <w:lvlText w:val="%2."/>
      <w:lvlJc w:val="left"/>
      <w:pPr>
        <w:ind w:left="1440" w:hanging="360"/>
      </w:pPr>
    </w:lvl>
    <w:lvl w:ilvl="2" w:tplc="08090005" w:tentative="1">
      <w:start w:val="1"/>
      <w:numFmt w:val="lowerRoman"/>
      <w:lvlText w:val="%3."/>
      <w:lvlJc w:val="right"/>
      <w:pPr>
        <w:ind w:left="2160" w:hanging="180"/>
      </w:pPr>
    </w:lvl>
    <w:lvl w:ilvl="3" w:tplc="08090001" w:tentative="1">
      <w:start w:val="1"/>
      <w:numFmt w:val="decimal"/>
      <w:lvlText w:val="%4."/>
      <w:lvlJc w:val="left"/>
      <w:pPr>
        <w:ind w:left="2880" w:hanging="360"/>
      </w:pPr>
    </w:lvl>
    <w:lvl w:ilvl="4" w:tplc="08090003" w:tentative="1">
      <w:start w:val="1"/>
      <w:numFmt w:val="lowerLetter"/>
      <w:lvlText w:val="%5."/>
      <w:lvlJc w:val="left"/>
      <w:pPr>
        <w:ind w:left="3600" w:hanging="360"/>
      </w:pPr>
    </w:lvl>
    <w:lvl w:ilvl="5" w:tplc="08090005" w:tentative="1">
      <w:start w:val="1"/>
      <w:numFmt w:val="lowerRoman"/>
      <w:lvlText w:val="%6."/>
      <w:lvlJc w:val="right"/>
      <w:pPr>
        <w:ind w:left="4320" w:hanging="180"/>
      </w:pPr>
    </w:lvl>
    <w:lvl w:ilvl="6" w:tplc="08090001" w:tentative="1">
      <w:start w:val="1"/>
      <w:numFmt w:val="decimal"/>
      <w:lvlText w:val="%7."/>
      <w:lvlJc w:val="left"/>
      <w:pPr>
        <w:ind w:left="5040" w:hanging="360"/>
      </w:pPr>
    </w:lvl>
    <w:lvl w:ilvl="7" w:tplc="08090003" w:tentative="1">
      <w:start w:val="1"/>
      <w:numFmt w:val="lowerLetter"/>
      <w:lvlText w:val="%8."/>
      <w:lvlJc w:val="left"/>
      <w:pPr>
        <w:ind w:left="5760" w:hanging="360"/>
      </w:pPr>
    </w:lvl>
    <w:lvl w:ilvl="8" w:tplc="08090005" w:tentative="1">
      <w:start w:val="1"/>
      <w:numFmt w:val="lowerRoman"/>
      <w:lvlText w:val="%9."/>
      <w:lvlJc w:val="right"/>
      <w:pPr>
        <w:ind w:left="6480" w:hanging="180"/>
      </w:pPr>
    </w:lvl>
  </w:abstractNum>
  <w:abstractNum w:abstractNumId="84" w15:restartNumberingAfterBreak="0">
    <w:nsid w:val="51EB5F67"/>
    <w:multiLevelType w:val="multilevel"/>
    <w:tmpl w:val="8B3AC526"/>
    <w:lvl w:ilvl="0">
      <w:start w:val="1"/>
      <w:numFmt w:val="decimal"/>
      <w:pStyle w:val="petita"/>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85" w15:restartNumberingAfterBreak="0">
    <w:nsid w:val="51F31D58"/>
    <w:multiLevelType w:val="singleLevel"/>
    <w:tmpl w:val="F2320A60"/>
    <w:lvl w:ilvl="0">
      <w:start w:val="1"/>
      <w:numFmt w:val="decimal"/>
      <w:lvlText w:val="(%1)"/>
      <w:lvlJc w:val="left"/>
      <w:pPr>
        <w:tabs>
          <w:tab w:val="num" w:pos="705"/>
        </w:tabs>
        <w:ind w:left="705" w:hanging="705"/>
      </w:pPr>
      <w:rPr>
        <w:rFonts w:hint="default"/>
      </w:rPr>
    </w:lvl>
  </w:abstractNum>
  <w:abstractNum w:abstractNumId="86" w15:restartNumberingAfterBreak="0">
    <w:nsid w:val="54994181"/>
    <w:multiLevelType w:val="hybridMultilevel"/>
    <w:tmpl w:val="9250A3C2"/>
    <w:lvl w:ilvl="0" w:tplc="BE58B49E">
      <w:start w:val="1"/>
      <w:numFmt w:val="decimal"/>
      <w:lvlText w:val="%1-"/>
      <w:lvlJc w:val="left"/>
      <w:pPr>
        <w:ind w:left="720" w:hanging="360"/>
      </w:pPr>
    </w:lvl>
    <w:lvl w:ilvl="1" w:tplc="040C0019">
      <w:start w:val="1"/>
      <w:numFmt w:val="decimal"/>
      <w:lvlText w:val="%2."/>
      <w:lvlJc w:val="left"/>
      <w:pPr>
        <w:tabs>
          <w:tab w:val="num" w:pos="1440"/>
        </w:tabs>
        <w:ind w:left="1440" w:hanging="360"/>
      </w:pPr>
    </w:lvl>
    <w:lvl w:ilvl="2" w:tplc="040C001B">
      <w:start w:val="1"/>
      <w:numFmt w:val="decimal"/>
      <w:lvlText w:val="%3."/>
      <w:lvlJc w:val="left"/>
      <w:pPr>
        <w:tabs>
          <w:tab w:val="num" w:pos="2160"/>
        </w:tabs>
        <w:ind w:left="2160" w:hanging="360"/>
      </w:pPr>
    </w:lvl>
    <w:lvl w:ilvl="3" w:tplc="040C000F">
      <w:start w:val="1"/>
      <w:numFmt w:val="decimal"/>
      <w:lvlText w:val="%4."/>
      <w:lvlJc w:val="left"/>
      <w:pPr>
        <w:tabs>
          <w:tab w:val="num" w:pos="2880"/>
        </w:tabs>
        <w:ind w:left="2880" w:hanging="360"/>
      </w:pPr>
    </w:lvl>
    <w:lvl w:ilvl="4" w:tplc="040C0019">
      <w:start w:val="1"/>
      <w:numFmt w:val="decimal"/>
      <w:lvlText w:val="%5."/>
      <w:lvlJc w:val="left"/>
      <w:pPr>
        <w:tabs>
          <w:tab w:val="num" w:pos="3600"/>
        </w:tabs>
        <w:ind w:left="3600" w:hanging="360"/>
      </w:pPr>
    </w:lvl>
    <w:lvl w:ilvl="5" w:tplc="040C001B">
      <w:start w:val="1"/>
      <w:numFmt w:val="decimal"/>
      <w:lvlText w:val="%6."/>
      <w:lvlJc w:val="left"/>
      <w:pPr>
        <w:tabs>
          <w:tab w:val="num" w:pos="4320"/>
        </w:tabs>
        <w:ind w:left="4320" w:hanging="360"/>
      </w:pPr>
    </w:lvl>
    <w:lvl w:ilvl="6" w:tplc="040C000F">
      <w:start w:val="1"/>
      <w:numFmt w:val="decimal"/>
      <w:lvlText w:val="%7."/>
      <w:lvlJc w:val="left"/>
      <w:pPr>
        <w:tabs>
          <w:tab w:val="num" w:pos="5040"/>
        </w:tabs>
        <w:ind w:left="5040" w:hanging="360"/>
      </w:pPr>
    </w:lvl>
    <w:lvl w:ilvl="7" w:tplc="040C0019">
      <w:start w:val="1"/>
      <w:numFmt w:val="decimal"/>
      <w:lvlText w:val="%8."/>
      <w:lvlJc w:val="left"/>
      <w:pPr>
        <w:tabs>
          <w:tab w:val="num" w:pos="5760"/>
        </w:tabs>
        <w:ind w:left="5760" w:hanging="360"/>
      </w:pPr>
    </w:lvl>
    <w:lvl w:ilvl="8" w:tplc="040C001B">
      <w:start w:val="1"/>
      <w:numFmt w:val="decimal"/>
      <w:lvlText w:val="%9."/>
      <w:lvlJc w:val="left"/>
      <w:pPr>
        <w:tabs>
          <w:tab w:val="num" w:pos="6480"/>
        </w:tabs>
        <w:ind w:left="6480" w:hanging="360"/>
      </w:pPr>
    </w:lvl>
  </w:abstractNum>
  <w:abstractNum w:abstractNumId="87" w15:restartNumberingAfterBreak="0">
    <w:nsid w:val="556249AA"/>
    <w:multiLevelType w:val="singleLevel"/>
    <w:tmpl w:val="802453D8"/>
    <w:lvl w:ilvl="0">
      <w:start w:val="1"/>
      <w:numFmt w:val="upperRoman"/>
      <w:pStyle w:val="Titre9"/>
      <w:lvlText w:val="%1."/>
      <w:lvlJc w:val="left"/>
      <w:pPr>
        <w:tabs>
          <w:tab w:val="num" w:pos="720"/>
        </w:tabs>
        <w:ind w:left="720" w:hanging="720"/>
      </w:pPr>
      <w:rPr>
        <w:rFonts w:hint="default"/>
        <w:b/>
        <w:i/>
      </w:rPr>
    </w:lvl>
  </w:abstractNum>
  <w:abstractNum w:abstractNumId="88" w15:restartNumberingAfterBreak="0">
    <w:nsid w:val="572E486E"/>
    <w:multiLevelType w:val="hybridMultilevel"/>
    <w:tmpl w:val="E40EA61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9" w15:restartNumberingAfterBreak="0">
    <w:nsid w:val="59E03ED3"/>
    <w:multiLevelType w:val="hybridMultilevel"/>
    <w:tmpl w:val="CD442FB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0" w15:restartNumberingAfterBreak="0">
    <w:nsid w:val="5AF3550A"/>
    <w:multiLevelType w:val="hybridMultilevel"/>
    <w:tmpl w:val="AE48761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1" w15:restartNumberingAfterBreak="0">
    <w:nsid w:val="5B297989"/>
    <w:multiLevelType w:val="multilevel"/>
    <w:tmpl w:val="CF0A58C6"/>
    <w:lvl w:ilvl="0">
      <w:start w:val="5"/>
      <w:numFmt w:val="bullet"/>
      <w:pStyle w:val="Puce1s1"/>
      <w:lvlText w:val="-"/>
      <w:lvlJc w:val="left"/>
      <w:pPr>
        <w:tabs>
          <w:tab w:val="num" w:pos="540"/>
        </w:tabs>
        <w:ind w:left="540" w:hanging="360"/>
      </w:pPr>
      <w:rPr>
        <w:rFonts w:ascii="Times New Roman" w:eastAsia="Times New Roman" w:hAnsi="Times New Roman" w:hint="default"/>
      </w:rPr>
    </w:lvl>
    <w:lvl w:ilvl="1">
      <w:start w:val="4"/>
      <w:numFmt w:val="lowerLetter"/>
      <w:lvlText w:val="%2)"/>
      <w:lvlJc w:val="left"/>
      <w:pPr>
        <w:tabs>
          <w:tab w:val="num" w:pos="1260"/>
        </w:tabs>
        <w:ind w:left="1260" w:hanging="360"/>
      </w:pPr>
      <w:rPr>
        <w:rFonts w:cs="Times New Roman" w:hint="default"/>
        <w:u w:val="none"/>
      </w:rPr>
    </w:lvl>
    <w:lvl w:ilvl="2">
      <w:start w:val="1"/>
      <w:numFmt w:val="bullet"/>
      <w:lvlText w:val=""/>
      <w:lvlJc w:val="left"/>
      <w:pPr>
        <w:tabs>
          <w:tab w:val="num" w:pos="1980"/>
        </w:tabs>
        <w:ind w:left="1980" w:hanging="360"/>
      </w:pPr>
      <w:rPr>
        <w:rFonts w:ascii="Wingdings" w:hAnsi="Wingdings" w:hint="default"/>
      </w:rPr>
    </w:lvl>
    <w:lvl w:ilvl="3">
      <w:start w:val="1"/>
      <w:numFmt w:val="bullet"/>
      <w:lvlText w:val=""/>
      <w:lvlJc w:val="left"/>
      <w:pPr>
        <w:tabs>
          <w:tab w:val="num" w:pos="2700"/>
        </w:tabs>
        <w:ind w:left="2700" w:hanging="360"/>
      </w:pPr>
      <w:rPr>
        <w:rFonts w:ascii="Symbol" w:hAnsi="Symbol" w:hint="default"/>
      </w:rPr>
    </w:lvl>
    <w:lvl w:ilvl="4">
      <w:start w:val="1"/>
      <w:numFmt w:val="bullet"/>
      <w:lvlText w:val="o"/>
      <w:lvlJc w:val="left"/>
      <w:pPr>
        <w:tabs>
          <w:tab w:val="num" w:pos="3420"/>
        </w:tabs>
        <w:ind w:left="3420" w:hanging="360"/>
      </w:pPr>
      <w:rPr>
        <w:rFonts w:ascii="Courier New" w:hAnsi="Courier New" w:hint="default"/>
      </w:rPr>
    </w:lvl>
    <w:lvl w:ilvl="5">
      <w:start w:val="1"/>
      <w:numFmt w:val="bullet"/>
      <w:lvlText w:val=""/>
      <w:lvlJc w:val="left"/>
      <w:pPr>
        <w:tabs>
          <w:tab w:val="num" w:pos="4140"/>
        </w:tabs>
        <w:ind w:left="4140" w:hanging="360"/>
      </w:pPr>
      <w:rPr>
        <w:rFonts w:ascii="Wingdings" w:hAnsi="Wingdings" w:hint="default"/>
      </w:rPr>
    </w:lvl>
    <w:lvl w:ilvl="6">
      <w:start w:val="1"/>
      <w:numFmt w:val="bullet"/>
      <w:lvlText w:val=""/>
      <w:lvlJc w:val="left"/>
      <w:pPr>
        <w:tabs>
          <w:tab w:val="num" w:pos="4860"/>
        </w:tabs>
        <w:ind w:left="4860" w:hanging="360"/>
      </w:pPr>
      <w:rPr>
        <w:rFonts w:ascii="Symbol" w:hAnsi="Symbol" w:hint="default"/>
      </w:rPr>
    </w:lvl>
    <w:lvl w:ilvl="7">
      <w:start w:val="1"/>
      <w:numFmt w:val="bullet"/>
      <w:lvlText w:val="o"/>
      <w:lvlJc w:val="left"/>
      <w:pPr>
        <w:tabs>
          <w:tab w:val="num" w:pos="5580"/>
        </w:tabs>
        <w:ind w:left="5580" w:hanging="360"/>
      </w:pPr>
      <w:rPr>
        <w:rFonts w:ascii="Courier New" w:hAnsi="Courier New" w:hint="default"/>
      </w:rPr>
    </w:lvl>
    <w:lvl w:ilvl="8">
      <w:start w:val="1"/>
      <w:numFmt w:val="bullet"/>
      <w:lvlText w:val=""/>
      <w:lvlJc w:val="left"/>
      <w:pPr>
        <w:tabs>
          <w:tab w:val="num" w:pos="6300"/>
        </w:tabs>
        <w:ind w:left="6300" w:hanging="360"/>
      </w:pPr>
      <w:rPr>
        <w:rFonts w:ascii="Wingdings" w:hAnsi="Wingdings" w:hint="default"/>
      </w:rPr>
    </w:lvl>
  </w:abstractNum>
  <w:abstractNum w:abstractNumId="92" w15:restartNumberingAfterBreak="0">
    <w:nsid w:val="5EC0364D"/>
    <w:multiLevelType w:val="hybridMultilevel"/>
    <w:tmpl w:val="DDA6DF10"/>
    <w:lvl w:ilvl="0" w:tplc="040C0005">
      <w:start w:val="1"/>
      <w:numFmt w:val="bullet"/>
      <w:lvlText w:val=""/>
      <w:lvlJc w:val="left"/>
      <w:pPr>
        <w:tabs>
          <w:tab w:val="num" w:pos="720"/>
        </w:tabs>
        <w:ind w:left="720" w:hanging="360"/>
      </w:pPr>
      <w:rPr>
        <w:rFonts w:ascii="Wingdings" w:hAnsi="Wingdings"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93" w15:restartNumberingAfterBreak="0">
    <w:nsid w:val="5F3538CE"/>
    <w:multiLevelType w:val="singleLevel"/>
    <w:tmpl w:val="8014DC5E"/>
    <w:lvl w:ilvl="0">
      <w:start w:val="1"/>
      <w:numFmt w:val="bullet"/>
      <w:pStyle w:val="Puce1"/>
      <w:lvlText w:val=""/>
      <w:lvlJc w:val="left"/>
      <w:pPr>
        <w:tabs>
          <w:tab w:val="num" w:pos="360"/>
        </w:tabs>
        <w:ind w:left="360" w:hanging="360"/>
      </w:pPr>
      <w:rPr>
        <w:rFonts w:ascii="Symbol" w:hAnsi="Symbol" w:hint="default"/>
      </w:rPr>
    </w:lvl>
  </w:abstractNum>
  <w:abstractNum w:abstractNumId="94" w15:restartNumberingAfterBreak="0">
    <w:nsid w:val="5F7D1720"/>
    <w:multiLevelType w:val="hybridMultilevel"/>
    <w:tmpl w:val="DDC4491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5" w15:restartNumberingAfterBreak="0">
    <w:nsid w:val="635E5DFF"/>
    <w:multiLevelType w:val="hybridMultilevel"/>
    <w:tmpl w:val="7B329BD8"/>
    <w:lvl w:ilvl="0" w:tplc="8A1001DA">
      <w:start w:val="1"/>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6" w15:restartNumberingAfterBreak="0">
    <w:nsid w:val="66F509DD"/>
    <w:multiLevelType w:val="hybridMultilevel"/>
    <w:tmpl w:val="FFC4C846"/>
    <w:lvl w:ilvl="0" w:tplc="040C000B">
      <w:start w:val="1"/>
      <w:numFmt w:val="bullet"/>
      <w:lvlText w:val=""/>
      <w:lvlJc w:val="left"/>
      <w:pPr>
        <w:ind w:left="720" w:hanging="360"/>
      </w:pPr>
      <w:rPr>
        <w:rFonts w:ascii="Wingdings" w:hAnsi="Wingdings" w:hint="default"/>
        <w:sz w:val="24"/>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7" w15:restartNumberingAfterBreak="0">
    <w:nsid w:val="6A796870"/>
    <w:multiLevelType w:val="hybridMultilevel"/>
    <w:tmpl w:val="242ACF42"/>
    <w:lvl w:ilvl="0" w:tplc="040C0001">
      <w:start w:val="1"/>
      <w:numFmt w:val="bullet"/>
      <w:lvlText w:val=""/>
      <w:lvlJc w:val="left"/>
      <w:pPr>
        <w:tabs>
          <w:tab w:val="num" w:pos="720"/>
        </w:tabs>
        <w:ind w:left="720" w:hanging="360"/>
      </w:pPr>
      <w:rPr>
        <w:rFonts w:ascii="Symbol" w:hAnsi="Symbol" w:hint="default"/>
      </w:rPr>
    </w:lvl>
    <w:lvl w:ilvl="1" w:tplc="040C0003">
      <w:start w:val="1"/>
      <w:numFmt w:val="decimal"/>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98" w15:restartNumberingAfterBreak="0">
    <w:nsid w:val="6B1E2C79"/>
    <w:multiLevelType w:val="hybridMultilevel"/>
    <w:tmpl w:val="A3BAB582"/>
    <w:lvl w:ilvl="0" w:tplc="FFFFFFFF">
      <w:start w:val="1"/>
      <w:numFmt w:val="bullet"/>
      <w:lvlText w:val="-"/>
      <w:lvlJc w:val="left"/>
      <w:pPr>
        <w:tabs>
          <w:tab w:val="num" w:pos="720"/>
        </w:tabs>
        <w:ind w:left="720" w:hanging="360"/>
      </w:pPr>
      <w:rPr>
        <w:rFonts w:ascii="Book Antiqua" w:eastAsia="Times New Roman" w:hAnsi="Book Antiqua" w:cs="Times New Roman"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99" w15:restartNumberingAfterBreak="0">
    <w:nsid w:val="6B381AEC"/>
    <w:multiLevelType w:val="multilevel"/>
    <w:tmpl w:val="D6B67C5C"/>
    <w:lvl w:ilvl="0">
      <w:start w:val="1"/>
      <w:numFmt w:val="decimal"/>
      <w:lvlText w:val="%1-"/>
      <w:lvlJc w:val="left"/>
      <w:pPr>
        <w:tabs>
          <w:tab w:val="num" w:pos="862"/>
        </w:tabs>
        <w:ind w:left="862" w:hanging="720"/>
      </w:pPr>
      <w:rPr>
        <w:rFonts w:hint="default"/>
      </w:rPr>
    </w:lvl>
    <w:lvl w:ilvl="1">
      <w:start w:val="1"/>
      <w:numFmt w:val="lowerLetter"/>
      <w:lvlText w:val="%2."/>
      <w:lvlJc w:val="left"/>
      <w:pPr>
        <w:tabs>
          <w:tab w:val="num" w:pos="1222"/>
        </w:tabs>
        <w:ind w:left="1222" w:hanging="360"/>
      </w:pPr>
    </w:lvl>
    <w:lvl w:ilvl="2">
      <w:start w:val="1"/>
      <w:numFmt w:val="lowerRoman"/>
      <w:lvlText w:val="%3."/>
      <w:lvlJc w:val="right"/>
      <w:pPr>
        <w:tabs>
          <w:tab w:val="num" w:pos="1942"/>
        </w:tabs>
        <w:ind w:left="1942" w:hanging="180"/>
      </w:pPr>
    </w:lvl>
    <w:lvl w:ilvl="3">
      <w:start w:val="1"/>
      <w:numFmt w:val="decimal"/>
      <w:lvlText w:val="%4."/>
      <w:lvlJc w:val="left"/>
      <w:pPr>
        <w:tabs>
          <w:tab w:val="num" w:pos="2662"/>
        </w:tabs>
        <w:ind w:left="2662" w:hanging="360"/>
      </w:pPr>
    </w:lvl>
    <w:lvl w:ilvl="4">
      <w:start w:val="1"/>
      <w:numFmt w:val="lowerLetter"/>
      <w:lvlText w:val="%5."/>
      <w:lvlJc w:val="left"/>
      <w:pPr>
        <w:tabs>
          <w:tab w:val="num" w:pos="3382"/>
        </w:tabs>
        <w:ind w:left="3382" w:hanging="360"/>
      </w:pPr>
    </w:lvl>
    <w:lvl w:ilvl="5">
      <w:start w:val="1"/>
      <w:numFmt w:val="lowerRoman"/>
      <w:lvlText w:val="%6."/>
      <w:lvlJc w:val="right"/>
      <w:pPr>
        <w:tabs>
          <w:tab w:val="num" w:pos="4102"/>
        </w:tabs>
        <w:ind w:left="4102" w:hanging="180"/>
      </w:pPr>
    </w:lvl>
    <w:lvl w:ilvl="6">
      <w:start w:val="1"/>
      <w:numFmt w:val="decimal"/>
      <w:lvlText w:val="%7."/>
      <w:lvlJc w:val="left"/>
      <w:pPr>
        <w:tabs>
          <w:tab w:val="num" w:pos="4822"/>
        </w:tabs>
        <w:ind w:left="4822" w:hanging="360"/>
      </w:pPr>
    </w:lvl>
    <w:lvl w:ilvl="7">
      <w:start w:val="1"/>
      <w:numFmt w:val="lowerLetter"/>
      <w:lvlText w:val="%8."/>
      <w:lvlJc w:val="left"/>
      <w:pPr>
        <w:tabs>
          <w:tab w:val="num" w:pos="5542"/>
        </w:tabs>
        <w:ind w:left="5542" w:hanging="360"/>
      </w:pPr>
    </w:lvl>
    <w:lvl w:ilvl="8">
      <w:start w:val="1"/>
      <w:numFmt w:val="lowerRoman"/>
      <w:lvlText w:val="%9."/>
      <w:lvlJc w:val="right"/>
      <w:pPr>
        <w:tabs>
          <w:tab w:val="num" w:pos="6262"/>
        </w:tabs>
        <w:ind w:left="6262" w:hanging="180"/>
      </w:pPr>
    </w:lvl>
  </w:abstractNum>
  <w:abstractNum w:abstractNumId="100" w15:restartNumberingAfterBreak="0">
    <w:nsid w:val="6D8D7CF6"/>
    <w:multiLevelType w:val="hybridMultilevel"/>
    <w:tmpl w:val="1FC09504"/>
    <w:lvl w:ilvl="0" w:tplc="040C000F">
      <w:start w:val="1"/>
      <w:numFmt w:val="decimal"/>
      <w:lvlText w:val="%1."/>
      <w:lvlJc w:val="left"/>
      <w:pPr>
        <w:tabs>
          <w:tab w:val="num" w:pos="360"/>
        </w:tabs>
        <w:ind w:left="36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01" w15:restartNumberingAfterBreak="0">
    <w:nsid w:val="6E2850F7"/>
    <w:multiLevelType w:val="hybridMultilevel"/>
    <w:tmpl w:val="1242B74C"/>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2" w15:restartNumberingAfterBreak="0">
    <w:nsid w:val="76E27D25"/>
    <w:multiLevelType w:val="hybridMultilevel"/>
    <w:tmpl w:val="9FB2DA7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3" w15:restartNumberingAfterBreak="0">
    <w:nsid w:val="780D525C"/>
    <w:multiLevelType w:val="hybridMultilevel"/>
    <w:tmpl w:val="0C42A4C8"/>
    <w:lvl w:ilvl="0" w:tplc="FFFFFFFF">
      <w:start w:val="1"/>
      <w:numFmt w:val="lowerRoman"/>
      <w:lvlText w:val="(%1)"/>
      <w:lvlJc w:val="left"/>
      <w:pPr>
        <w:tabs>
          <w:tab w:val="num" w:pos="1080"/>
        </w:tabs>
        <w:ind w:left="1080" w:hanging="720"/>
      </w:pPr>
      <w:rPr>
        <w:rFonts w:hint="default"/>
      </w:rPr>
    </w:lvl>
    <w:lvl w:ilvl="1" w:tplc="FFFFFFFF">
      <w:start w:val="1"/>
      <w:numFmt w:val="lowerLetter"/>
      <w:lvlText w:val="%2."/>
      <w:lvlJc w:val="left"/>
      <w:pPr>
        <w:tabs>
          <w:tab w:val="num" w:pos="1440"/>
        </w:tabs>
        <w:ind w:left="1440" w:hanging="360"/>
      </w:pPr>
    </w:lvl>
    <w:lvl w:ilvl="2" w:tplc="FFFFFFFF">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FFFFFFFF">
      <w:start w:val="1"/>
      <w:numFmt w:val="lowerLetter"/>
      <w:lvlText w:val="%5."/>
      <w:lvlJc w:val="left"/>
      <w:pPr>
        <w:tabs>
          <w:tab w:val="num" w:pos="3600"/>
        </w:tabs>
        <w:ind w:left="3600" w:hanging="360"/>
      </w:pPr>
    </w:lvl>
    <w:lvl w:ilvl="5" w:tplc="FFFFFFFF">
      <w:start w:val="1"/>
      <w:numFmt w:val="lowerRoman"/>
      <w:lvlText w:val="%6."/>
      <w:lvlJc w:val="right"/>
      <w:pPr>
        <w:tabs>
          <w:tab w:val="num" w:pos="4320"/>
        </w:tabs>
        <w:ind w:left="4320" w:hanging="180"/>
      </w:pPr>
    </w:lvl>
    <w:lvl w:ilvl="6" w:tplc="FFFFFFFF">
      <w:start w:val="1"/>
      <w:numFmt w:val="decimal"/>
      <w:lvlText w:val="%7."/>
      <w:lvlJc w:val="left"/>
      <w:pPr>
        <w:tabs>
          <w:tab w:val="num" w:pos="5040"/>
        </w:tabs>
        <w:ind w:left="5040" w:hanging="360"/>
      </w:pPr>
    </w:lvl>
    <w:lvl w:ilvl="7" w:tplc="FFFFFFFF">
      <w:start w:val="1"/>
      <w:numFmt w:val="lowerLetter"/>
      <w:lvlText w:val="%8."/>
      <w:lvlJc w:val="left"/>
      <w:pPr>
        <w:tabs>
          <w:tab w:val="num" w:pos="5760"/>
        </w:tabs>
        <w:ind w:left="5760" w:hanging="360"/>
      </w:pPr>
    </w:lvl>
    <w:lvl w:ilvl="8" w:tplc="FFFFFFFF">
      <w:start w:val="1"/>
      <w:numFmt w:val="lowerRoman"/>
      <w:lvlText w:val="%9."/>
      <w:lvlJc w:val="right"/>
      <w:pPr>
        <w:tabs>
          <w:tab w:val="num" w:pos="6480"/>
        </w:tabs>
        <w:ind w:left="6480" w:hanging="180"/>
      </w:pPr>
    </w:lvl>
  </w:abstractNum>
  <w:abstractNum w:abstractNumId="104" w15:restartNumberingAfterBreak="0">
    <w:nsid w:val="7A93312F"/>
    <w:multiLevelType w:val="multilevel"/>
    <w:tmpl w:val="0E0678F2"/>
    <w:lvl w:ilvl="0">
      <w:start w:val="1"/>
      <w:numFmt w:val="decimal"/>
      <w:pStyle w:val="Style1"/>
      <w:lvlText w:val="LOT %1 :"/>
      <w:lvlJc w:val="left"/>
      <w:pPr>
        <w:tabs>
          <w:tab w:val="num" w:pos="510"/>
        </w:tabs>
        <w:ind w:left="1361" w:hanging="1361"/>
      </w:pPr>
      <w:rPr>
        <w:rFonts w:ascii="Arial" w:hAnsi="Arial" w:hint="default"/>
        <w:b/>
        <w:i w:val="0"/>
        <w:sz w:val="32"/>
        <w:szCs w:val="32"/>
        <w:u w:val="none"/>
      </w:rPr>
    </w:lvl>
    <w:lvl w:ilvl="1">
      <w:start w:val="1"/>
      <w:numFmt w:val="decimal"/>
      <w:lvlRestart w:val="0"/>
      <w:lvlText w:val="%1.%2."/>
      <w:lvlJc w:val="left"/>
      <w:pPr>
        <w:tabs>
          <w:tab w:val="num" w:pos="0"/>
        </w:tabs>
        <w:ind w:left="0" w:firstLine="0"/>
      </w:pPr>
      <w:rPr>
        <w:rFonts w:ascii="Arial" w:hAnsi="Arial" w:hint="default"/>
        <w:b/>
        <w:i w:val="0"/>
        <w:color w:val="auto"/>
        <w:sz w:val="28"/>
        <w:szCs w:val="28"/>
      </w:rPr>
    </w:lvl>
    <w:lvl w:ilvl="2">
      <w:start w:val="1"/>
      <w:numFmt w:val="decimal"/>
      <w:pStyle w:val="Style1"/>
      <w:lvlText w:val="%1.%2.%3"/>
      <w:lvlJc w:val="left"/>
      <w:pPr>
        <w:tabs>
          <w:tab w:val="num" w:pos="720"/>
        </w:tabs>
        <w:ind w:left="720" w:hanging="720"/>
      </w:pPr>
      <w:rPr>
        <w:rFonts w:ascii="Arial" w:hAnsi="Arial" w:hint="default"/>
        <w:b/>
        <w:i/>
        <w:sz w:val="24"/>
        <w:szCs w:val="24"/>
      </w:rPr>
    </w:lvl>
    <w:lvl w:ilvl="3">
      <w:start w:val="1"/>
      <w:numFmt w:val="none"/>
      <w:lvlRestart w:val="0"/>
      <w:lvlText w:val=""/>
      <w:lvlJc w:val="left"/>
      <w:pPr>
        <w:tabs>
          <w:tab w:val="num" w:pos="720"/>
        </w:tabs>
        <w:ind w:left="720" w:hanging="720"/>
      </w:pPr>
      <w:rPr>
        <w:rFonts w:ascii="Arial" w:hAnsi="Arial" w:hint="default"/>
        <w:b w:val="0"/>
        <w:i w:val="0"/>
        <w:sz w:val="20"/>
        <w:szCs w:val="20"/>
      </w:rPr>
    </w:lvl>
    <w:lvl w:ilvl="4">
      <w:start w:val="1"/>
      <w:numFmt w:val="none"/>
      <w:lvlText w:val=""/>
      <w:lvlJc w:val="left"/>
      <w:pPr>
        <w:tabs>
          <w:tab w:val="num" w:pos="1080"/>
        </w:tabs>
        <w:ind w:left="1080" w:hanging="1080"/>
      </w:pPr>
      <w:rPr>
        <w:rFonts w:hint="default"/>
      </w:rPr>
    </w:lvl>
    <w:lvl w:ilvl="5">
      <w:start w:val="1"/>
      <w:numFmt w:val="none"/>
      <w:lvlText w:val=""/>
      <w:lvlJc w:val="left"/>
      <w:pPr>
        <w:tabs>
          <w:tab w:val="num" w:pos="1080"/>
        </w:tabs>
        <w:ind w:left="1080" w:hanging="1080"/>
      </w:pPr>
      <w:rPr>
        <w:rFonts w:hint="default"/>
      </w:rPr>
    </w:lvl>
    <w:lvl w:ilvl="6">
      <w:start w:val="1"/>
      <w:numFmt w:val="none"/>
      <w:lvlText w:val=""/>
      <w:lvlJc w:val="left"/>
      <w:pPr>
        <w:tabs>
          <w:tab w:val="num" w:pos="1440"/>
        </w:tabs>
        <w:ind w:left="1440" w:hanging="1440"/>
      </w:pPr>
      <w:rPr>
        <w:rFonts w:hint="default"/>
      </w:rPr>
    </w:lvl>
    <w:lvl w:ilvl="7">
      <w:start w:val="1"/>
      <w:numFmt w:val="none"/>
      <w:lvlText w:val=""/>
      <w:lvlJc w:val="left"/>
      <w:pPr>
        <w:tabs>
          <w:tab w:val="num" w:pos="1440"/>
        </w:tabs>
        <w:ind w:left="1440" w:hanging="1440"/>
      </w:pPr>
      <w:rPr>
        <w:rFonts w:hint="default"/>
      </w:rPr>
    </w:lvl>
    <w:lvl w:ilvl="8">
      <w:start w:val="1"/>
      <w:numFmt w:val="none"/>
      <w:lvlText w:val=""/>
      <w:lvlJc w:val="left"/>
      <w:pPr>
        <w:tabs>
          <w:tab w:val="num" w:pos="1800"/>
        </w:tabs>
        <w:ind w:left="1800" w:hanging="1800"/>
      </w:pPr>
      <w:rPr>
        <w:rFonts w:hint="default"/>
      </w:rPr>
    </w:lvl>
  </w:abstractNum>
  <w:abstractNum w:abstractNumId="105" w15:restartNumberingAfterBreak="0">
    <w:nsid w:val="7C4232B9"/>
    <w:multiLevelType w:val="multilevel"/>
    <w:tmpl w:val="8354A3AA"/>
    <w:lvl w:ilvl="0">
      <w:start w:val="10"/>
      <w:numFmt w:val="decimal"/>
      <w:lvlText w:val="%1"/>
      <w:lvlJc w:val="left"/>
      <w:pPr>
        <w:ind w:left="420" w:hanging="420"/>
      </w:pPr>
      <w:rPr>
        <w:rFonts w:hint="default"/>
      </w:rPr>
    </w:lvl>
    <w:lvl w:ilvl="1">
      <w:start w:val="1"/>
      <w:numFmt w:val="decimal"/>
      <w:lvlText w:val="%1.%2"/>
      <w:lvlJc w:val="left"/>
      <w:pPr>
        <w:ind w:left="1838" w:hanging="420"/>
      </w:pPr>
      <w:rPr>
        <w:rFonts w:hint="default"/>
      </w:rPr>
    </w:lvl>
    <w:lvl w:ilvl="2">
      <w:start w:val="1"/>
      <w:numFmt w:val="decimal"/>
      <w:lvlText w:val="%1.%2.%3"/>
      <w:lvlJc w:val="left"/>
      <w:pPr>
        <w:ind w:left="3556" w:hanging="720"/>
      </w:pPr>
      <w:rPr>
        <w:rFonts w:hint="default"/>
      </w:rPr>
    </w:lvl>
    <w:lvl w:ilvl="3">
      <w:start w:val="1"/>
      <w:numFmt w:val="decimal"/>
      <w:lvlText w:val="%1.%2.%3.%4"/>
      <w:lvlJc w:val="left"/>
      <w:pPr>
        <w:ind w:left="4974" w:hanging="720"/>
      </w:pPr>
      <w:rPr>
        <w:rFonts w:hint="default"/>
      </w:rPr>
    </w:lvl>
    <w:lvl w:ilvl="4">
      <w:start w:val="1"/>
      <w:numFmt w:val="decimal"/>
      <w:lvlText w:val="%1.%2.%3.%4.%5"/>
      <w:lvlJc w:val="left"/>
      <w:pPr>
        <w:ind w:left="6752" w:hanging="1080"/>
      </w:pPr>
      <w:rPr>
        <w:rFonts w:hint="default"/>
      </w:rPr>
    </w:lvl>
    <w:lvl w:ilvl="5">
      <w:start w:val="1"/>
      <w:numFmt w:val="decimal"/>
      <w:lvlText w:val="%1.%2.%3.%4.%5.%6"/>
      <w:lvlJc w:val="left"/>
      <w:pPr>
        <w:ind w:left="8170" w:hanging="1080"/>
      </w:pPr>
      <w:rPr>
        <w:rFonts w:hint="default"/>
      </w:rPr>
    </w:lvl>
    <w:lvl w:ilvl="6">
      <w:start w:val="1"/>
      <w:numFmt w:val="decimal"/>
      <w:lvlText w:val="%1.%2.%3.%4.%5.%6.%7"/>
      <w:lvlJc w:val="left"/>
      <w:pPr>
        <w:ind w:left="9948" w:hanging="1440"/>
      </w:pPr>
      <w:rPr>
        <w:rFonts w:hint="default"/>
      </w:rPr>
    </w:lvl>
    <w:lvl w:ilvl="7">
      <w:start w:val="1"/>
      <w:numFmt w:val="decimal"/>
      <w:lvlText w:val="%1.%2.%3.%4.%5.%6.%7.%8"/>
      <w:lvlJc w:val="left"/>
      <w:pPr>
        <w:ind w:left="11366" w:hanging="1440"/>
      </w:pPr>
      <w:rPr>
        <w:rFonts w:hint="default"/>
      </w:rPr>
    </w:lvl>
    <w:lvl w:ilvl="8">
      <w:start w:val="1"/>
      <w:numFmt w:val="decimal"/>
      <w:lvlText w:val="%1.%2.%3.%4.%5.%6.%7.%8.%9"/>
      <w:lvlJc w:val="left"/>
      <w:pPr>
        <w:ind w:left="13144" w:hanging="1800"/>
      </w:pPr>
      <w:rPr>
        <w:rFonts w:hint="default"/>
      </w:rPr>
    </w:lvl>
  </w:abstractNum>
  <w:abstractNum w:abstractNumId="106" w15:restartNumberingAfterBreak="0">
    <w:nsid w:val="7C6A5350"/>
    <w:multiLevelType w:val="hybridMultilevel"/>
    <w:tmpl w:val="C8969F62"/>
    <w:lvl w:ilvl="0" w:tplc="96083870">
      <w:start w:val="1"/>
      <w:numFmt w:val="lowerLetter"/>
      <w:lvlText w:val="%1."/>
      <w:lvlJc w:val="left"/>
      <w:pPr>
        <w:tabs>
          <w:tab w:val="num" w:pos="540"/>
        </w:tabs>
        <w:ind w:left="540" w:hanging="360"/>
      </w:pPr>
      <w:rPr>
        <w:rFonts w:hint="default"/>
      </w:rPr>
    </w:lvl>
    <w:lvl w:ilvl="1" w:tplc="040C0019" w:tentative="1">
      <w:start w:val="1"/>
      <w:numFmt w:val="lowerLetter"/>
      <w:lvlText w:val="%2."/>
      <w:lvlJc w:val="left"/>
      <w:pPr>
        <w:tabs>
          <w:tab w:val="num" w:pos="1620"/>
        </w:tabs>
        <w:ind w:left="1620" w:hanging="360"/>
      </w:pPr>
    </w:lvl>
    <w:lvl w:ilvl="2" w:tplc="040C001B" w:tentative="1">
      <w:start w:val="1"/>
      <w:numFmt w:val="lowerRoman"/>
      <w:lvlText w:val="%3."/>
      <w:lvlJc w:val="right"/>
      <w:pPr>
        <w:tabs>
          <w:tab w:val="num" w:pos="2340"/>
        </w:tabs>
        <w:ind w:left="2340" w:hanging="180"/>
      </w:pPr>
    </w:lvl>
    <w:lvl w:ilvl="3" w:tplc="040C000F" w:tentative="1">
      <w:start w:val="1"/>
      <w:numFmt w:val="decimal"/>
      <w:lvlText w:val="%4."/>
      <w:lvlJc w:val="left"/>
      <w:pPr>
        <w:tabs>
          <w:tab w:val="num" w:pos="3060"/>
        </w:tabs>
        <w:ind w:left="3060" w:hanging="360"/>
      </w:pPr>
    </w:lvl>
    <w:lvl w:ilvl="4" w:tplc="040C0019" w:tentative="1">
      <w:start w:val="1"/>
      <w:numFmt w:val="lowerLetter"/>
      <w:lvlText w:val="%5."/>
      <w:lvlJc w:val="left"/>
      <w:pPr>
        <w:tabs>
          <w:tab w:val="num" w:pos="3780"/>
        </w:tabs>
        <w:ind w:left="3780" w:hanging="360"/>
      </w:pPr>
    </w:lvl>
    <w:lvl w:ilvl="5" w:tplc="040C001B" w:tentative="1">
      <w:start w:val="1"/>
      <w:numFmt w:val="lowerRoman"/>
      <w:lvlText w:val="%6."/>
      <w:lvlJc w:val="right"/>
      <w:pPr>
        <w:tabs>
          <w:tab w:val="num" w:pos="4500"/>
        </w:tabs>
        <w:ind w:left="4500" w:hanging="180"/>
      </w:pPr>
    </w:lvl>
    <w:lvl w:ilvl="6" w:tplc="040C000F" w:tentative="1">
      <w:start w:val="1"/>
      <w:numFmt w:val="decimal"/>
      <w:lvlText w:val="%7."/>
      <w:lvlJc w:val="left"/>
      <w:pPr>
        <w:tabs>
          <w:tab w:val="num" w:pos="5220"/>
        </w:tabs>
        <w:ind w:left="5220" w:hanging="360"/>
      </w:pPr>
    </w:lvl>
    <w:lvl w:ilvl="7" w:tplc="040C0019" w:tentative="1">
      <w:start w:val="1"/>
      <w:numFmt w:val="lowerLetter"/>
      <w:lvlText w:val="%8."/>
      <w:lvlJc w:val="left"/>
      <w:pPr>
        <w:tabs>
          <w:tab w:val="num" w:pos="5940"/>
        </w:tabs>
        <w:ind w:left="5940" w:hanging="360"/>
      </w:pPr>
    </w:lvl>
    <w:lvl w:ilvl="8" w:tplc="040C001B" w:tentative="1">
      <w:start w:val="1"/>
      <w:numFmt w:val="lowerRoman"/>
      <w:lvlText w:val="%9."/>
      <w:lvlJc w:val="right"/>
      <w:pPr>
        <w:tabs>
          <w:tab w:val="num" w:pos="6660"/>
        </w:tabs>
        <w:ind w:left="6660" w:hanging="180"/>
      </w:pPr>
    </w:lvl>
  </w:abstractNum>
  <w:num w:numId="1" w16cid:durableId="371541506">
    <w:abstractNumId w:val="69"/>
  </w:num>
  <w:num w:numId="2" w16cid:durableId="1617833467">
    <w:abstractNumId w:val="105"/>
  </w:num>
  <w:num w:numId="3" w16cid:durableId="1172455388">
    <w:abstractNumId w:val="5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75369684">
    <w:abstractNumId w:val="96"/>
  </w:num>
  <w:num w:numId="5" w16cid:durableId="1969050382">
    <w:abstractNumId w:val="0"/>
  </w:num>
  <w:num w:numId="6" w16cid:durableId="985744358">
    <w:abstractNumId w:val="100"/>
  </w:num>
  <w:num w:numId="7" w16cid:durableId="828715807">
    <w:abstractNumId w:val="103"/>
  </w:num>
  <w:num w:numId="8" w16cid:durableId="918372976">
    <w:abstractNumId w:val="55"/>
  </w:num>
  <w:num w:numId="9" w16cid:durableId="672489095">
    <w:abstractNumId w:val="81"/>
  </w:num>
  <w:num w:numId="10" w16cid:durableId="1605458191">
    <w:abstractNumId w:val="70"/>
  </w:num>
  <w:num w:numId="11" w16cid:durableId="1458446592">
    <w:abstractNumId w:val="106"/>
  </w:num>
  <w:num w:numId="12" w16cid:durableId="448478679">
    <w:abstractNumId w:val="15"/>
  </w:num>
  <w:num w:numId="13" w16cid:durableId="1556158409">
    <w:abstractNumId w:val="87"/>
  </w:num>
  <w:num w:numId="14" w16cid:durableId="1613123815">
    <w:abstractNumId w:val="2"/>
  </w:num>
  <w:num w:numId="15" w16cid:durableId="445855732">
    <w:abstractNumId w:val="71"/>
  </w:num>
  <w:num w:numId="16" w16cid:durableId="714350018">
    <w:abstractNumId w:val="104"/>
  </w:num>
  <w:num w:numId="17" w16cid:durableId="1793934946">
    <w:abstractNumId w:val="80"/>
  </w:num>
  <w:num w:numId="18" w16cid:durableId="527571090">
    <w:abstractNumId w:val="61"/>
  </w:num>
  <w:num w:numId="19" w16cid:durableId="1721401128">
    <w:abstractNumId w:val="9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1922064632">
    <w:abstractNumId w:val="85"/>
  </w:num>
  <w:num w:numId="21" w16cid:durableId="1730881533">
    <w:abstractNumId w:val="63"/>
  </w:num>
  <w:num w:numId="22" w16cid:durableId="926034418">
    <w:abstractNumId w:val="99"/>
  </w:num>
  <w:num w:numId="23" w16cid:durableId="808018440">
    <w:abstractNumId w:val="92"/>
  </w:num>
  <w:num w:numId="24" w16cid:durableId="1255285413">
    <w:abstractNumId w:val="57"/>
  </w:num>
  <w:num w:numId="25" w16cid:durableId="1715420043">
    <w:abstractNumId w:val="66"/>
  </w:num>
  <w:num w:numId="26" w16cid:durableId="167598945">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1895386015">
    <w:abstractNumId w:val="8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2118089399">
    <w:abstractNumId w:val="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432866939">
    <w:abstractNumId w:val="73"/>
  </w:num>
  <w:num w:numId="30" w16cid:durableId="1111392217">
    <w:abstractNumId w:val="9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511603006">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476997299">
    <w:abstractNumId w:val="64"/>
  </w:num>
  <w:num w:numId="33" w16cid:durableId="689648406">
    <w:abstractNumId w:val="84"/>
  </w:num>
  <w:num w:numId="34" w16cid:durableId="1343239614">
    <w:abstractNumId w:val="93"/>
  </w:num>
  <w:num w:numId="35" w16cid:durableId="1055154140">
    <w:abstractNumId w:val="1"/>
  </w:num>
  <w:num w:numId="36" w16cid:durableId="1722484624">
    <w:abstractNumId w:val="91"/>
  </w:num>
  <w:num w:numId="37" w16cid:durableId="534200523">
    <w:abstractNumId w:val="98"/>
  </w:num>
  <w:num w:numId="38" w16cid:durableId="1275286628">
    <w:abstractNumId w:val="72"/>
  </w:num>
  <w:num w:numId="39" w16cid:durableId="262038172">
    <w:abstractNumId w:val="83"/>
  </w:num>
  <w:num w:numId="40" w16cid:durableId="902451324">
    <w:abstractNumId w:val="65"/>
  </w:num>
  <w:num w:numId="41" w16cid:durableId="731007906">
    <w:abstractNumId w:val="52"/>
  </w:num>
  <w:num w:numId="42" w16cid:durableId="1656839792">
    <w:abstractNumId w:val="53"/>
  </w:num>
  <w:num w:numId="43" w16cid:durableId="1319841725">
    <w:abstractNumId w:val="43"/>
  </w:num>
  <w:num w:numId="44" w16cid:durableId="75828948">
    <w:abstractNumId w:val="101"/>
  </w:num>
  <w:num w:numId="45" w16cid:durableId="1426419601">
    <w:abstractNumId w:val="62"/>
  </w:num>
  <w:num w:numId="46" w16cid:durableId="785198202">
    <w:abstractNumId w:val="59"/>
  </w:num>
  <w:num w:numId="47" w16cid:durableId="333071837">
    <w:abstractNumId w:val="90"/>
  </w:num>
  <w:num w:numId="48" w16cid:durableId="1188444207">
    <w:abstractNumId w:val="6"/>
  </w:num>
  <w:num w:numId="49" w16cid:durableId="23411776">
    <w:abstractNumId w:val="20"/>
  </w:num>
  <w:num w:numId="50" w16cid:durableId="240986506">
    <w:abstractNumId w:val="18"/>
  </w:num>
  <w:num w:numId="51" w16cid:durableId="1026639748">
    <w:abstractNumId w:val="21"/>
  </w:num>
  <w:num w:numId="52" w16cid:durableId="1155806256">
    <w:abstractNumId w:val="12"/>
  </w:num>
  <w:num w:numId="53" w16cid:durableId="1048066208">
    <w:abstractNumId w:val="28"/>
  </w:num>
  <w:num w:numId="54" w16cid:durableId="1786541948">
    <w:abstractNumId w:val="19"/>
  </w:num>
  <w:num w:numId="55" w16cid:durableId="811410673">
    <w:abstractNumId w:val="23"/>
  </w:num>
  <w:num w:numId="56" w16cid:durableId="2079204257">
    <w:abstractNumId w:val="7"/>
  </w:num>
  <w:num w:numId="57" w16cid:durableId="203567428">
    <w:abstractNumId w:val="33"/>
  </w:num>
  <w:num w:numId="58" w16cid:durableId="589780065">
    <w:abstractNumId w:val="26"/>
  </w:num>
  <w:num w:numId="59" w16cid:durableId="765687284">
    <w:abstractNumId w:val="14"/>
  </w:num>
  <w:num w:numId="60" w16cid:durableId="1498299679">
    <w:abstractNumId w:val="31"/>
  </w:num>
  <w:num w:numId="61" w16cid:durableId="67192007">
    <w:abstractNumId w:val="22"/>
  </w:num>
  <w:num w:numId="62" w16cid:durableId="1132750621">
    <w:abstractNumId w:val="10"/>
  </w:num>
  <w:num w:numId="63" w16cid:durableId="902760168">
    <w:abstractNumId w:val="9"/>
  </w:num>
  <w:num w:numId="64" w16cid:durableId="1312057059">
    <w:abstractNumId w:val="11"/>
  </w:num>
  <w:num w:numId="65" w16cid:durableId="421730271">
    <w:abstractNumId w:val="16"/>
  </w:num>
  <w:num w:numId="66" w16cid:durableId="62219337">
    <w:abstractNumId w:val="5"/>
  </w:num>
  <w:num w:numId="67" w16cid:durableId="1127745047">
    <w:abstractNumId w:val="13"/>
  </w:num>
  <w:num w:numId="68" w16cid:durableId="2126193509">
    <w:abstractNumId w:val="25"/>
  </w:num>
  <w:num w:numId="69" w16cid:durableId="724332701">
    <w:abstractNumId w:val="17"/>
  </w:num>
  <w:num w:numId="70" w16cid:durableId="53043892">
    <w:abstractNumId w:val="29"/>
  </w:num>
  <w:num w:numId="71" w16cid:durableId="1579898973">
    <w:abstractNumId w:val="34"/>
  </w:num>
  <w:num w:numId="72" w16cid:durableId="1294865441">
    <w:abstractNumId w:val="27"/>
  </w:num>
  <w:num w:numId="73" w16cid:durableId="121846675">
    <w:abstractNumId w:val="88"/>
  </w:num>
  <w:num w:numId="74" w16cid:durableId="640502280">
    <w:abstractNumId w:val="102"/>
  </w:num>
  <w:num w:numId="75" w16cid:durableId="847519729">
    <w:abstractNumId w:val="76"/>
  </w:num>
  <w:num w:numId="76" w16cid:durableId="1881742035">
    <w:abstractNumId w:val="82"/>
  </w:num>
  <w:num w:numId="77" w16cid:durableId="951084285">
    <w:abstractNumId w:val="77"/>
  </w:num>
  <w:num w:numId="78" w16cid:durableId="231816362">
    <w:abstractNumId w:val="89"/>
  </w:num>
  <w:num w:numId="79" w16cid:durableId="20710444">
    <w:abstractNumId w:val="68"/>
  </w:num>
  <w:num w:numId="80" w16cid:durableId="615521277">
    <w:abstractNumId w:val="37"/>
  </w:num>
  <w:num w:numId="81" w16cid:durableId="2039508411">
    <w:abstractNumId w:val="38"/>
  </w:num>
  <w:num w:numId="82" w16cid:durableId="1320960623">
    <w:abstractNumId w:val="48"/>
  </w:num>
  <w:num w:numId="83" w16cid:durableId="1983347627">
    <w:abstractNumId w:val="30"/>
  </w:num>
  <w:num w:numId="84" w16cid:durableId="809247692">
    <w:abstractNumId w:val="42"/>
  </w:num>
  <w:num w:numId="85" w16cid:durableId="1923026173">
    <w:abstractNumId w:val="32"/>
  </w:num>
  <w:num w:numId="86" w16cid:durableId="2055235181">
    <w:abstractNumId w:val="39"/>
  </w:num>
  <w:num w:numId="87" w16cid:durableId="216205570">
    <w:abstractNumId w:val="45"/>
  </w:num>
  <w:num w:numId="88" w16cid:durableId="1149830001">
    <w:abstractNumId w:val="40"/>
  </w:num>
  <w:num w:numId="89" w16cid:durableId="656416737">
    <w:abstractNumId w:val="44"/>
  </w:num>
  <w:num w:numId="90" w16cid:durableId="1486966796">
    <w:abstractNumId w:val="36"/>
  </w:num>
  <w:num w:numId="91" w16cid:durableId="504978176">
    <w:abstractNumId w:val="41"/>
  </w:num>
  <w:num w:numId="92" w16cid:durableId="322241049">
    <w:abstractNumId w:val="78"/>
  </w:num>
  <w:num w:numId="93" w16cid:durableId="593054957">
    <w:abstractNumId w:val="74"/>
  </w:num>
  <w:num w:numId="94" w16cid:durableId="96677116">
    <w:abstractNumId w:val="56"/>
  </w:num>
  <w:num w:numId="95" w16cid:durableId="2040887067">
    <w:abstractNumId w:val="94"/>
  </w:num>
  <w:num w:numId="96" w16cid:durableId="1112020977">
    <w:abstractNumId w:val="24"/>
  </w:num>
  <w:num w:numId="97" w16cid:durableId="488594920">
    <w:abstractNumId w:val="3"/>
  </w:num>
  <w:num w:numId="98" w16cid:durableId="653724185">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 w16cid:durableId="495461616">
    <w:abstractNumId w:val="50"/>
  </w:num>
  <w:num w:numId="100" w16cid:durableId="605239257">
    <w:abstractNumId w:val="75"/>
  </w:num>
  <w:num w:numId="101" w16cid:durableId="1725719767">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 w16cid:durableId="1373842321">
    <w:abstractNumId w:val="54"/>
  </w:num>
  <w:num w:numId="103" w16cid:durableId="1648777804">
    <w:abstractNumId w:val="47"/>
  </w:num>
  <w:num w:numId="104" w16cid:durableId="1705247829">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 w16cid:durableId="371275431">
    <w:abstractNumId w:val="46"/>
  </w:num>
  <w:num w:numId="106" w16cid:durableId="575169158">
    <w:abstractNumId w:val="51"/>
  </w:num>
  <w:numIdMacAtCleanup w:val="10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63F75"/>
    <w:rsid w:val="0000073E"/>
    <w:rsid w:val="00000E7D"/>
    <w:rsid w:val="000018D0"/>
    <w:rsid w:val="00001FEC"/>
    <w:rsid w:val="00002519"/>
    <w:rsid w:val="000033A4"/>
    <w:rsid w:val="00005588"/>
    <w:rsid w:val="0000695F"/>
    <w:rsid w:val="00006FBF"/>
    <w:rsid w:val="00007E61"/>
    <w:rsid w:val="000101CD"/>
    <w:rsid w:val="00011709"/>
    <w:rsid w:val="00011E2B"/>
    <w:rsid w:val="00011E41"/>
    <w:rsid w:val="00014F41"/>
    <w:rsid w:val="000151CB"/>
    <w:rsid w:val="000168E5"/>
    <w:rsid w:val="0002025C"/>
    <w:rsid w:val="00021B7F"/>
    <w:rsid w:val="00021D47"/>
    <w:rsid w:val="0002231E"/>
    <w:rsid w:val="00023674"/>
    <w:rsid w:val="00024DAB"/>
    <w:rsid w:val="00025B89"/>
    <w:rsid w:val="00025CE6"/>
    <w:rsid w:val="00026B76"/>
    <w:rsid w:val="00031C68"/>
    <w:rsid w:val="00032231"/>
    <w:rsid w:val="000330DB"/>
    <w:rsid w:val="000331BC"/>
    <w:rsid w:val="000364F0"/>
    <w:rsid w:val="0003685D"/>
    <w:rsid w:val="00037C43"/>
    <w:rsid w:val="0004122E"/>
    <w:rsid w:val="00042277"/>
    <w:rsid w:val="00042B71"/>
    <w:rsid w:val="00043432"/>
    <w:rsid w:val="00043702"/>
    <w:rsid w:val="00043801"/>
    <w:rsid w:val="00044CFD"/>
    <w:rsid w:val="00044D08"/>
    <w:rsid w:val="00046A2E"/>
    <w:rsid w:val="00046C83"/>
    <w:rsid w:val="00046D55"/>
    <w:rsid w:val="00051773"/>
    <w:rsid w:val="0005198B"/>
    <w:rsid w:val="00051B1A"/>
    <w:rsid w:val="000521C3"/>
    <w:rsid w:val="00054F53"/>
    <w:rsid w:val="00055037"/>
    <w:rsid w:val="000555E9"/>
    <w:rsid w:val="00056B88"/>
    <w:rsid w:val="00056BFE"/>
    <w:rsid w:val="00060A40"/>
    <w:rsid w:val="000611CC"/>
    <w:rsid w:val="00062954"/>
    <w:rsid w:val="00063C55"/>
    <w:rsid w:val="0006472E"/>
    <w:rsid w:val="00064928"/>
    <w:rsid w:val="00065118"/>
    <w:rsid w:val="00067ED0"/>
    <w:rsid w:val="000723A3"/>
    <w:rsid w:val="0007559D"/>
    <w:rsid w:val="0007649E"/>
    <w:rsid w:val="00076E7E"/>
    <w:rsid w:val="00077276"/>
    <w:rsid w:val="00080957"/>
    <w:rsid w:val="000816D6"/>
    <w:rsid w:val="0008246E"/>
    <w:rsid w:val="00084482"/>
    <w:rsid w:val="00092597"/>
    <w:rsid w:val="000940C0"/>
    <w:rsid w:val="0009590F"/>
    <w:rsid w:val="0009631F"/>
    <w:rsid w:val="0009712B"/>
    <w:rsid w:val="00097B2F"/>
    <w:rsid w:val="000A24EC"/>
    <w:rsid w:val="000A2A73"/>
    <w:rsid w:val="000A32C7"/>
    <w:rsid w:val="000A356C"/>
    <w:rsid w:val="000A3705"/>
    <w:rsid w:val="000A3AFD"/>
    <w:rsid w:val="000A4BCF"/>
    <w:rsid w:val="000A683F"/>
    <w:rsid w:val="000B28C9"/>
    <w:rsid w:val="000B330A"/>
    <w:rsid w:val="000B44D5"/>
    <w:rsid w:val="000B4D6A"/>
    <w:rsid w:val="000B5CDD"/>
    <w:rsid w:val="000B5DBD"/>
    <w:rsid w:val="000B7721"/>
    <w:rsid w:val="000B7B83"/>
    <w:rsid w:val="000C1D02"/>
    <w:rsid w:val="000C1DBF"/>
    <w:rsid w:val="000C42B7"/>
    <w:rsid w:val="000C441A"/>
    <w:rsid w:val="000C497E"/>
    <w:rsid w:val="000D0563"/>
    <w:rsid w:val="000D0DC5"/>
    <w:rsid w:val="000D1BE4"/>
    <w:rsid w:val="000D204B"/>
    <w:rsid w:val="000D5340"/>
    <w:rsid w:val="000D5901"/>
    <w:rsid w:val="000D68EF"/>
    <w:rsid w:val="000E1A6A"/>
    <w:rsid w:val="000E3667"/>
    <w:rsid w:val="000E38D4"/>
    <w:rsid w:val="000E584C"/>
    <w:rsid w:val="000E59AE"/>
    <w:rsid w:val="000E5EA2"/>
    <w:rsid w:val="000E6344"/>
    <w:rsid w:val="000E73C1"/>
    <w:rsid w:val="000F0F33"/>
    <w:rsid w:val="000F12D6"/>
    <w:rsid w:val="000F2269"/>
    <w:rsid w:val="000F3870"/>
    <w:rsid w:val="000F4934"/>
    <w:rsid w:val="000F5EAA"/>
    <w:rsid w:val="000F6757"/>
    <w:rsid w:val="00100592"/>
    <w:rsid w:val="0010079E"/>
    <w:rsid w:val="00100D7F"/>
    <w:rsid w:val="00100EC1"/>
    <w:rsid w:val="0010100F"/>
    <w:rsid w:val="001070CA"/>
    <w:rsid w:val="0011020D"/>
    <w:rsid w:val="00111D83"/>
    <w:rsid w:val="00112E44"/>
    <w:rsid w:val="00112FA9"/>
    <w:rsid w:val="001135AB"/>
    <w:rsid w:val="00115F18"/>
    <w:rsid w:val="001202D1"/>
    <w:rsid w:val="001220D0"/>
    <w:rsid w:val="00122917"/>
    <w:rsid w:val="00122F59"/>
    <w:rsid w:val="0012304A"/>
    <w:rsid w:val="00126429"/>
    <w:rsid w:val="00127622"/>
    <w:rsid w:val="001278ED"/>
    <w:rsid w:val="00127C11"/>
    <w:rsid w:val="00127E42"/>
    <w:rsid w:val="001304AC"/>
    <w:rsid w:val="001309B2"/>
    <w:rsid w:val="00130AA8"/>
    <w:rsid w:val="00131AFA"/>
    <w:rsid w:val="00132045"/>
    <w:rsid w:val="00133A55"/>
    <w:rsid w:val="00134662"/>
    <w:rsid w:val="00134FE6"/>
    <w:rsid w:val="00136A93"/>
    <w:rsid w:val="001373DC"/>
    <w:rsid w:val="001378C5"/>
    <w:rsid w:val="00137A23"/>
    <w:rsid w:val="00140D32"/>
    <w:rsid w:val="00142830"/>
    <w:rsid w:val="0014400D"/>
    <w:rsid w:val="00144249"/>
    <w:rsid w:val="0014444E"/>
    <w:rsid w:val="00145D92"/>
    <w:rsid w:val="00147611"/>
    <w:rsid w:val="00151068"/>
    <w:rsid w:val="00151344"/>
    <w:rsid w:val="0015260B"/>
    <w:rsid w:val="0015441F"/>
    <w:rsid w:val="0015477A"/>
    <w:rsid w:val="0015592B"/>
    <w:rsid w:val="001612D0"/>
    <w:rsid w:val="00161391"/>
    <w:rsid w:val="00164DBD"/>
    <w:rsid w:val="00170802"/>
    <w:rsid w:val="001709A0"/>
    <w:rsid w:val="00170D6F"/>
    <w:rsid w:val="001715D4"/>
    <w:rsid w:val="00171E3F"/>
    <w:rsid w:val="00173526"/>
    <w:rsid w:val="00173ECB"/>
    <w:rsid w:val="001746B5"/>
    <w:rsid w:val="0017563C"/>
    <w:rsid w:val="00175E29"/>
    <w:rsid w:val="001767A4"/>
    <w:rsid w:val="00176FC1"/>
    <w:rsid w:val="00177AD4"/>
    <w:rsid w:val="001851E7"/>
    <w:rsid w:val="001874B8"/>
    <w:rsid w:val="00187CBD"/>
    <w:rsid w:val="0019251E"/>
    <w:rsid w:val="00193FDB"/>
    <w:rsid w:val="00195EB5"/>
    <w:rsid w:val="00196A3F"/>
    <w:rsid w:val="00196D9F"/>
    <w:rsid w:val="001A0F4A"/>
    <w:rsid w:val="001A2E5F"/>
    <w:rsid w:val="001A316F"/>
    <w:rsid w:val="001B10BC"/>
    <w:rsid w:val="001B16DC"/>
    <w:rsid w:val="001B1F1F"/>
    <w:rsid w:val="001B228B"/>
    <w:rsid w:val="001B2510"/>
    <w:rsid w:val="001B2562"/>
    <w:rsid w:val="001B37F6"/>
    <w:rsid w:val="001B38E5"/>
    <w:rsid w:val="001B3978"/>
    <w:rsid w:val="001B5A44"/>
    <w:rsid w:val="001B6D6A"/>
    <w:rsid w:val="001B7107"/>
    <w:rsid w:val="001C058B"/>
    <w:rsid w:val="001C11A2"/>
    <w:rsid w:val="001C128B"/>
    <w:rsid w:val="001C2B02"/>
    <w:rsid w:val="001D0206"/>
    <w:rsid w:val="001D1322"/>
    <w:rsid w:val="001D25FD"/>
    <w:rsid w:val="001D26B2"/>
    <w:rsid w:val="001D2929"/>
    <w:rsid w:val="001D663A"/>
    <w:rsid w:val="001E07A9"/>
    <w:rsid w:val="001E09EF"/>
    <w:rsid w:val="001E0B4A"/>
    <w:rsid w:val="001E16AF"/>
    <w:rsid w:val="001E3E38"/>
    <w:rsid w:val="001E4035"/>
    <w:rsid w:val="001E7454"/>
    <w:rsid w:val="001F058D"/>
    <w:rsid w:val="001F0652"/>
    <w:rsid w:val="001F159F"/>
    <w:rsid w:val="001F197B"/>
    <w:rsid w:val="001F35BD"/>
    <w:rsid w:val="001F5212"/>
    <w:rsid w:val="001F56D4"/>
    <w:rsid w:val="00200455"/>
    <w:rsid w:val="00202458"/>
    <w:rsid w:val="00204700"/>
    <w:rsid w:val="00204D01"/>
    <w:rsid w:val="00205838"/>
    <w:rsid w:val="00205BD1"/>
    <w:rsid w:val="00205E18"/>
    <w:rsid w:val="00205E76"/>
    <w:rsid w:val="0020600D"/>
    <w:rsid w:val="002065A6"/>
    <w:rsid w:val="002065C8"/>
    <w:rsid w:val="00207EA7"/>
    <w:rsid w:val="00210B30"/>
    <w:rsid w:val="00210BC5"/>
    <w:rsid w:val="002111EA"/>
    <w:rsid w:val="00211F2D"/>
    <w:rsid w:val="00212B27"/>
    <w:rsid w:val="00212EE9"/>
    <w:rsid w:val="00213569"/>
    <w:rsid w:val="00213C20"/>
    <w:rsid w:val="002146A9"/>
    <w:rsid w:val="0021503A"/>
    <w:rsid w:val="002165BE"/>
    <w:rsid w:val="00220336"/>
    <w:rsid w:val="00220515"/>
    <w:rsid w:val="00220A52"/>
    <w:rsid w:val="00221D65"/>
    <w:rsid w:val="00225711"/>
    <w:rsid w:val="0022596F"/>
    <w:rsid w:val="00230034"/>
    <w:rsid w:val="00230C07"/>
    <w:rsid w:val="0023140F"/>
    <w:rsid w:val="00231B52"/>
    <w:rsid w:val="00232B05"/>
    <w:rsid w:val="00233B02"/>
    <w:rsid w:val="0023464C"/>
    <w:rsid w:val="00236078"/>
    <w:rsid w:val="00236762"/>
    <w:rsid w:val="00236DEB"/>
    <w:rsid w:val="0023714A"/>
    <w:rsid w:val="00237558"/>
    <w:rsid w:val="0024266D"/>
    <w:rsid w:val="002429B6"/>
    <w:rsid w:val="002503C1"/>
    <w:rsid w:val="002506C2"/>
    <w:rsid w:val="00250C6F"/>
    <w:rsid w:val="00252417"/>
    <w:rsid w:val="002534CF"/>
    <w:rsid w:val="002559DA"/>
    <w:rsid w:val="00256BBA"/>
    <w:rsid w:val="00260274"/>
    <w:rsid w:val="00261E12"/>
    <w:rsid w:val="0026233C"/>
    <w:rsid w:val="00262EE3"/>
    <w:rsid w:val="0026372C"/>
    <w:rsid w:val="00263D8F"/>
    <w:rsid w:val="00267766"/>
    <w:rsid w:val="00267D5A"/>
    <w:rsid w:val="00270BDE"/>
    <w:rsid w:val="00270C98"/>
    <w:rsid w:val="002717BA"/>
    <w:rsid w:val="00272307"/>
    <w:rsid w:val="002728CD"/>
    <w:rsid w:val="002737B1"/>
    <w:rsid w:val="00273C13"/>
    <w:rsid w:val="002747A2"/>
    <w:rsid w:val="00280151"/>
    <w:rsid w:val="002803BD"/>
    <w:rsid w:val="00280CD2"/>
    <w:rsid w:val="00280F97"/>
    <w:rsid w:val="00281105"/>
    <w:rsid w:val="00281C39"/>
    <w:rsid w:val="00281F0F"/>
    <w:rsid w:val="0028524C"/>
    <w:rsid w:val="0028753B"/>
    <w:rsid w:val="00292A62"/>
    <w:rsid w:val="002958C1"/>
    <w:rsid w:val="002A07D8"/>
    <w:rsid w:val="002A2C08"/>
    <w:rsid w:val="002A3918"/>
    <w:rsid w:val="002A6C09"/>
    <w:rsid w:val="002B1D61"/>
    <w:rsid w:val="002B29DD"/>
    <w:rsid w:val="002B4BD0"/>
    <w:rsid w:val="002B6A7F"/>
    <w:rsid w:val="002B6AB2"/>
    <w:rsid w:val="002B6D7D"/>
    <w:rsid w:val="002C2286"/>
    <w:rsid w:val="002C36A9"/>
    <w:rsid w:val="002C5098"/>
    <w:rsid w:val="002C7EB5"/>
    <w:rsid w:val="002D02E3"/>
    <w:rsid w:val="002D04A4"/>
    <w:rsid w:val="002D0A0F"/>
    <w:rsid w:val="002D17A5"/>
    <w:rsid w:val="002D1B23"/>
    <w:rsid w:val="002D2AFD"/>
    <w:rsid w:val="002D3995"/>
    <w:rsid w:val="002D3D1F"/>
    <w:rsid w:val="002D5642"/>
    <w:rsid w:val="002D59E9"/>
    <w:rsid w:val="002D603D"/>
    <w:rsid w:val="002D6D38"/>
    <w:rsid w:val="002D7352"/>
    <w:rsid w:val="002E0C69"/>
    <w:rsid w:val="002E1FBF"/>
    <w:rsid w:val="002E24F7"/>
    <w:rsid w:val="002E2BAF"/>
    <w:rsid w:val="002E3B0A"/>
    <w:rsid w:val="002E52AF"/>
    <w:rsid w:val="002F3803"/>
    <w:rsid w:val="002F5CFD"/>
    <w:rsid w:val="002F7B9B"/>
    <w:rsid w:val="00300153"/>
    <w:rsid w:val="00300464"/>
    <w:rsid w:val="0030448E"/>
    <w:rsid w:val="003044AD"/>
    <w:rsid w:val="003046D5"/>
    <w:rsid w:val="00304A2F"/>
    <w:rsid w:val="00306DCB"/>
    <w:rsid w:val="00307885"/>
    <w:rsid w:val="003124FD"/>
    <w:rsid w:val="00314311"/>
    <w:rsid w:val="003143D0"/>
    <w:rsid w:val="00314CEB"/>
    <w:rsid w:val="00315565"/>
    <w:rsid w:val="003179CD"/>
    <w:rsid w:val="003201DF"/>
    <w:rsid w:val="00320C23"/>
    <w:rsid w:val="0032100E"/>
    <w:rsid w:val="00321DDD"/>
    <w:rsid w:val="003230E2"/>
    <w:rsid w:val="003230F2"/>
    <w:rsid w:val="003239CA"/>
    <w:rsid w:val="003251E3"/>
    <w:rsid w:val="00325753"/>
    <w:rsid w:val="00326AED"/>
    <w:rsid w:val="00327E38"/>
    <w:rsid w:val="00331EB1"/>
    <w:rsid w:val="00332549"/>
    <w:rsid w:val="00333021"/>
    <w:rsid w:val="0033593A"/>
    <w:rsid w:val="00336248"/>
    <w:rsid w:val="003368DE"/>
    <w:rsid w:val="00337666"/>
    <w:rsid w:val="00342CD6"/>
    <w:rsid w:val="00344BF6"/>
    <w:rsid w:val="00345B46"/>
    <w:rsid w:val="00345C75"/>
    <w:rsid w:val="00346296"/>
    <w:rsid w:val="003462A9"/>
    <w:rsid w:val="0034649F"/>
    <w:rsid w:val="003471E6"/>
    <w:rsid w:val="0035117B"/>
    <w:rsid w:val="00352350"/>
    <w:rsid w:val="00352537"/>
    <w:rsid w:val="00353458"/>
    <w:rsid w:val="00353B98"/>
    <w:rsid w:val="00354C5B"/>
    <w:rsid w:val="00357ED0"/>
    <w:rsid w:val="003622E6"/>
    <w:rsid w:val="00362FA6"/>
    <w:rsid w:val="00365471"/>
    <w:rsid w:val="00365F09"/>
    <w:rsid w:val="003664E0"/>
    <w:rsid w:val="00366777"/>
    <w:rsid w:val="00366825"/>
    <w:rsid w:val="0036690F"/>
    <w:rsid w:val="00366E17"/>
    <w:rsid w:val="003674CD"/>
    <w:rsid w:val="003703D7"/>
    <w:rsid w:val="0037071B"/>
    <w:rsid w:val="0037365C"/>
    <w:rsid w:val="003750C2"/>
    <w:rsid w:val="00375947"/>
    <w:rsid w:val="0037743F"/>
    <w:rsid w:val="00377DCD"/>
    <w:rsid w:val="003824D9"/>
    <w:rsid w:val="00382A4B"/>
    <w:rsid w:val="003834FD"/>
    <w:rsid w:val="00384E6B"/>
    <w:rsid w:val="00384FAB"/>
    <w:rsid w:val="00385511"/>
    <w:rsid w:val="00386B82"/>
    <w:rsid w:val="00387A62"/>
    <w:rsid w:val="00387B77"/>
    <w:rsid w:val="0039014C"/>
    <w:rsid w:val="0039064D"/>
    <w:rsid w:val="00390869"/>
    <w:rsid w:val="0039155E"/>
    <w:rsid w:val="003918F6"/>
    <w:rsid w:val="00392C8B"/>
    <w:rsid w:val="00393148"/>
    <w:rsid w:val="003935DD"/>
    <w:rsid w:val="003936A6"/>
    <w:rsid w:val="0039411E"/>
    <w:rsid w:val="00395C7B"/>
    <w:rsid w:val="00397572"/>
    <w:rsid w:val="003979B2"/>
    <w:rsid w:val="003A065E"/>
    <w:rsid w:val="003A0B94"/>
    <w:rsid w:val="003A1D30"/>
    <w:rsid w:val="003A1F05"/>
    <w:rsid w:val="003A646D"/>
    <w:rsid w:val="003B06CC"/>
    <w:rsid w:val="003B1EF3"/>
    <w:rsid w:val="003B2B5A"/>
    <w:rsid w:val="003B38C1"/>
    <w:rsid w:val="003B59F6"/>
    <w:rsid w:val="003B6211"/>
    <w:rsid w:val="003B71BF"/>
    <w:rsid w:val="003B780A"/>
    <w:rsid w:val="003B7BB9"/>
    <w:rsid w:val="003C0785"/>
    <w:rsid w:val="003C0918"/>
    <w:rsid w:val="003C14E4"/>
    <w:rsid w:val="003C1E10"/>
    <w:rsid w:val="003C2DAB"/>
    <w:rsid w:val="003C398C"/>
    <w:rsid w:val="003C42E5"/>
    <w:rsid w:val="003C4C89"/>
    <w:rsid w:val="003C5998"/>
    <w:rsid w:val="003C6613"/>
    <w:rsid w:val="003C6E42"/>
    <w:rsid w:val="003D05F2"/>
    <w:rsid w:val="003D0B5A"/>
    <w:rsid w:val="003D1AA0"/>
    <w:rsid w:val="003D3A32"/>
    <w:rsid w:val="003D4A12"/>
    <w:rsid w:val="003D51C5"/>
    <w:rsid w:val="003E11D0"/>
    <w:rsid w:val="003E2217"/>
    <w:rsid w:val="003E24E7"/>
    <w:rsid w:val="003E259A"/>
    <w:rsid w:val="003E283E"/>
    <w:rsid w:val="003E5B91"/>
    <w:rsid w:val="003E5F1E"/>
    <w:rsid w:val="003E609A"/>
    <w:rsid w:val="003E613B"/>
    <w:rsid w:val="003E61F6"/>
    <w:rsid w:val="003F0606"/>
    <w:rsid w:val="003F0F0B"/>
    <w:rsid w:val="003F3EE9"/>
    <w:rsid w:val="003F519D"/>
    <w:rsid w:val="003F5410"/>
    <w:rsid w:val="003F767A"/>
    <w:rsid w:val="004001AF"/>
    <w:rsid w:val="00400268"/>
    <w:rsid w:val="00402E6D"/>
    <w:rsid w:val="00402F4E"/>
    <w:rsid w:val="00403752"/>
    <w:rsid w:val="004039AD"/>
    <w:rsid w:val="00405325"/>
    <w:rsid w:val="00405FAE"/>
    <w:rsid w:val="004068FF"/>
    <w:rsid w:val="004101D1"/>
    <w:rsid w:val="004103FF"/>
    <w:rsid w:val="00410E2C"/>
    <w:rsid w:val="0041174E"/>
    <w:rsid w:val="004129B7"/>
    <w:rsid w:val="00412B1D"/>
    <w:rsid w:val="0041417B"/>
    <w:rsid w:val="00414B66"/>
    <w:rsid w:val="004157D1"/>
    <w:rsid w:val="00417703"/>
    <w:rsid w:val="00417B6C"/>
    <w:rsid w:val="00421569"/>
    <w:rsid w:val="00422513"/>
    <w:rsid w:val="004236C2"/>
    <w:rsid w:val="00423A50"/>
    <w:rsid w:val="00424345"/>
    <w:rsid w:val="00424F30"/>
    <w:rsid w:val="004256F9"/>
    <w:rsid w:val="00425EC3"/>
    <w:rsid w:val="00430253"/>
    <w:rsid w:val="00433623"/>
    <w:rsid w:val="004352DF"/>
    <w:rsid w:val="00435BDA"/>
    <w:rsid w:val="0043708B"/>
    <w:rsid w:val="00437117"/>
    <w:rsid w:val="00437321"/>
    <w:rsid w:val="0044119E"/>
    <w:rsid w:val="0044130A"/>
    <w:rsid w:val="0044204B"/>
    <w:rsid w:val="00443CA6"/>
    <w:rsid w:val="00445312"/>
    <w:rsid w:val="00446C0C"/>
    <w:rsid w:val="004473D2"/>
    <w:rsid w:val="00450B54"/>
    <w:rsid w:val="00450DB0"/>
    <w:rsid w:val="004516E2"/>
    <w:rsid w:val="00451EBB"/>
    <w:rsid w:val="004530A2"/>
    <w:rsid w:val="0045481B"/>
    <w:rsid w:val="0045656C"/>
    <w:rsid w:val="00457A6A"/>
    <w:rsid w:val="00457D8A"/>
    <w:rsid w:val="00460098"/>
    <w:rsid w:val="00460CB5"/>
    <w:rsid w:val="00460CCD"/>
    <w:rsid w:val="00461509"/>
    <w:rsid w:val="0046169A"/>
    <w:rsid w:val="00462128"/>
    <w:rsid w:val="00464CAE"/>
    <w:rsid w:val="00465D4F"/>
    <w:rsid w:val="0046748C"/>
    <w:rsid w:val="0047068E"/>
    <w:rsid w:val="00471021"/>
    <w:rsid w:val="0047235B"/>
    <w:rsid w:val="004723DB"/>
    <w:rsid w:val="00473B17"/>
    <w:rsid w:val="00473E7B"/>
    <w:rsid w:val="00481796"/>
    <w:rsid w:val="00481BB5"/>
    <w:rsid w:val="004820A9"/>
    <w:rsid w:val="004827E4"/>
    <w:rsid w:val="00482A18"/>
    <w:rsid w:val="00482F04"/>
    <w:rsid w:val="00483A24"/>
    <w:rsid w:val="00483F92"/>
    <w:rsid w:val="0048515A"/>
    <w:rsid w:val="004866B9"/>
    <w:rsid w:val="00486CED"/>
    <w:rsid w:val="00486DCF"/>
    <w:rsid w:val="00487D9A"/>
    <w:rsid w:val="00487DA5"/>
    <w:rsid w:val="00487F72"/>
    <w:rsid w:val="00491D40"/>
    <w:rsid w:val="00491EF3"/>
    <w:rsid w:val="0049463E"/>
    <w:rsid w:val="00494AD5"/>
    <w:rsid w:val="004950B7"/>
    <w:rsid w:val="004963ED"/>
    <w:rsid w:val="00497CE2"/>
    <w:rsid w:val="004A042F"/>
    <w:rsid w:val="004A0697"/>
    <w:rsid w:val="004A0D39"/>
    <w:rsid w:val="004A1F8D"/>
    <w:rsid w:val="004A3178"/>
    <w:rsid w:val="004A34F5"/>
    <w:rsid w:val="004A40CA"/>
    <w:rsid w:val="004A7291"/>
    <w:rsid w:val="004A7AE2"/>
    <w:rsid w:val="004A7B47"/>
    <w:rsid w:val="004B044A"/>
    <w:rsid w:val="004B1F78"/>
    <w:rsid w:val="004B2433"/>
    <w:rsid w:val="004B2BCC"/>
    <w:rsid w:val="004B540C"/>
    <w:rsid w:val="004C315B"/>
    <w:rsid w:val="004C3D02"/>
    <w:rsid w:val="004C3EB9"/>
    <w:rsid w:val="004C4E33"/>
    <w:rsid w:val="004C566C"/>
    <w:rsid w:val="004C6323"/>
    <w:rsid w:val="004D0933"/>
    <w:rsid w:val="004D0C22"/>
    <w:rsid w:val="004D19CA"/>
    <w:rsid w:val="004D3DEE"/>
    <w:rsid w:val="004D4E94"/>
    <w:rsid w:val="004D6B69"/>
    <w:rsid w:val="004D6E29"/>
    <w:rsid w:val="004E1342"/>
    <w:rsid w:val="004E237A"/>
    <w:rsid w:val="004E25D8"/>
    <w:rsid w:val="004E2DA6"/>
    <w:rsid w:val="004E2F48"/>
    <w:rsid w:val="004E3129"/>
    <w:rsid w:val="004E3D42"/>
    <w:rsid w:val="004E4214"/>
    <w:rsid w:val="004E6AB0"/>
    <w:rsid w:val="004F3EE6"/>
    <w:rsid w:val="004F435D"/>
    <w:rsid w:val="004F76DB"/>
    <w:rsid w:val="00500992"/>
    <w:rsid w:val="00500CC0"/>
    <w:rsid w:val="00501225"/>
    <w:rsid w:val="005015FC"/>
    <w:rsid w:val="00504F48"/>
    <w:rsid w:val="005056AE"/>
    <w:rsid w:val="005066E7"/>
    <w:rsid w:val="005070DE"/>
    <w:rsid w:val="00510A3C"/>
    <w:rsid w:val="0051127D"/>
    <w:rsid w:val="005112E9"/>
    <w:rsid w:val="00512A56"/>
    <w:rsid w:val="00512AC8"/>
    <w:rsid w:val="00513C67"/>
    <w:rsid w:val="005145BF"/>
    <w:rsid w:val="00515030"/>
    <w:rsid w:val="0051539F"/>
    <w:rsid w:val="0051548C"/>
    <w:rsid w:val="00515B44"/>
    <w:rsid w:val="00516550"/>
    <w:rsid w:val="00520569"/>
    <w:rsid w:val="005209BC"/>
    <w:rsid w:val="005210F3"/>
    <w:rsid w:val="005222E3"/>
    <w:rsid w:val="005227BA"/>
    <w:rsid w:val="00530483"/>
    <w:rsid w:val="00532F10"/>
    <w:rsid w:val="00533D53"/>
    <w:rsid w:val="0053453A"/>
    <w:rsid w:val="00537061"/>
    <w:rsid w:val="00537904"/>
    <w:rsid w:val="00537B95"/>
    <w:rsid w:val="00540613"/>
    <w:rsid w:val="00540697"/>
    <w:rsid w:val="00542450"/>
    <w:rsid w:val="00544A02"/>
    <w:rsid w:val="00544AF5"/>
    <w:rsid w:val="005452E5"/>
    <w:rsid w:val="005465B9"/>
    <w:rsid w:val="00550F76"/>
    <w:rsid w:val="005516E5"/>
    <w:rsid w:val="005520FE"/>
    <w:rsid w:val="005524DB"/>
    <w:rsid w:val="00552672"/>
    <w:rsid w:val="00552DA9"/>
    <w:rsid w:val="00553740"/>
    <w:rsid w:val="00556050"/>
    <w:rsid w:val="0055626F"/>
    <w:rsid w:val="0055660F"/>
    <w:rsid w:val="00556D45"/>
    <w:rsid w:val="00560268"/>
    <w:rsid w:val="00560CC1"/>
    <w:rsid w:val="00560F63"/>
    <w:rsid w:val="00561D85"/>
    <w:rsid w:val="00561F0B"/>
    <w:rsid w:val="00562080"/>
    <w:rsid w:val="00562ABD"/>
    <w:rsid w:val="00564BFE"/>
    <w:rsid w:val="00565421"/>
    <w:rsid w:val="0057025F"/>
    <w:rsid w:val="00570C7B"/>
    <w:rsid w:val="00570FE8"/>
    <w:rsid w:val="005719EE"/>
    <w:rsid w:val="005737F6"/>
    <w:rsid w:val="00580665"/>
    <w:rsid w:val="0058228A"/>
    <w:rsid w:val="00582B29"/>
    <w:rsid w:val="00584B86"/>
    <w:rsid w:val="005877A3"/>
    <w:rsid w:val="00590F3D"/>
    <w:rsid w:val="005919EE"/>
    <w:rsid w:val="0059257C"/>
    <w:rsid w:val="00592EC1"/>
    <w:rsid w:val="005939DA"/>
    <w:rsid w:val="00595D53"/>
    <w:rsid w:val="005967D2"/>
    <w:rsid w:val="00596DF1"/>
    <w:rsid w:val="005976A8"/>
    <w:rsid w:val="0059778B"/>
    <w:rsid w:val="00597E20"/>
    <w:rsid w:val="00597EAA"/>
    <w:rsid w:val="005A2333"/>
    <w:rsid w:val="005A28A7"/>
    <w:rsid w:val="005A2CD6"/>
    <w:rsid w:val="005A2F71"/>
    <w:rsid w:val="005A4EB7"/>
    <w:rsid w:val="005A6AEB"/>
    <w:rsid w:val="005B080A"/>
    <w:rsid w:val="005B0A60"/>
    <w:rsid w:val="005B4767"/>
    <w:rsid w:val="005B4B8C"/>
    <w:rsid w:val="005B5614"/>
    <w:rsid w:val="005B5632"/>
    <w:rsid w:val="005B7DD7"/>
    <w:rsid w:val="005C015B"/>
    <w:rsid w:val="005C0988"/>
    <w:rsid w:val="005C1410"/>
    <w:rsid w:val="005C1F99"/>
    <w:rsid w:val="005C221C"/>
    <w:rsid w:val="005C2FF8"/>
    <w:rsid w:val="005C34DD"/>
    <w:rsid w:val="005C5109"/>
    <w:rsid w:val="005C53DA"/>
    <w:rsid w:val="005C555A"/>
    <w:rsid w:val="005C5A74"/>
    <w:rsid w:val="005C5A7E"/>
    <w:rsid w:val="005C5BF9"/>
    <w:rsid w:val="005C784C"/>
    <w:rsid w:val="005D201F"/>
    <w:rsid w:val="005D21AE"/>
    <w:rsid w:val="005D296E"/>
    <w:rsid w:val="005D2EAC"/>
    <w:rsid w:val="005D452E"/>
    <w:rsid w:val="005D5ACE"/>
    <w:rsid w:val="005E0CFD"/>
    <w:rsid w:val="005E1616"/>
    <w:rsid w:val="005E3DAA"/>
    <w:rsid w:val="005E3DC5"/>
    <w:rsid w:val="005E3F32"/>
    <w:rsid w:val="005E4DAB"/>
    <w:rsid w:val="005E67A1"/>
    <w:rsid w:val="005E6A03"/>
    <w:rsid w:val="005F0288"/>
    <w:rsid w:val="005F1641"/>
    <w:rsid w:val="005F252F"/>
    <w:rsid w:val="005F26C0"/>
    <w:rsid w:val="005F2739"/>
    <w:rsid w:val="005F35D0"/>
    <w:rsid w:val="005F5A29"/>
    <w:rsid w:val="005F689F"/>
    <w:rsid w:val="005F7899"/>
    <w:rsid w:val="005F7D0B"/>
    <w:rsid w:val="0060042A"/>
    <w:rsid w:val="00601D55"/>
    <w:rsid w:val="00603E1E"/>
    <w:rsid w:val="00604193"/>
    <w:rsid w:val="00604400"/>
    <w:rsid w:val="0060482B"/>
    <w:rsid w:val="00606953"/>
    <w:rsid w:val="00606F2C"/>
    <w:rsid w:val="006100B1"/>
    <w:rsid w:val="00611A0F"/>
    <w:rsid w:val="00612B50"/>
    <w:rsid w:val="00615F8E"/>
    <w:rsid w:val="00617E7C"/>
    <w:rsid w:val="0062020A"/>
    <w:rsid w:val="00620249"/>
    <w:rsid w:val="00620A7F"/>
    <w:rsid w:val="00620AF9"/>
    <w:rsid w:val="00621C55"/>
    <w:rsid w:val="00622208"/>
    <w:rsid w:val="00622BF6"/>
    <w:rsid w:val="00623D44"/>
    <w:rsid w:val="00631696"/>
    <w:rsid w:val="006316E6"/>
    <w:rsid w:val="00632738"/>
    <w:rsid w:val="00632EDE"/>
    <w:rsid w:val="006331D5"/>
    <w:rsid w:val="006336AD"/>
    <w:rsid w:val="006351C7"/>
    <w:rsid w:val="00635CE7"/>
    <w:rsid w:val="00635F27"/>
    <w:rsid w:val="00637EC4"/>
    <w:rsid w:val="00640845"/>
    <w:rsid w:val="00641DBE"/>
    <w:rsid w:val="00642052"/>
    <w:rsid w:val="00643AD9"/>
    <w:rsid w:val="0064567D"/>
    <w:rsid w:val="00645D85"/>
    <w:rsid w:val="00646404"/>
    <w:rsid w:val="0064743E"/>
    <w:rsid w:val="0064780A"/>
    <w:rsid w:val="006478B8"/>
    <w:rsid w:val="0065007D"/>
    <w:rsid w:val="006503B7"/>
    <w:rsid w:val="0065052A"/>
    <w:rsid w:val="00651147"/>
    <w:rsid w:val="00652602"/>
    <w:rsid w:val="00653858"/>
    <w:rsid w:val="00654110"/>
    <w:rsid w:val="00654A48"/>
    <w:rsid w:val="00655FE0"/>
    <w:rsid w:val="00664865"/>
    <w:rsid w:val="00666B02"/>
    <w:rsid w:val="00667A23"/>
    <w:rsid w:val="00667F0F"/>
    <w:rsid w:val="00670F4C"/>
    <w:rsid w:val="0067151A"/>
    <w:rsid w:val="00671F33"/>
    <w:rsid w:val="00672297"/>
    <w:rsid w:val="00672850"/>
    <w:rsid w:val="00674D52"/>
    <w:rsid w:val="006757D4"/>
    <w:rsid w:val="006768DB"/>
    <w:rsid w:val="0068295B"/>
    <w:rsid w:val="00683378"/>
    <w:rsid w:val="006834AE"/>
    <w:rsid w:val="00683C92"/>
    <w:rsid w:val="00683FD2"/>
    <w:rsid w:val="0068427B"/>
    <w:rsid w:val="006847CC"/>
    <w:rsid w:val="00685AEA"/>
    <w:rsid w:val="00686022"/>
    <w:rsid w:val="00687511"/>
    <w:rsid w:val="00690300"/>
    <w:rsid w:val="00690889"/>
    <w:rsid w:val="00691268"/>
    <w:rsid w:val="00692680"/>
    <w:rsid w:val="00692AD2"/>
    <w:rsid w:val="00697AEA"/>
    <w:rsid w:val="006A104D"/>
    <w:rsid w:val="006A1395"/>
    <w:rsid w:val="006A2EAE"/>
    <w:rsid w:val="006A396C"/>
    <w:rsid w:val="006A4D4E"/>
    <w:rsid w:val="006A5913"/>
    <w:rsid w:val="006A7783"/>
    <w:rsid w:val="006B02F7"/>
    <w:rsid w:val="006B0704"/>
    <w:rsid w:val="006B0E71"/>
    <w:rsid w:val="006B1AAC"/>
    <w:rsid w:val="006B27AE"/>
    <w:rsid w:val="006B45C3"/>
    <w:rsid w:val="006B4C28"/>
    <w:rsid w:val="006B584C"/>
    <w:rsid w:val="006B5AAF"/>
    <w:rsid w:val="006B5BB4"/>
    <w:rsid w:val="006B5CCA"/>
    <w:rsid w:val="006B6926"/>
    <w:rsid w:val="006B7CCE"/>
    <w:rsid w:val="006B7D01"/>
    <w:rsid w:val="006B7EA9"/>
    <w:rsid w:val="006C021E"/>
    <w:rsid w:val="006C350D"/>
    <w:rsid w:val="006C3C93"/>
    <w:rsid w:val="006C3FBF"/>
    <w:rsid w:val="006C4129"/>
    <w:rsid w:val="006C41B9"/>
    <w:rsid w:val="006C4EAE"/>
    <w:rsid w:val="006C5AC5"/>
    <w:rsid w:val="006D07EA"/>
    <w:rsid w:val="006D14BC"/>
    <w:rsid w:val="006D2D0A"/>
    <w:rsid w:val="006D3985"/>
    <w:rsid w:val="006D4778"/>
    <w:rsid w:val="006D60C0"/>
    <w:rsid w:val="006D60FF"/>
    <w:rsid w:val="006D68DB"/>
    <w:rsid w:val="006D743B"/>
    <w:rsid w:val="006E73F3"/>
    <w:rsid w:val="006F024C"/>
    <w:rsid w:val="006F03F9"/>
    <w:rsid w:val="006F08ED"/>
    <w:rsid w:val="006F1219"/>
    <w:rsid w:val="006F2D11"/>
    <w:rsid w:val="006F3236"/>
    <w:rsid w:val="006F37F4"/>
    <w:rsid w:val="006F4410"/>
    <w:rsid w:val="006F4804"/>
    <w:rsid w:val="006F729F"/>
    <w:rsid w:val="006F72BA"/>
    <w:rsid w:val="00700F12"/>
    <w:rsid w:val="0070278A"/>
    <w:rsid w:val="00706E16"/>
    <w:rsid w:val="00710016"/>
    <w:rsid w:val="00710A01"/>
    <w:rsid w:val="007118BC"/>
    <w:rsid w:val="00712398"/>
    <w:rsid w:val="00712A4A"/>
    <w:rsid w:val="00713382"/>
    <w:rsid w:val="0071401A"/>
    <w:rsid w:val="007142A7"/>
    <w:rsid w:val="00714988"/>
    <w:rsid w:val="00715971"/>
    <w:rsid w:val="00715DB4"/>
    <w:rsid w:val="00715F82"/>
    <w:rsid w:val="007165B8"/>
    <w:rsid w:val="00723752"/>
    <w:rsid w:val="007253FC"/>
    <w:rsid w:val="007273B6"/>
    <w:rsid w:val="00727C15"/>
    <w:rsid w:val="00732111"/>
    <w:rsid w:val="00732615"/>
    <w:rsid w:val="00734BF8"/>
    <w:rsid w:val="0073662A"/>
    <w:rsid w:val="00736F51"/>
    <w:rsid w:val="00737371"/>
    <w:rsid w:val="00745214"/>
    <w:rsid w:val="007463B3"/>
    <w:rsid w:val="0074661E"/>
    <w:rsid w:val="00746703"/>
    <w:rsid w:val="00746B59"/>
    <w:rsid w:val="00746E85"/>
    <w:rsid w:val="00750879"/>
    <w:rsid w:val="00754079"/>
    <w:rsid w:val="00755B83"/>
    <w:rsid w:val="007571D7"/>
    <w:rsid w:val="00760C05"/>
    <w:rsid w:val="00762AFA"/>
    <w:rsid w:val="0076314A"/>
    <w:rsid w:val="007633BD"/>
    <w:rsid w:val="007638FB"/>
    <w:rsid w:val="007644CB"/>
    <w:rsid w:val="00764FB2"/>
    <w:rsid w:val="0076595D"/>
    <w:rsid w:val="00766DF6"/>
    <w:rsid w:val="0077197E"/>
    <w:rsid w:val="00771F8C"/>
    <w:rsid w:val="00772554"/>
    <w:rsid w:val="00772C66"/>
    <w:rsid w:val="00774AE4"/>
    <w:rsid w:val="00774CB0"/>
    <w:rsid w:val="00774DEB"/>
    <w:rsid w:val="007806E6"/>
    <w:rsid w:val="007809B9"/>
    <w:rsid w:val="00780CBE"/>
    <w:rsid w:val="00780E9A"/>
    <w:rsid w:val="00780F9B"/>
    <w:rsid w:val="007810DE"/>
    <w:rsid w:val="00781273"/>
    <w:rsid w:val="007821C7"/>
    <w:rsid w:val="00782ABE"/>
    <w:rsid w:val="007842FA"/>
    <w:rsid w:val="00786C49"/>
    <w:rsid w:val="007870BB"/>
    <w:rsid w:val="00791732"/>
    <w:rsid w:val="00792442"/>
    <w:rsid w:val="007930B2"/>
    <w:rsid w:val="00793FC4"/>
    <w:rsid w:val="00796221"/>
    <w:rsid w:val="00796AE8"/>
    <w:rsid w:val="007975EF"/>
    <w:rsid w:val="007A024F"/>
    <w:rsid w:val="007A3A7B"/>
    <w:rsid w:val="007A5B93"/>
    <w:rsid w:val="007B0B5B"/>
    <w:rsid w:val="007B5362"/>
    <w:rsid w:val="007B7893"/>
    <w:rsid w:val="007C0A08"/>
    <w:rsid w:val="007C2A14"/>
    <w:rsid w:val="007C3ED4"/>
    <w:rsid w:val="007C48BE"/>
    <w:rsid w:val="007C72C0"/>
    <w:rsid w:val="007D039F"/>
    <w:rsid w:val="007D068D"/>
    <w:rsid w:val="007D2A21"/>
    <w:rsid w:val="007D581B"/>
    <w:rsid w:val="007E00D5"/>
    <w:rsid w:val="007E1913"/>
    <w:rsid w:val="007E2170"/>
    <w:rsid w:val="007E2929"/>
    <w:rsid w:val="007E308B"/>
    <w:rsid w:val="007E3FE8"/>
    <w:rsid w:val="007E4F75"/>
    <w:rsid w:val="007E5C7A"/>
    <w:rsid w:val="007E7D72"/>
    <w:rsid w:val="007F2FA5"/>
    <w:rsid w:val="007F45C4"/>
    <w:rsid w:val="007F4CFE"/>
    <w:rsid w:val="007F6D9E"/>
    <w:rsid w:val="00800B79"/>
    <w:rsid w:val="00800C14"/>
    <w:rsid w:val="00802C46"/>
    <w:rsid w:val="00804FC0"/>
    <w:rsid w:val="00806DAC"/>
    <w:rsid w:val="00807311"/>
    <w:rsid w:val="00807441"/>
    <w:rsid w:val="008112EB"/>
    <w:rsid w:val="00812DB9"/>
    <w:rsid w:val="008139AC"/>
    <w:rsid w:val="00814372"/>
    <w:rsid w:val="00816366"/>
    <w:rsid w:val="008202F6"/>
    <w:rsid w:val="00820917"/>
    <w:rsid w:val="00820EBF"/>
    <w:rsid w:val="0082100F"/>
    <w:rsid w:val="008215F2"/>
    <w:rsid w:val="00822D0B"/>
    <w:rsid w:val="00822EF5"/>
    <w:rsid w:val="008255BA"/>
    <w:rsid w:val="008258AE"/>
    <w:rsid w:val="008265BF"/>
    <w:rsid w:val="00826BD6"/>
    <w:rsid w:val="00827B96"/>
    <w:rsid w:val="00830C63"/>
    <w:rsid w:val="00831AD4"/>
    <w:rsid w:val="00831F17"/>
    <w:rsid w:val="00835FB9"/>
    <w:rsid w:val="00836E33"/>
    <w:rsid w:val="0083748C"/>
    <w:rsid w:val="00841B45"/>
    <w:rsid w:val="00842196"/>
    <w:rsid w:val="00843766"/>
    <w:rsid w:val="0084782F"/>
    <w:rsid w:val="008505E1"/>
    <w:rsid w:val="00850D2C"/>
    <w:rsid w:val="00851255"/>
    <w:rsid w:val="00851AC2"/>
    <w:rsid w:val="008526E1"/>
    <w:rsid w:val="00854C7A"/>
    <w:rsid w:val="008553B3"/>
    <w:rsid w:val="00857A81"/>
    <w:rsid w:val="00860B0D"/>
    <w:rsid w:val="008624E6"/>
    <w:rsid w:val="00862D27"/>
    <w:rsid w:val="00863E5B"/>
    <w:rsid w:val="008642BB"/>
    <w:rsid w:val="008647B5"/>
    <w:rsid w:val="00864A9F"/>
    <w:rsid w:val="00865593"/>
    <w:rsid w:val="00865A99"/>
    <w:rsid w:val="008670E1"/>
    <w:rsid w:val="008706C5"/>
    <w:rsid w:val="0087086A"/>
    <w:rsid w:val="00871E64"/>
    <w:rsid w:val="00872B64"/>
    <w:rsid w:val="00872CE8"/>
    <w:rsid w:val="00875720"/>
    <w:rsid w:val="00875C42"/>
    <w:rsid w:val="008769CB"/>
    <w:rsid w:val="008835EF"/>
    <w:rsid w:val="00883A1A"/>
    <w:rsid w:val="0088499F"/>
    <w:rsid w:val="00885323"/>
    <w:rsid w:val="00885927"/>
    <w:rsid w:val="0088786C"/>
    <w:rsid w:val="008947F0"/>
    <w:rsid w:val="00895EDA"/>
    <w:rsid w:val="008968FA"/>
    <w:rsid w:val="008A15A0"/>
    <w:rsid w:val="008A198E"/>
    <w:rsid w:val="008A3038"/>
    <w:rsid w:val="008A4868"/>
    <w:rsid w:val="008A48B8"/>
    <w:rsid w:val="008A54D4"/>
    <w:rsid w:val="008A54DF"/>
    <w:rsid w:val="008A6297"/>
    <w:rsid w:val="008A6D46"/>
    <w:rsid w:val="008A7F6F"/>
    <w:rsid w:val="008B032F"/>
    <w:rsid w:val="008B1BA2"/>
    <w:rsid w:val="008B297E"/>
    <w:rsid w:val="008B3605"/>
    <w:rsid w:val="008B6A84"/>
    <w:rsid w:val="008B7AAE"/>
    <w:rsid w:val="008C5A7E"/>
    <w:rsid w:val="008C66AE"/>
    <w:rsid w:val="008C68CA"/>
    <w:rsid w:val="008C70D4"/>
    <w:rsid w:val="008C7C0D"/>
    <w:rsid w:val="008D01B2"/>
    <w:rsid w:val="008D032B"/>
    <w:rsid w:val="008D225A"/>
    <w:rsid w:val="008D2270"/>
    <w:rsid w:val="008D3B1B"/>
    <w:rsid w:val="008D4476"/>
    <w:rsid w:val="008D5695"/>
    <w:rsid w:val="008D6814"/>
    <w:rsid w:val="008D7214"/>
    <w:rsid w:val="008E1536"/>
    <w:rsid w:val="008E1BFF"/>
    <w:rsid w:val="008E1E83"/>
    <w:rsid w:val="008E1FA8"/>
    <w:rsid w:val="008E3053"/>
    <w:rsid w:val="008E35E4"/>
    <w:rsid w:val="008E3B60"/>
    <w:rsid w:val="008E4031"/>
    <w:rsid w:val="008E5437"/>
    <w:rsid w:val="008F2852"/>
    <w:rsid w:val="008F4490"/>
    <w:rsid w:val="008F6B03"/>
    <w:rsid w:val="008F7454"/>
    <w:rsid w:val="008F74D0"/>
    <w:rsid w:val="008F7C9D"/>
    <w:rsid w:val="00900599"/>
    <w:rsid w:val="00900A53"/>
    <w:rsid w:val="009033E0"/>
    <w:rsid w:val="00905660"/>
    <w:rsid w:val="009056F1"/>
    <w:rsid w:val="009068BE"/>
    <w:rsid w:val="00910D26"/>
    <w:rsid w:val="00912464"/>
    <w:rsid w:val="00912509"/>
    <w:rsid w:val="00913629"/>
    <w:rsid w:val="009138F8"/>
    <w:rsid w:val="00914472"/>
    <w:rsid w:val="00916227"/>
    <w:rsid w:val="0092022A"/>
    <w:rsid w:val="00920685"/>
    <w:rsid w:val="00920783"/>
    <w:rsid w:val="00920D8F"/>
    <w:rsid w:val="00920EF6"/>
    <w:rsid w:val="00921572"/>
    <w:rsid w:val="00921C92"/>
    <w:rsid w:val="00923712"/>
    <w:rsid w:val="0092422F"/>
    <w:rsid w:val="00925308"/>
    <w:rsid w:val="00930C89"/>
    <w:rsid w:val="00930FE8"/>
    <w:rsid w:val="00933231"/>
    <w:rsid w:val="0093536A"/>
    <w:rsid w:val="009365DD"/>
    <w:rsid w:val="00941838"/>
    <w:rsid w:val="00941C83"/>
    <w:rsid w:val="0094224D"/>
    <w:rsid w:val="00943D0D"/>
    <w:rsid w:val="00944ECC"/>
    <w:rsid w:val="00945BF7"/>
    <w:rsid w:val="0094661F"/>
    <w:rsid w:val="00951EC9"/>
    <w:rsid w:val="00952FA0"/>
    <w:rsid w:val="009566E2"/>
    <w:rsid w:val="009575CE"/>
    <w:rsid w:val="00961991"/>
    <w:rsid w:val="0096199A"/>
    <w:rsid w:val="00962670"/>
    <w:rsid w:val="00963656"/>
    <w:rsid w:val="00963DC4"/>
    <w:rsid w:val="0096401F"/>
    <w:rsid w:val="00964479"/>
    <w:rsid w:val="009654DC"/>
    <w:rsid w:val="0096757A"/>
    <w:rsid w:val="0097020B"/>
    <w:rsid w:val="00970E18"/>
    <w:rsid w:val="009713BC"/>
    <w:rsid w:val="009713D1"/>
    <w:rsid w:val="00973C84"/>
    <w:rsid w:val="00973C9C"/>
    <w:rsid w:val="009754BB"/>
    <w:rsid w:val="00975B44"/>
    <w:rsid w:val="00975FAC"/>
    <w:rsid w:val="00976F04"/>
    <w:rsid w:val="00977753"/>
    <w:rsid w:val="00981265"/>
    <w:rsid w:val="00981BA9"/>
    <w:rsid w:val="00982A07"/>
    <w:rsid w:val="00985638"/>
    <w:rsid w:val="00985741"/>
    <w:rsid w:val="009857D7"/>
    <w:rsid w:val="00986C55"/>
    <w:rsid w:val="00987299"/>
    <w:rsid w:val="00991592"/>
    <w:rsid w:val="00991B81"/>
    <w:rsid w:val="00991FD3"/>
    <w:rsid w:val="0099204B"/>
    <w:rsid w:val="009930FB"/>
    <w:rsid w:val="009932FC"/>
    <w:rsid w:val="009942A9"/>
    <w:rsid w:val="009949A6"/>
    <w:rsid w:val="00996E49"/>
    <w:rsid w:val="009A02DC"/>
    <w:rsid w:val="009A1C7D"/>
    <w:rsid w:val="009A21B5"/>
    <w:rsid w:val="009A3DE0"/>
    <w:rsid w:val="009A3F0C"/>
    <w:rsid w:val="009A4F60"/>
    <w:rsid w:val="009A5AFD"/>
    <w:rsid w:val="009A72F9"/>
    <w:rsid w:val="009B04BA"/>
    <w:rsid w:val="009B3919"/>
    <w:rsid w:val="009B4C93"/>
    <w:rsid w:val="009B5AF2"/>
    <w:rsid w:val="009B7BE8"/>
    <w:rsid w:val="009C02E2"/>
    <w:rsid w:val="009C357B"/>
    <w:rsid w:val="009C36F9"/>
    <w:rsid w:val="009C480F"/>
    <w:rsid w:val="009C56A3"/>
    <w:rsid w:val="009C67C7"/>
    <w:rsid w:val="009C7A07"/>
    <w:rsid w:val="009D0982"/>
    <w:rsid w:val="009D0B12"/>
    <w:rsid w:val="009D563B"/>
    <w:rsid w:val="009D67A1"/>
    <w:rsid w:val="009D7BCD"/>
    <w:rsid w:val="009E1392"/>
    <w:rsid w:val="009E25BD"/>
    <w:rsid w:val="009E3759"/>
    <w:rsid w:val="009E38EE"/>
    <w:rsid w:val="009E3E3C"/>
    <w:rsid w:val="009E46A7"/>
    <w:rsid w:val="009E55B7"/>
    <w:rsid w:val="009E72A9"/>
    <w:rsid w:val="009F07E9"/>
    <w:rsid w:val="009F0F56"/>
    <w:rsid w:val="009F2E51"/>
    <w:rsid w:val="009F6935"/>
    <w:rsid w:val="009F7A7C"/>
    <w:rsid w:val="00A00ECE"/>
    <w:rsid w:val="00A04DDB"/>
    <w:rsid w:val="00A10CCE"/>
    <w:rsid w:val="00A11E2F"/>
    <w:rsid w:val="00A11F67"/>
    <w:rsid w:val="00A12F6D"/>
    <w:rsid w:val="00A152C4"/>
    <w:rsid w:val="00A16C29"/>
    <w:rsid w:val="00A21064"/>
    <w:rsid w:val="00A22540"/>
    <w:rsid w:val="00A23BF2"/>
    <w:rsid w:val="00A242B2"/>
    <w:rsid w:val="00A246AC"/>
    <w:rsid w:val="00A2542B"/>
    <w:rsid w:val="00A2632C"/>
    <w:rsid w:val="00A270E9"/>
    <w:rsid w:val="00A272ED"/>
    <w:rsid w:val="00A301F9"/>
    <w:rsid w:val="00A33527"/>
    <w:rsid w:val="00A33CD4"/>
    <w:rsid w:val="00A347D6"/>
    <w:rsid w:val="00A35995"/>
    <w:rsid w:val="00A368A8"/>
    <w:rsid w:val="00A3734B"/>
    <w:rsid w:val="00A41A8F"/>
    <w:rsid w:val="00A41E18"/>
    <w:rsid w:val="00A421A9"/>
    <w:rsid w:val="00A430F9"/>
    <w:rsid w:val="00A44E53"/>
    <w:rsid w:val="00A45636"/>
    <w:rsid w:val="00A46625"/>
    <w:rsid w:val="00A466FB"/>
    <w:rsid w:val="00A46A7B"/>
    <w:rsid w:val="00A47211"/>
    <w:rsid w:val="00A5038E"/>
    <w:rsid w:val="00A5151E"/>
    <w:rsid w:val="00A546F7"/>
    <w:rsid w:val="00A54B74"/>
    <w:rsid w:val="00A54EA2"/>
    <w:rsid w:val="00A56225"/>
    <w:rsid w:val="00A563B5"/>
    <w:rsid w:val="00A574C1"/>
    <w:rsid w:val="00A6030D"/>
    <w:rsid w:val="00A61C83"/>
    <w:rsid w:val="00A628F1"/>
    <w:rsid w:val="00A6307E"/>
    <w:rsid w:val="00A63B0B"/>
    <w:rsid w:val="00A645F6"/>
    <w:rsid w:val="00A6543C"/>
    <w:rsid w:val="00A6684F"/>
    <w:rsid w:val="00A670D5"/>
    <w:rsid w:val="00A704A9"/>
    <w:rsid w:val="00A736FA"/>
    <w:rsid w:val="00A744ED"/>
    <w:rsid w:val="00A74F9C"/>
    <w:rsid w:val="00A768C3"/>
    <w:rsid w:val="00A76908"/>
    <w:rsid w:val="00A77858"/>
    <w:rsid w:val="00A810DD"/>
    <w:rsid w:val="00A812FB"/>
    <w:rsid w:val="00A81E6A"/>
    <w:rsid w:val="00A83A4C"/>
    <w:rsid w:val="00A8435F"/>
    <w:rsid w:val="00A84826"/>
    <w:rsid w:val="00A84996"/>
    <w:rsid w:val="00A84FF5"/>
    <w:rsid w:val="00A85001"/>
    <w:rsid w:val="00A873AE"/>
    <w:rsid w:val="00A90972"/>
    <w:rsid w:val="00A91284"/>
    <w:rsid w:val="00A93A7A"/>
    <w:rsid w:val="00A94359"/>
    <w:rsid w:val="00A94EBB"/>
    <w:rsid w:val="00A9566D"/>
    <w:rsid w:val="00A9648D"/>
    <w:rsid w:val="00A97CEF"/>
    <w:rsid w:val="00AA180F"/>
    <w:rsid w:val="00AA2403"/>
    <w:rsid w:val="00AA34F9"/>
    <w:rsid w:val="00AA3893"/>
    <w:rsid w:val="00AA48D9"/>
    <w:rsid w:val="00AA4D14"/>
    <w:rsid w:val="00AA506F"/>
    <w:rsid w:val="00AA6377"/>
    <w:rsid w:val="00AA651C"/>
    <w:rsid w:val="00AA74B2"/>
    <w:rsid w:val="00AA7C97"/>
    <w:rsid w:val="00AA7EC3"/>
    <w:rsid w:val="00AB1FC3"/>
    <w:rsid w:val="00AB2F6D"/>
    <w:rsid w:val="00AB3CDD"/>
    <w:rsid w:val="00AB3FC0"/>
    <w:rsid w:val="00AB6F39"/>
    <w:rsid w:val="00AB752D"/>
    <w:rsid w:val="00AB78DF"/>
    <w:rsid w:val="00AC1316"/>
    <w:rsid w:val="00AC2F78"/>
    <w:rsid w:val="00AC3ACF"/>
    <w:rsid w:val="00AC44D2"/>
    <w:rsid w:val="00AC7E82"/>
    <w:rsid w:val="00AD0069"/>
    <w:rsid w:val="00AD06F7"/>
    <w:rsid w:val="00AD1032"/>
    <w:rsid w:val="00AD1DF1"/>
    <w:rsid w:val="00AD5E0D"/>
    <w:rsid w:val="00AD6389"/>
    <w:rsid w:val="00AD6810"/>
    <w:rsid w:val="00AD72B0"/>
    <w:rsid w:val="00AD7A58"/>
    <w:rsid w:val="00AD7CC5"/>
    <w:rsid w:val="00AE02AB"/>
    <w:rsid w:val="00AE1CEB"/>
    <w:rsid w:val="00AE1FB0"/>
    <w:rsid w:val="00AE68EA"/>
    <w:rsid w:val="00AE72CB"/>
    <w:rsid w:val="00AF0E73"/>
    <w:rsid w:val="00AF10F4"/>
    <w:rsid w:val="00AF2365"/>
    <w:rsid w:val="00AF34D8"/>
    <w:rsid w:val="00AF3E3A"/>
    <w:rsid w:val="00AF48C5"/>
    <w:rsid w:val="00AF66DB"/>
    <w:rsid w:val="00AF6AA7"/>
    <w:rsid w:val="00AF6E05"/>
    <w:rsid w:val="00B01087"/>
    <w:rsid w:val="00B03170"/>
    <w:rsid w:val="00B0337F"/>
    <w:rsid w:val="00B03DEE"/>
    <w:rsid w:val="00B05D35"/>
    <w:rsid w:val="00B0647E"/>
    <w:rsid w:val="00B135C4"/>
    <w:rsid w:val="00B14A66"/>
    <w:rsid w:val="00B16335"/>
    <w:rsid w:val="00B169F5"/>
    <w:rsid w:val="00B17859"/>
    <w:rsid w:val="00B17DD9"/>
    <w:rsid w:val="00B17F01"/>
    <w:rsid w:val="00B20783"/>
    <w:rsid w:val="00B20A3E"/>
    <w:rsid w:val="00B20C25"/>
    <w:rsid w:val="00B22308"/>
    <w:rsid w:val="00B22570"/>
    <w:rsid w:val="00B22C76"/>
    <w:rsid w:val="00B2487A"/>
    <w:rsid w:val="00B24AF3"/>
    <w:rsid w:val="00B25672"/>
    <w:rsid w:val="00B274BD"/>
    <w:rsid w:val="00B3052D"/>
    <w:rsid w:val="00B306C8"/>
    <w:rsid w:val="00B30E28"/>
    <w:rsid w:val="00B31484"/>
    <w:rsid w:val="00B31915"/>
    <w:rsid w:val="00B31B92"/>
    <w:rsid w:val="00B31F52"/>
    <w:rsid w:val="00B32DE0"/>
    <w:rsid w:val="00B33DCB"/>
    <w:rsid w:val="00B36CB0"/>
    <w:rsid w:val="00B402A9"/>
    <w:rsid w:val="00B40B6A"/>
    <w:rsid w:val="00B40C6B"/>
    <w:rsid w:val="00B40FEA"/>
    <w:rsid w:val="00B41E36"/>
    <w:rsid w:val="00B43740"/>
    <w:rsid w:val="00B44839"/>
    <w:rsid w:val="00B4612D"/>
    <w:rsid w:val="00B500C0"/>
    <w:rsid w:val="00B514CD"/>
    <w:rsid w:val="00B515B4"/>
    <w:rsid w:val="00B51AF2"/>
    <w:rsid w:val="00B54BDD"/>
    <w:rsid w:val="00B55490"/>
    <w:rsid w:val="00B56BF5"/>
    <w:rsid w:val="00B57A35"/>
    <w:rsid w:val="00B57D51"/>
    <w:rsid w:val="00B60DE1"/>
    <w:rsid w:val="00B61724"/>
    <w:rsid w:val="00B638F3"/>
    <w:rsid w:val="00B64A95"/>
    <w:rsid w:val="00B66D33"/>
    <w:rsid w:val="00B67F36"/>
    <w:rsid w:val="00B67F3C"/>
    <w:rsid w:val="00B724EF"/>
    <w:rsid w:val="00B7287D"/>
    <w:rsid w:val="00B72C42"/>
    <w:rsid w:val="00B72CD8"/>
    <w:rsid w:val="00B76EE7"/>
    <w:rsid w:val="00B76FAE"/>
    <w:rsid w:val="00B77074"/>
    <w:rsid w:val="00B770FB"/>
    <w:rsid w:val="00B80FDF"/>
    <w:rsid w:val="00B81693"/>
    <w:rsid w:val="00B82AAE"/>
    <w:rsid w:val="00B8580E"/>
    <w:rsid w:val="00B909DC"/>
    <w:rsid w:val="00B95AA3"/>
    <w:rsid w:val="00BA31EB"/>
    <w:rsid w:val="00BA34D2"/>
    <w:rsid w:val="00BA7838"/>
    <w:rsid w:val="00BB15AA"/>
    <w:rsid w:val="00BB30E5"/>
    <w:rsid w:val="00BB34DC"/>
    <w:rsid w:val="00BB384D"/>
    <w:rsid w:val="00BB7E14"/>
    <w:rsid w:val="00BC149E"/>
    <w:rsid w:val="00BC1842"/>
    <w:rsid w:val="00BC2D25"/>
    <w:rsid w:val="00BC30B7"/>
    <w:rsid w:val="00BC3154"/>
    <w:rsid w:val="00BC520C"/>
    <w:rsid w:val="00BC6018"/>
    <w:rsid w:val="00BC6B8E"/>
    <w:rsid w:val="00BC7666"/>
    <w:rsid w:val="00BC7E6E"/>
    <w:rsid w:val="00BD1B44"/>
    <w:rsid w:val="00BD2B51"/>
    <w:rsid w:val="00BD3903"/>
    <w:rsid w:val="00BD3AB8"/>
    <w:rsid w:val="00BD4B93"/>
    <w:rsid w:val="00BD568F"/>
    <w:rsid w:val="00BE00E4"/>
    <w:rsid w:val="00BE0803"/>
    <w:rsid w:val="00BE2119"/>
    <w:rsid w:val="00BE3400"/>
    <w:rsid w:val="00BE53EB"/>
    <w:rsid w:val="00BE698F"/>
    <w:rsid w:val="00BE69DD"/>
    <w:rsid w:val="00BE78A5"/>
    <w:rsid w:val="00BF0443"/>
    <w:rsid w:val="00BF18FE"/>
    <w:rsid w:val="00BF4DA3"/>
    <w:rsid w:val="00BF5590"/>
    <w:rsid w:val="00BF5FE1"/>
    <w:rsid w:val="00C01B8A"/>
    <w:rsid w:val="00C01BF3"/>
    <w:rsid w:val="00C022BD"/>
    <w:rsid w:val="00C02E1C"/>
    <w:rsid w:val="00C036F3"/>
    <w:rsid w:val="00C04EF1"/>
    <w:rsid w:val="00C05BB0"/>
    <w:rsid w:val="00C06109"/>
    <w:rsid w:val="00C063BB"/>
    <w:rsid w:val="00C0653E"/>
    <w:rsid w:val="00C06AED"/>
    <w:rsid w:val="00C06E7D"/>
    <w:rsid w:val="00C10172"/>
    <w:rsid w:val="00C108F7"/>
    <w:rsid w:val="00C110F3"/>
    <w:rsid w:val="00C11E72"/>
    <w:rsid w:val="00C1292B"/>
    <w:rsid w:val="00C12BC2"/>
    <w:rsid w:val="00C1394F"/>
    <w:rsid w:val="00C155A2"/>
    <w:rsid w:val="00C15C51"/>
    <w:rsid w:val="00C164EB"/>
    <w:rsid w:val="00C16E0E"/>
    <w:rsid w:val="00C20C39"/>
    <w:rsid w:val="00C21610"/>
    <w:rsid w:val="00C2233A"/>
    <w:rsid w:val="00C229F4"/>
    <w:rsid w:val="00C23A99"/>
    <w:rsid w:val="00C244E6"/>
    <w:rsid w:val="00C2512C"/>
    <w:rsid w:val="00C25E27"/>
    <w:rsid w:val="00C27654"/>
    <w:rsid w:val="00C30A97"/>
    <w:rsid w:val="00C31647"/>
    <w:rsid w:val="00C31ED1"/>
    <w:rsid w:val="00C40E92"/>
    <w:rsid w:val="00C42BB6"/>
    <w:rsid w:val="00C444D7"/>
    <w:rsid w:val="00C455F4"/>
    <w:rsid w:val="00C4670D"/>
    <w:rsid w:val="00C5177E"/>
    <w:rsid w:val="00C5185F"/>
    <w:rsid w:val="00C51BBC"/>
    <w:rsid w:val="00C51FE6"/>
    <w:rsid w:val="00C52371"/>
    <w:rsid w:val="00C52A44"/>
    <w:rsid w:val="00C534C3"/>
    <w:rsid w:val="00C53754"/>
    <w:rsid w:val="00C53C2A"/>
    <w:rsid w:val="00C57076"/>
    <w:rsid w:val="00C61BDA"/>
    <w:rsid w:val="00C630A2"/>
    <w:rsid w:val="00C631C0"/>
    <w:rsid w:val="00C63547"/>
    <w:rsid w:val="00C63B6E"/>
    <w:rsid w:val="00C64665"/>
    <w:rsid w:val="00C64AD2"/>
    <w:rsid w:val="00C64DF0"/>
    <w:rsid w:val="00C64E68"/>
    <w:rsid w:val="00C670E5"/>
    <w:rsid w:val="00C67226"/>
    <w:rsid w:val="00C674BD"/>
    <w:rsid w:val="00C674FF"/>
    <w:rsid w:val="00C70780"/>
    <w:rsid w:val="00C73534"/>
    <w:rsid w:val="00C74755"/>
    <w:rsid w:val="00C74F72"/>
    <w:rsid w:val="00C75A23"/>
    <w:rsid w:val="00C77F5E"/>
    <w:rsid w:val="00C81FE1"/>
    <w:rsid w:val="00C858AE"/>
    <w:rsid w:val="00C90F96"/>
    <w:rsid w:val="00C91E4F"/>
    <w:rsid w:val="00C91F4F"/>
    <w:rsid w:val="00C920BE"/>
    <w:rsid w:val="00C93ACD"/>
    <w:rsid w:val="00C93E00"/>
    <w:rsid w:val="00C94F3A"/>
    <w:rsid w:val="00C96E03"/>
    <w:rsid w:val="00C97158"/>
    <w:rsid w:val="00C97430"/>
    <w:rsid w:val="00CA0D87"/>
    <w:rsid w:val="00CA197D"/>
    <w:rsid w:val="00CA26B7"/>
    <w:rsid w:val="00CA34A1"/>
    <w:rsid w:val="00CA39AA"/>
    <w:rsid w:val="00CA443C"/>
    <w:rsid w:val="00CA4A47"/>
    <w:rsid w:val="00CA51EB"/>
    <w:rsid w:val="00CA57ED"/>
    <w:rsid w:val="00CA60CE"/>
    <w:rsid w:val="00CA64C3"/>
    <w:rsid w:val="00CA71E3"/>
    <w:rsid w:val="00CB01C4"/>
    <w:rsid w:val="00CB0776"/>
    <w:rsid w:val="00CB0A9D"/>
    <w:rsid w:val="00CB1065"/>
    <w:rsid w:val="00CB1DF5"/>
    <w:rsid w:val="00CB29EE"/>
    <w:rsid w:val="00CB336C"/>
    <w:rsid w:val="00CB33D4"/>
    <w:rsid w:val="00CB4BAC"/>
    <w:rsid w:val="00CB7160"/>
    <w:rsid w:val="00CC0A10"/>
    <w:rsid w:val="00CC0FC2"/>
    <w:rsid w:val="00CC4EF4"/>
    <w:rsid w:val="00CC5DB2"/>
    <w:rsid w:val="00CC64AB"/>
    <w:rsid w:val="00CD2774"/>
    <w:rsid w:val="00CD2E83"/>
    <w:rsid w:val="00CD32CA"/>
    <w:rsid w:val="00CD342C"/>
    <w:rsid w:val="00CD5ABB"/>
    <w:rsid w:val="00CD6204"/>
    <w:rsid w:val="00CD7308"/>
    <w:rsid w:val="00CD7717"/>
    <w:rsid w:val="00CD7AF3"/>
    <w:rsid w:val="00CD7FE0"/>
    <w:rsid w:val="00CE02A3"/>
    <w:rsid w:val="00CE10D4"/>
    <w:rsid w:val="00CE32FE"/>
    <w:rsid w:val="00CE4645"/>
    <w:rsid w:val="00CE4686"/>
    <w:rsid w:val="00CE68EE"/>
    <w:rsid w:val="00CE7ADF"/>
    <w:rsid w:val="00CF0EEA"/>
    <w:rsid w:val="00CF1F99"/>
    <w:rsid w:val="00CF2149"/>
    <w:rsid w:val="00CF2F46"/>
    <w:rsid w:val="00CF550D"/>
    <w:rsid w:val="00CF5B31"/>
    <w:rsid w:val="00CF6055"/>
    <w:rsid w:val="00D015C6"/>
    <w:rsid w:val="00D016BE"/>
    <w:rsid w:val="00D01742"/>
    <w:rsid w:val="00D0306C"/>
    <w:rsid w:val="00D0546E"/>
    <w:rsid w:val="00D0621F"/>
    <w:rsid w:val="00D06E86"/>
    <w:rsid w:val="00D074C0"/>
    <w:rsid w:val="00D11453"/>
    <w:rsid w:val="00D13A9F"/>
    <w:rsid w:val="00D143CD"/>
    <w:rsid w:val="00D15195"/>
    <w:rsid w:val="00D1566D"/>
    <w:rsid w:val="00D15AA5"/>
    <w:rsid w:val="00D16091"/>
    <w:rsid w:val="00D1677F"/>
    <w:rsid w:val="00D17800"/>
    <w:rsid w:val="00D2185A"/>
    <w:rsid w:val="00D2467C"/>
    <w:rsid w:val="00D25144"/>
    <w:rsid w:val="00D25893"/>
    <w:rsid w:val="00D2673A"/>
    <w:rsid w:val="00D276C7"/>
    <w:rsid w:val="00D30ACB"/>
    <w:rsid w:val="00D30F80"/>
    <w:rsid w:val="00D3113C"/>
    <w:rsid w:val="00D31973"/>
    <w:rsid w:val="00D321E6"/>
    <w:rsid w:val="00D328C9"/>
    <w:rsid w:val="00D33907"/>
    <w:rsid w:val="00D33DF6"/>
    <w:rsid w:val="00D34211"/>
    <w:rsid w:val="00D34C71"/>
    <w:rsid w:val="00D34EB1"/>
    <w:rsid w:val="00D407F8"/>
    <w:rsid w:val="00D419C3"/>
    <w:rsid w:val="00D42657"/>
    <w:rsid w:val="00D42CA3"/>
    <w:rsid w:val="00D4374D"/>
    <w:rsid w:val="00D454E1"/>
    <w:rsid w:val="00D4595E"/>
    <w:rsid w:val="00D45B1A"/>
    <w:rsid w:val="00D45E01"/>
    <w:rsid w:val="00D46E40"/>
    <w:rsid w:val="00D50923"/>
    <w:rsid w:val="00D50F53"/>
    <w:rsid w:val="00D51870"/>
    <w:rsid w:val="00D53B5D"/>
    <w:rsid w:val="00D53F04"/>
    <w:rsid w:val="00D56411"/>
    <w:rsid w:val="00D572F1"/>
    <w:rsid w:val="00D601CA"/>
    <w:rsid w:val="00D62165"/>
    <w:rsid w:val="00D6295B"/>
    <w:rsid w:val="00D63F75"/>
    <w:rsid w:val="00D65BE0"/>
    <w:rsid w:val="00D6631B"/>
    <w:rsid w:val="00D6718D"/>
    <w:rsid w:val="00D700C1"/>
    <w:rsid w:val="00D708E9"/>
    <w:rsid w:val="00D7212E"/>
    <w:rsid w:val="00D72388"/>
    <w:rsid w:val="00D72FE2"/>
    <w:rsid w:val="00D76BBD"/>
    <w:rsid w:val="00D773EC"/>
    <w:rsid w:val="00D77403"/>
    <w:rsid w:val="00D77527"/>
    <w:rsid w:val="00D812C9"/>
    <w:rsid w:val="00D85949"/>
    <w:rsid w:val="00D86C5F"/>
    <w:rsid w:val="00D87AAB"/>
    <w:rsid w:val="00D90264"/>
    <w:rsid w:val="00D905CE"/>
    <w:rsid w:val="00D928C7"/>
    <w:rsid w:val="00D93D48"/>
    <w:rsid w:val="00D95E5C"/>
    <w:rsid w:val="00DA0FF0"/>
    <w:rsid w:val="00DA2F7B"/>
    <w:rsid w:val="00DA45C1"/>
    <w:rsid w:val="00DA5AB0"/>
    <w:rsid w:val="00DA6D52"/>
    <w:rsid w:val="00DB0060"/>
    <w:rsid w:val="00DB016A"/>
    <w:rsid w:val="00DB0D6C"/>
    <w:rsid w:val="00DB2E01"/>
    <w:rsid w:val="00DB3073"/>
    <w:rsid w:val="00DB35A6"/>
    <w:rsid w:val="00DB54D5"/>
    <w:rsid w:val="00DB5CF8"/>
    <w:rsid w:val="00DB602C"/>
    <w:rsid w:val="00DC0C0C"/>
    <w:rsid w:val="00DC14FC"/>
    <w:rsid w:val="00DC2187"/>
    <w:rsid w:val="00DC247A"/>
    <w:rsid w:val="00DC3620"/>
    <w:rsid w:val="00DC4490"/>
    <w:rsid w:val="00DC6910"/>
    <w:rsid w:val="00DC7751"/>
    <w:rsid w:val="00DC79E3"/>
    <w:rsid w:val="00DC7BA5"/>
    <w:rsid w:val="00DD15AA"/>
    <w:rsid w:val="00DD2A17"/>
    <w:rsid w:val="00DD41D6"/>
    <w:rsid w:val="00DD4AD1"/>
    <w:rsid w:val="00DD4BD0"/>
    <w:rsid w:val="00DD4DBB"/>
    <w:rsid w:val="00DD5476"/>
    <w:rsid w:val="00DE0C27"/>
    <w:rsid w:val="00DE2F72"/>
    <w:rsid w:val="00DF0200"/>
    <w:rsid w:val="00DF06D5"/>
    <w:rsid w:val="00DF087A"/>
    <w:rsid w:val="00DF0AA7"/>
    <w:rsid w:val="00DF119E"/>
    <w:rsid w:val="00DF2993"/>
    <w:rsid w:val="00DF2CEB"/>
    <w:rsid w:val="00DF3B8D"/>
    <w:rsid w:val="00DF3D7C"/>
    <w:rsid w:val="00DF633A"/>
    <w:rsid w:val="00E00EB5"/>
    <w:rsid w:val="00E01003"/>
    <w:rsid w:val="00E028E2"/>
    <w:rsid w:val="00E02BDF"/>
    <w:rsid w:val="00E03128"/>
    <w:rsid w:val="00E0607E"/>
    <w:rsid w:val="00E079A1"/>
    <w:rsid w:val="00E13C20"/>
    <w:rsid w:val="00E13CCB"/>
    <w:rsid w:val="00E1768F"/>
    <w:rsid w:val="00E2023B"/>
    <w:rsid w:val="00E21096"/>
    <w:rsid w:val="00E211D1"/>
    <w:rsid w:val="00E23C2A"/>
    <w:rsid w:val="00E27E16"/>
    <w:rsid w:val="00E30695"/>
    <w:rsid w:val="00E312F9"/>
    <w:rsid w:val="00E3253F"/>
    <w:rsid w:val="00E33F7B"/>
    <w:rsid w:val="00E379E0"/>
    <w:rsid w:val="00E37A24"/>
    <w:rsid w:val="00E37C3C"/>
    <w:rsid w:val="00E4005E"/>
    <w:rsid w:val="00E405E2"/>
    <w:rsid w:val="00E41748"/>
    <w:rsid w:val="00E419FF"/>
    <w:rsid w:val="00E424E8"/>
    <w:rsid w:val="00E436CA"/>
    <w:rsid w:val="00E44128"/>
    <w:rsid w:val="00E44A4C"/>
    <w:rsid w:val="00E46064"/>
    <w:rsid w:val="00E4696C"/>
    <w:rsid w:val="00E47E3D"/>
    <w:rsid w:val="00E50103"/>
    <w:rsid w:val="00E50158"/>
    <w:rsid w:val="00E52213"/>
    <w:rsid w:val="00E52227"/>
    <w:rsid w:val="00E526B7"/>
    <w:rsid w:val="00E5523F"/>
    <w:rsid w:val="00E55B68"/>
    <w:rsid w:val="00E57956"/>
    <w:rsid w:val="00E60321"/>
    <w:rsid w:val="00E60C6F"/>
    <w:rsid w:val="00E60F95"/>
    <w:rsid w:val="00E614EB"/>
    <w:rsid w:val="00E61A9B"/>
    <w:rsid w:val="00E61F90"/>
    <w:rsid w:val="00E63A7F"/>
    <w:rsid w:val="00E649F7"/>
    <w:rsid w:val="00E65BDB"/>
    <w:rsid w:val="00E7101B"/>
    <w:rsid w:val="00E71C20"/>
    <w:rsid w:val="00E71F44"/>
    <w:rsid w:val="00E72140"/>
    <w:rsid w:val="00E735D2"/>
    <w:rsid w:val="00E73A5A"/>
    <w:rsid w:val="00E73BF4"/>
    <w:rsid w:val="00E757C6"/>
    <w:rsid w:val="00E778EB"/>
    <w:rsid w:val="00E803DD"/>
    <w:rsid w:val="00E80EC9"/>
    <w:rsid w:val="00E824AE"/>
    <w:rsid w:val="00E82C24"/>
    <w:rsid w:val="00E86582"/>
    <w:rsid w:val="00E8678F"/>
    <w:rsid w:val="00E876C6"/>
    <w:rsid w:val="00E90E9A"/>
    <w:rsid w:val="00E9291E"/>
    <w:rsid w:val="00E93582"/>
    <w:rsid w:val="00E93A8F"/>
    <w:rsid w:val="00E95673"/>
    <w:rsid w:val="00E96BBD"/>
    <w:rsid w:val="00E9745B"/>
    <w:rsid w:val="00EA02C1"/>
    <w:rsid w:val="00EA03E6"/>
    <w:rsid w:val="00EA0844"/>
    <w:rsid w:val="00EA0DF0"/>
    <w:rsid w:val="00EA2336"/>
    <w:rsid w:val="00EA42B2"/>
    <w:rsid w:val="00EA6401"/>
    <w:rsid w:val="00EA78D8"/>
    <w:rsid w:val="00EB1256"/>
    <w:rsid w:val="00EB2965"/>
    <w:rsid w:val="00EB2F29"/>
    <w:rsid w:val="00EB34CC"/>
    <w:rsid w:val="00EB3B34"/>
    <w:rsid w:val="00EB4FCC"/>
    <w:rsid w:val="00EB514E"/>
    <w:rsid w:val="00EB53B9"/>
    <w:rsid w:val="00EB6BF0"/>
    <w:rsid w:val="00EB6C30"/>
    <w:rsid w:val="00EB6F58"/>
    <w:rsid w:val="00EB73BF"/>
    <w:rsid w:val="00EC1D7E"/>
    <w:rsid w:val="00EC50EB"/>
    <w:rsid w:val="00EC5A51"/>
    <w:rsid w:val="00EC5B39"/>
    <w:rsid w:val="00EC7D77"/>
    <w:rsid w:val="00ED0527"/>
    <w:rsid w:val="00ED0529"/>
    <w:rsid w:val="00ED1D31"/>
    <w:rsid w:val="00ED26AF"/>
    <w:rsid w:val="00ED38EE"/>
    <w:rsid w:val="00ED4781"/>
    <w:rsid w:val="00ED5265"/>
    <w:rsid w:val="00ED52ED"/>
    <w:rsid w:val="00ED6E72"/>
    <w:rsid w:val="00ED7387"/>
    <w:rsid w:val="00EE14E6"/>
    <w:rsid w:val="00EE30C3"/>
    <w:rsid w:val="00EE3E9A"/>
    <w:rsid w:val="00EE4010"/>
    <w:rsid w:val="00EE5691"/>
    <w:rsid w:val="00EE5CD0"/>
    <w:rsid w:val="00EE73FC"/>
    <w:rsid w:val="00EE764B"/>
    <w:rsid w:val="00EF278F"/>
    <w:rsid w:val="00EF2FAD"/>
    <w:rsid w:val="00EF33D6"/>
    <w:rsid w:val="00EF486C"/>
    <w:rsid w:val="00EF5EAE"/>
    <w:rsid w:val="00EF787E"/>
    <w:rsid w:val="00F00C16"/>
    <w:rsid w:val="00F029A4"/>
    <w:rsid w:val="00F02F33"/>
    <w:rsid w:val="00F03624"/>
    <w:rsid w:val="00F041BA"/>
    <w:rsid w:val="00F0686D"/>
    <w:rsid w:val="00F120B3"/>
    <w:rsid w:val="00F13709"/>
    <w:rsid w:val="00F13AD7"/>
    <w:rsid w:val="00F13E76"/>
    <w:rsid w:val="00F16348"/>
    <w:rsid w:val="00F17861"/>
    <w:rsid w:val="00F21352"/>
    <w:rsid w:val="00F21CA5"/>
    <w:rsid w:val="00F21F19"/>
    <w:rsid w:val="00F240AE"/>
    <w:rsid w:val="00F2565B"/>
    <w:rsid w:val="00F27C69"/>
    <w:rsid w:val="00F3038E"/>
    <w:rsid w:val="00F331A3"/>
    <w:rsid w:val="00F35E27"/>
    <w:rsid w:val="00F36D81"/>
    <w:rsid w:val="00F3741A"/>
    <w:rsid w:val="00F37BC2"/>
    <w:rsid w:val="00F4054B"/>
    <w:rsid w:val="00F40D9C"/>
    <w:rsid w:val="00F41A4F"/>
    <w:rsid w:val="00F42B6C"/>
    <w:rsid w:val="00F448BC"/>
    <w:rsid w:val="00F45437"/>
    <w:rsid w:val="00F456A1"/>
    <w:rsid w:val="00F47778"/>
    <w:rsid w:val="00F47DE6"/>
    <w:rsid w:val="00F514FA"/>
    <w:rsid w:val="00F51B8F"/>
    <w:rsid w:val="00F527EC"/>
    <w:rsid w:val="00F52C0D"/>
    <w:rsid w:val="00F540C1"/>
    <w:rsid w:val="00F54523"/>
    <w:rsid w:val="00F54A20"/>
    <w:rsid w:val="00F54DD4"/>
    <w:rsid w:val="00F570E8"/>
    <w:rsid w:val="00F6091E"/>
    <w:rsid w:val="00F6138E"/>
    <w:rsid w:val="00F623DC"/>
    <w:rsid w:val="00F62DDC"/>
    <w:rsid w:val="00F6390A"/>
    <w:rsid w:val="00F663D5"/>
    <w:rsid w:val="00F669A6"/>
    <w:rsid w:val="00F66D64"/>
    <w:rsid w:val="00F675F2"/>
    <w:rsid w:val="00F67CE0"/>
    <w:rsid w:val="00F67FF4"/>
    <w:rsid w:val="00F706DA"/>
    <w:rsid w:val="00F70D14"/>
    <w:rsid w:val="00F73241"/>
    <w:rsid w:val="00F74BC6"/>
    <w:rsid w:val="00F77ABA"/>
    <w:rsid w:val="00F82378"/>
    <w:rsid w:val="00F8252C"/>
    <w:rsid w:val="00F83BFC"/>
    <w:rsid w:val="00F8530A"/>
    <w:rsid w:val="00F85528"/>
    <w:rsid w:val="00F859FB"/>
    <w:rsid w:val="00F87B30"/>
    <w:rsid w:val="00F93831"/>
    <w:rsid w:val="00F94695"/>
    <w:rsid w:val="00F97229"/>
    <w:rsid w:val="00F975D5"/>
    <w:rsid w:val="00F978B3"/>
    <w:rsid w:val="00FA1297"/>
    <w:rsid w:val="00FA3DA7"/>
    <w:rsid w:val="00FA444C"/>
    <w:rsid w:val="00FA459A"/>
    <w:rsid w:val="00FA5050"/>
    <w:rsid w:val="00FA51EC"/>
    <w:rsid w:val="00FA52A2"/>
    <w:rsid w:val="00FA7012"/>
    <w:rsid w:val="00FA76C0"/>
    <w:rsid w:val="00FA7945"/>
    <w:rsid w:val="00FB40D8"/>
    <w:rsid w:val="00FB5E12"/>
    <w:rsid w:val="00FB61FB"/>
    <w:rsid w:val="00FB64A1"/>
    <w:rsid w:val="00FB6760"/>
    <w:rsid w:val="00FB727D"/>
    <w:rsid w:val="00FB7C51"/>
    <w:rsid w:val="00FC077C"/>
    <w:rsid w:val="00FC346E"/>
    <w:rsid w:val="00FC3A1D"/>
    <w:rsid w:val="00FC5AA3"/>
    <w:rsid w:val="00FC6698"/>
    <w:rsid w:val="00FC6FD5"/>
    <w:rsid w:val="00FC7700"/>
    <w:rsid w:val="00FD1D54"/>
    <w:rsid w:val="00FE1BE1"/>
    <w:rsid w:val="00FE2CED"/>
    <w:rsid w:val="00FE31A9"/>
    <w:rsid w:val="00FE4D32"/>
    <w:rsid w:val="00FE4FE5"/>
    <w:rsid w:val="00FE5E7B"/>
    <w:rsid w:val="00FE72B1"/>
    <w:rsid w:val="00FF19D0"/>
    <w:rsid w:val="00FF2766"/>
    <w:rsid w:val="00FF3CE1"/>
    <w:rsid w:val="00FF476C"/>
    <w:rsid w:val="00FF4826"/>
    <w:rsid w:val="00FF4E12"/>
    <w:rsid w:val="00FF58EC"/>
    <w:rsid w:val="00FF696C"/>
  </w:rsids>
  <m:mathPr>
    <m:mathFont m:val="Cambria Math"/>
    <m:brkBin m:val="before"/>
    <m:brkBinSub m:val="--"/>
    <m:smallFrac/>
    <m:dispDef/>
    <m:lMargin m:val="0"/>
    <m:rMargin m:val="0"/>
    <m:defJc m:val="centerGroup"/>
    <m:wrapIndent m:val="1440"/>
    <m:intLim m:val="subSup"/>
    <m:naryLim m:val="undOvr"/>
  </m:mathPr>
  <w:themeFontLang w:val="fr-B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2A0568F"/>
  <w15:docId w15:val="{A1C33DD3-717C-41B6-8F36-B42EEF39FA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Franklin Gothic Medium" w:eastAsia="Franklin Gothic Medium" w:hAnsi="Franklin Gothic Medium" w:cs="Times New Roman"/>
        <w:lang w:val="fr-BE" w:eastAsia="fr-FR"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iPriority="0" w:unhideWhenUsed="1"/>
    <w:lsdException w:name="index 9" w:semiHidden="1" w:uiPriority="0"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iPriority="0"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iPriority="0"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iPriority="0" w:unhideWhenUsed="1"/>
    <w:lsdException w:name="List" w:semiHidden="1" w:uiPriority="0" w:unhideWhenUsed="1"/>
    <w:lsdException w:name="List Bullet" w:semiHidden="1" w:uiPriority="0" w:unhideWhenUsed="1"/>
    <w:lsdException w:name="List Number" w:semiHidden="1" w:uiPriority="0" w:unhideWhenUsed="1"/>
    <w:lsdException w:name="List 2" w:semiHidden="1" w:uiPriority="0" w:unhideWhenUsed="1"/>
    <w:lsdException w:name="List 3" w:semiHidden="1" w:uiPriority="0" w:unhideWhenUsed="1"/>
    <w:lsdException w:name="List 4" w:semiHidden="1" w:uiPriority="0" w:unhideWhenUsed="1"/>
    <w:lsdException w:name="List 5" w:semiHidden="1" w:uiPriority="0"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nhideWhenUsed="1"/>
    <w:lsdException w:name="List Number 2" w:semiHidden="1" w:uiPriority="0" w:unhideWhenUsed="1"/>
    <w:lsdException w:name="List Number 3" w:semiHidden="1" w:uiPriority="0" w:unhideWhenUsed="1"/>
    <w:lsdException w:name="List Number 4" w:semiHidden="1" w:unhideWhenUsed="1"/>
    <w:lsdException w:name="List Number 5" w:semiHidden="1" w:unhideWhenUsed="1"/>
    <w:lsdException w:name="Title" w:uiPriority="0" w:qFormat="1"/>
    <w:lsdException w:name="Closing" w:semiHidden="1" w:uiPriority="0"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iPriority="0"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iPriority="0"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0"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97229"/>
    <w:rPr>
      <w:rFonts w:ascii="Times New Roman" w:eastAsia="Times New Roman" w:hAnsi="Times New Roman"/>
      <w:sz w:val="24"/>
      <w:szCs w:val="24"/>
      <w:lang w:val="fr-FR"/>
    </w:rPr>
  </w:style>
  <w:style w:type="paragraph" w:styleId="Titre10">
    <w:name w:val="heading 1"/>
    <w:basedOn w:val="Normal"/>
    <w:next w:val="Normal"/>
    <w:link w:val="Titre1Car"/>
    <w:autoRedefine/>
    <w:qFormat/>
    <w:rsid w:val="00872B64"/>
    <w:pPr>
      <w:keepNext/>
      <w:spacing w:before="240" w:after="240"/>
      <w:jc w:val="center"/>
      <w:outlineLvl w:val="0"/>
    </w:pPr>
    <w:rPr>
      <w:b/>
      <w:bCs/>
      <w:szCs w:val="20"/>
    </w:rPr>
  </w:style>
  <w:style w:type="paragraph" w:styleId="Titre2">
    <w:name w:val="heading 2"/>
    <w:basedOn w:val="Normal"/>
    <w:next w:val="Normal"/>
    <w:link w:val="Titre2Car"/>
    <w:unhideWhenUsed/>
    <w:qFormat/>
    <w:rsid w:val="0015441F"/>
    <w:pPr>
      <w:keepNext/>
      <w:keepLines/>
      <w:spacing w:before="200"/>
      <w:outlineLvl w:val="1"/>
    </w:pPr>
    <w:rPr>
      <w:rFonts w:ascii="Franklin Gothic Medium" w:hAnsi="Franklin Gothic Medium"/>
      <w:b/>
      <w:bCs/>
      <w:color w:val="C66951"/>
      <w:sz w:val="26"/>
      <w:szCs w:val="26"/>
    </w:rPr>
  </w:style>
  <w:style w:type="paragraph" w:styleId="Titre3">
    <w:name w:val="heading 3"/>
    <w:aliases w:val="Car"/>
    <w:basedOn w:val="Normal"/>
    <w:next w:val="Normal"/>
    <w:link w:val="Titre3Car"/>
    <w:unhideWhenUsed/>
    <w:qFormat/>
    <w:rsid w:val="0015441F"/>
    <w:pPr>
      <w:keepNext/>
      <w:keepLines/>
      <w:spacing w:before="200"/>
      <w:outlineLvl w:val="2"/>
    </w:pPr>
    <w:rPr>
      <w:rFonts w:ascii="Franklin Gothic Medium" w:hAnsi="Franklin Gothic Medium"/>
      <w:b/>
      <w:bCs/>
      <w:color w:val="C66951"/>
    </w:rPr>
  </w:style>
  <w:style w:type="paragraph" w:styleId="Titre4">
    <w:name w:val="heading 4"/>
    <w:basedOn w:val="Normal"/>
    <w:next w:val="Normal"/>
    <w:link w:val="Titre4Car"/>
    <w:qFormat/>
    <w:rsid w:val="0088786C"/>
    <w:pPr>
      <w:keepNext/>
      <w:outlineLvl w:val="3"/>
    </w:pPr>
    <w:rPr>
      <w:szCs w:val="20"/>
      <w:u w:val="single"/>
    </w:rPr>
  </w:style>
  <w:style w:type="paragraph" w:styleId="Titre5">
    <w:name w:val="heading 5"/>
    <w:basedOn w:val="Normal"/>
    <w:next w:val="Normal"/>
    <w:link w:val="Titre5Car"/>
    <w:qFormat/>
    <w:rsid w:val="0088786C"/>
    <w:pPr>
      <w:keepNext/>
      <w:jc w:val="center"/>
      <w:outlineLvl w:val="4"/>
    </w:pPr>
    <w:rPr>
      <w:b/>
      <w:sz w:val="28"/>
      <w:szCs w:val="20"/>
    </w:rPr>
  </w:style>
  <w:style w:type="paragraph" w:styleId="Titre6">
    <w:name w:val="heading 6"/>
    <w:basedOn w:val="Normal"/>
    <w:next w:val="Normal"/>
    <w:link w:val="Titre6Car"/>
    <w:qFormat/>
    <w:rsid w:val="0088786C"/>
    <w:pPr>
      <w:keepNext/>
      <w:outlineLvl w:val="5"/>
    </w:pPr>
    <w:rPr>
      <w:b/>
      <w:i/>
      <w:szCs w:val="20"/>
    </w:rPr>
  </w:style>
  <w:style w:type="paragraph" w:styleId="Titre7">
    <w:name w:val="heading 7"/>
    <w:basedOn w:val="Normal"/>
    <w:next w:val="Normal"/>
    <w:link w:val="Titre7Car"/>
    <w:qFormat/>
    <w:rsid w:val="0088786C"/>
    <w:pPr>
      <w:keepNext/>
      <w:jc w:val="both"/>
      <w:outlineLvl w:val="6"/>
    </w:pPr>
    <w:rPr>
      <w:szCs w:val="20"/>
    </w:rPr>
  </w:style>
  <w:style w:type="paragraph" w:styleId="Titre8">
    <w:name w:val="heading 8"/>
    <w:basedOn w:val="Normal"/>
    <w:next w:val="Normal"/>
    <w:link w:val="Titre8Car"/>
    <w:qFormat/>
    <w:rsid w:val="0088786C"/>
    <w:pPr>
      <w:keepNext/>
      <w:jc w:val="right"/>
      <w:outlineLvl w:val="7"/>
    </w:pPr>
    <w:rPr>
      <w:szCs w:val="20"/>
    </w:rPr>
  </w:style>
  <w:style w:type="paragraph" w:styleId="Titre9">
    <w:name w:val="heading 9"/>
    <w:basedOn w:val="Normal"/>
    <w:next w:val="Normal"/>
    <w:link w:val="Titre9Car"/>
    <w:qFormat/>
    <w:rsid w:val="0088786C"/>
    <w:pPr>
      <w:keepNext/>
      <w:numPr>
        <w:numId w:val="13"/>
      </w:numPr>
      <w:jc w:val="both"/>
      <w:outlineLvl w:val="8"/>
    </w:pPr>
    <w:rPr>
      <w:b/>
      <w:i/>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225711"/>
    <w:pPr>
      <w:tabs>
        <w:tab w:val="center" w:pos="4536"/>
        <w:tab w:val="right" w:pos="9072"/>
      </w:tabs>
    </w:pPr>
  </w:style>
  <w:style w:type="character" w:customStyle="1" w:styleId="En-tteCar">
    <w:name w:val="En-tête Car"/>
    <w:link w:val="En-tte"/>
    <w:uiPriority w:val="99"/>
    <w:rsid w:val="00225711"/>
    <w:rPr>
      <w:rFonts w:ascii="Times New Roman" w:eastAsia="Times New Roman" w:hAnsi="Times New Roman" w:cs="Times New Roman"/>
      <w:sz w:val="24"/>
      <w:szCs w:val="24"/>
      <w:lang w:eastAsia="fr-FR"/>
    </w:rPr>
  </w:style>
  <w:style w:type="paragraph" w:styleId="Pieddepage">
    <w:name w:val="footer"/>
    <w:basedOn w:val="Normal"/>
    <w:link w:val="PieddepageCar"/>
    <w:uiPriority w:val="99"/>
    <w:unhideWhenUsed/>
    <w:rsid w:val="00225711"/>
    <w:pPr>
      <w:tabs>
        <w:tab w:val="center" w:pos="4536"/>
        <w:tab w:val="right" w:pos="9072"/>
      </w:tabs>
    </w:pPr>
  </w:style>
  <w:style w:type="character" w:customStyle="1" w:styleId="PieddepageCar">
    <w:name w:val="Pied de page Car"/>
    <w:link w:val="Pieddepage"/>
    <w:uiPriority w:val="99"/>
    <w:rsid w:val="00225711"/>
    <w:rPr>
      <w:rFonts w:ascii="Times New Roman" w:eastAsia="Times New Roman" w:hAnsi="Times New Roman" w:cs="Times New Roman"/>
      <w:sz w:val="24"/>
      <w:szCs w:val="24"/>
      <w:lang w:eastAsia="fr-FR"/>
    </w:rPr>
  </w:style>
  <w:style w:type="paragraph" w:styleId="Textedebulles">
    <w:name w:val="Balloon Text"/>
    <w:basedOn w:val="Normal"/>
    <w:link w:val="TextedebullesCar"/>
    <w:unhideWhenUsed/>
    <w:rsid w:val="00225711"/>
    <w:rPr>
      <w:rFonts w:ascii="Tahoma" w:hAnsi="Tahoma" w:cs="Tahoma"/>
      <w:sz w:val="16"/>
      <w:szCs w:val="16"/>
    </w:rPr>
  </w:style>
  <w:style w:type="character" w:customStyle="1" w:styleId="TextedebullesCar">
    <w:name w:val="Texte de bulles Car"/>
    <w:link w:val="Textedebulles"/>
    <w:rsid w:val="00225711"/>
    <w:rPr>
      <w:rFonts w:ascii="Tahoma" w:eastAsia="Times New Roman" w:hAnsi="Tahoma" w:cs="Tahoma"/>
      <w:sz w:val="16"/>
      <w:szCs w:val="16"/>
      <w:lang w:eastAsia="fr-FR"/>
    </w:rPr>
  </w:style>
  <w:style w:type="paragraph" w:customStyle="1" w:styleId="CM111">
    <w:name w:val="CM111"/>
    <w:basedOn w:val="Normal"/>
    <w:next w:val="Normal"/>
    <w:rsid w:val="00B0647E"/>
    <w:pPr>
      <w:widowControl w:val="0"/>
      <w:autoSpaceDE w:val="0"/>
      <w:autoSpaceDN w:val="0"/>
      <w:adjustRightInd w:val="0"/>
      <w:spacing w:after="7375"/>
    </w:pPr>
    <w:rPr>
      <w:rFonts w:ascii="Helvetica" w:hAnsi="Helvetica" w:cs="Helvetica"/>
    </w:rPr>
  </w:style>
  <w:style w:type="paragraph" w:customStyle="1" w:styleId="Default">
    <w:name w:val="Default"/>
    <w:rsid w:val="003C6E42"/>
    <w:pPr>
      <w:widowControl w:val="0"/>
      <w:autoSpaceDE w:val="0"/>
      <w:autoSpaceDN w:val="0"/>
      <w:adjustRightInd w:val="0"/>
    </w:pPr>
    <w:rPr>
      <w:rFonts w:ascii="Helvetica" w:eastAsia="Times New Roman" w:hAnsi="Helvetica" w:cs="Helvetica"/>
      <w:color w:val="000000"/>
      <w:sz w:val="24"/>
      <w:szCs w:val="24"/>
      <w:lang w:val="fr-FR"/>
    </w:rPr>
  </w:style>
  <w:style w:type="paragraph" w:customStyle="1" w:styleId="CM1">
    <w:name w:val="CM1"/>
    <w:basedOn w:val="Default"/>
    <w:next w:val="Default"/>
    <w:rsid w:val="003C6E42"/>
    <w:rPr>
      <w:color w:val="auto"/>
    </w:rPr>
  </w:style>
  <w:style w:type="paragraph" w:customStyle="1" w:styleId="CM2">
    <w:name w:val="CM2"/>
    <w:basedOn w:val="Default"/>
    <w:next w:val="Default"/>
    <w:uiPriority w:val="99"/>
    <w:rsid w:val="003C6E42"/>
    <w:pPr>
      <w:spacing w:line="263" w:lineRule="atLeast"/>
    </w:pPr>
    <w:rPr>
      <w:color w:val="auto"/>
    </w:rPr>
  </w:style>
  <w:style w:type="paragraph" w:customStyle="1" w:styleId="CM98">
    <w:name w:val="CM98"/>
    <w:basedOn w:val="Default"/>
    <w:next w:val="Default"/>
    <w:rsid w:val="003C6E42"/>
    <w:pPr>
      <w:spacing w:after="178"/>
    </w:pPr>
    <w:rPr>
      <w:color w:val="auto"/>
    </w:rPr>
  </w:style>
  <w:style w:type="paragraph" w:customStyle="1" w:styleId="CM99">
    <w:name w:val="CM99"/>
    <w:basedOn w:val="Default"/>
    <w:next w:val="Default"/>
    <w:rsid w:val="003C6E42"/>
    <w:pPr>
      <w:spacing w:after="273"/>
    </w:pPr>
    <w:rPr>
      <w:color w:val="auto"/>
    </w:rPr>
  </w:style>
  <w:style w:type="paragraph" w:customStyle="1" w:styleId="CM100">
    <w:name w:val="CM100"/>
    <w:basedOn w:val="Default"/>
    <w:next w:val="Default"/>
    <w:rsid w:val="003C6E42"/>
    <w:pPr>
      <w:spacing w:after="128"/>
    </w:pPr>
    <w:rPr>
      <w:color w:val="auto"/>
    </w:rPr>
  </w:style>
  <w:style w:type="paragraph" w:customStyle="1" w:styleId="CM102">
    <w:name w:val="CM102"/>
    <w:basedOn w:val="Default"/>
    <w:next w:val="Default"/>
    <w:rsid w:val="003C6E42"/>
    <w:pPr>
      <w:spacing w:after="553"/>
    </w:pPr>
    <w:rPr>
      <w:color w:val="auto"/>
    </w:rPr>
  </w:style>
  <w:style w:type="paragraph" w:customStyle="1" w:styleId="CM105">
    <w:name w:val="CM105"/>
    <w:basedOn w:val="Default"/>
    <w:next w:val="Default"/>
    <w:rsid w:val="003C6E42"/>
    <w:pPr>
      <w:spacing w:after="348"/>
    </w:pPr>
    <w:rPr>
      <w:color w:val="auto"/>
    </w:rPr>
  </w:style>
  <w:style w:type="paragraph" w:customStyle="1" w:styleId="CM106">
    <w:name w:val="CM106"/>
    <w:basedOn w:val="Default"/>
    <w:next w:val="Default"/>
    <w:rsid w:val="003C6E42"/>
    <w:pPr>
      <w:spacing w:after="1148"/>
    </w:pPr>
    <w:rPr>
      <w:color w:val="auto"/>
    </w:rPr>
  </w:style>
  <w:style w:type="paragraph" w:customStyle="1" w:styleId="CM104">
    <w:name w:val="CM104"/>
    <w:basedOn w:val="Default"/>
    <w:next w:val="Default"/>
    <w:rsid w:val="003C6E42"/>
    <w:pPr>
      <w:spacing w:after="1023"/>
    </w:pPr>
    <w:rPr>
      <w:color w:val="auto"/>
    </w:rPr>
  </w:style>
  <w:style w:type="paragraph" w:customStyle="1" w:styleId="CM107">
    <w:name w:val="CM107"/>
    <w:basedOn w:val="Default"/>
    <w:next w:val="Default"/>
    <w:rsid w:val="003C6E42"/>
    <w:pPr>
      <w:spacing w:after="450"/>
    </w:pPr>
    <w:rPr>
      <w:color w:val="auto"/>
    </w:rPr>
  </w:style>
  <w:style w:type="paragraph" w:customStyle="1" w:styleId="CM119">
    <w:name w:val="CM119"/>
    <w:basedOn w:val="Default"/>
    <w:next w:val="Default"/>
    <w:rsid w:val="003C6E42"/>
    <w:pPr>
      <w:spacing w:after="665"/>
    </w:pPr>
    <w:rPr>
      <w:color w:val="auto"/>
    </w:rPr>
  </w:style>
  <w:style w:type="paragraph" w:customStyle="1" w:styleId="CM37">
    <w:name w:val="CM37"/>
    <w:basedOn w:val="Default"/>
    <w:next w:val="Default"/>
    <w:rsid w:val="003C6E42"/>
    <w:pPr>
      <w:spacing w:line="266" w:lineRule="atLeast"/>
    </w:pPr>
    <w:rPr>
      <w:color w:val="auto"/>
    </w:rPr>
  </w:style>
  <w:style w:type="paragraph" w:customStyle="1" w:styleId="CM120">
    <w:name w:val="CM120"/>
    <w:basedOn w:val="Default"/>
    <w:next w:val="Default"/>
    <w:rsid w:val="003C6E42"/>
    <w:pPr>
      <w:spacing w:after="1763"/>
    </w:pPr>
    <w:rPr>
      <w:color w:val="auto"/>
    </w:rPr>
  </w:style>
  <w:style w:type="paragraph" w:customStyle="1" w:styleId="CM42">
    <w:name w:val="CM42"/>
    <w:basedOn w:val="Default"/>
    <w:next w:val="Default"/>
    <w:rsid w:val="003C6E42"/>
    <w:pPr>
      <w:spacing w:line="266" w:lineRule="atLeast"/>
    </w:pPr>
    <w:rPr>
      <w:color w:val="auto"/>
    </w:rPr>
  </w:style>
  <w:style w:type="paragraph" w:customStyle="1" w:styleId="CM122">
    <w:name w:val="CM122"/>
    <w:basedOn w:val="Default"/>
    <w:next w:val="Default"/>
    <w:rsid w:val="003C6E42"/>
    <w:pPr>
      <w:spacing w:after="2020"/>
    </w:pPr>
    <w:rPr>
      <w:color w:val="auto"/>
    </w:rPr>
  </w:style>
  <w:style w:type="character" w:styleId="Numrodepage">
    <w:name w:val="page number"/>
    <w:basedOn w:val="Policepardfaut"/>
    <w:rsid w:val="003C6E42"/>
  </w:style>
  <w:style w:type="character" w:customStyle="1" w:styleId="Titre1Car">
    <w:name w:val="Titre 1 Car"/>
    <w:link w:val="Titre10"/>
    <w:rsid w:val="00872B64"/>
    <w:rPr>
      <w:rFonts w:ascii="Times New Roman" w:eastAsia="Times New Roman" w:hAnsi="Times New Roman" w:cs="Times New Roman"/>
      <w:b/>
      <w:bCs/>
      <w:sz w:val="24"/>
      <w:szCs w:val="20"/>
      <w:lang w:eastAsia="fr-FR"/>
    </w:rPr>
  </w:style>
  <w:style w:type="numbering" w:customStyle="1" w:styleId="Aucuneliste1">
    <w:name w:val="Aucune liste1"/>
    <w:next w:val="Aucuneliste"/>
    <w:semiHidden/>
    <w:rsid w:val="00872B64"/>
  </w:style>
  <w:style w:type="paragraph" w:customStyle="1" w:styleId="CM4">
    <w:name w:val="CM4"/>
    <w:basedOn w:val="Default"/>
    <w:next w:val="Default"/>
    <w:rsid w:val="00872B64"/>
    <w:pPr>
      <w:spacing w:line="263" w:lineRule="atLeast"/>
    </w:pPr>
    <w:rPr>
      <w:color w:val="auto"/>
    </w:rPr>
  </w:style>
  <w:style w:type="paragraph" w:customStyle="1" w:styleId="CM101">
    <w:name w:val="CM101"/>
    <w:basedOn w:val="Default"/>
    <w:next w:val="Default"/>
    <w:rsid w:val="00872B64"/>
    <w:pPr>
      <w:spacing w:after="58"/>
    </w:pPr>
    <w:rPr>
      <w:color w:val="auto"/>
    </w:rPr>
  </w:style>
  <w:style w:type="paragraph" w:customStyle="1" w:styleId="CM103">
    <w:name w:val="CM103"/>
    <w:basedOn w:val="Default"/>
    <w:next w:val="Default"/>
    <w:rsid w:val="00872B64"/>
    <w:pPr>
      <w:spacing w:after="738"/>
    </w:pPr>
    <w:rPr>
      <w:color w:val="auto"/>
    </w:rPr>
  </w:style>
  <w:style w:type="paragraph" w:customStyle="1" w:styleId="CM109">
    <w:name w:val="CM109"/>
    <w:basedOn w:val="Default"/>
    <w:next w:val="Default"/>
    <w:rsid w:val="00872B64"/>
    <w:pPr>
      <w:spacing w:after="1340"/>
    </w:pPr>
    <w:rPr>
      <w:color w:val="auto"/>
    </w:rPr>
  </w:style>
  <w:style w:type="paragraph" w:customStyle="1" w:styleId="CM18">
    <w:name w:val="CM18"/>
    <w:basedOn w:val="Default"/>
    <w:next w:val="Default"/>
    <w:uiPriority w:val="99"/>
    <w:rsid w:val="00872B64"/>
    <w:pPr>
      <w:spacing w:line="460" w:lineRule="atLeast"/>
    </w:pPr>
    <w:rPr>
      <w:color w:val="auto"/>
    </w:rPr>
  </w:style>
  <w:style w:type="paragraph" w:customStyle="1" w:styleId="CM113">
    <w:name w:val="CM113"/>
    <w:basedOn w:val="Default"/>
    <w:next w:val="Default"/>
    <w:rsid w:val="00872B64"/>
    <w:pPr>
      <w:spacing w:after="102"/>
    </w:pPr>
    <w:rPr>
      <w:color w:val="auto"/>
    </w:rPr>
  </w:style>
  <w:style w:type="paragraph" w:customStyle="1" w:styleId="CM23">
    <w:name w:val="CM23"/>
    <w:basedOn w:val="Default"/>
    <w:next w:val="Default"/>
    <w:rsid w:val="00872B64"/>
    <w:pPr>
      <w:spacing w:line="220" w:lineRule="atLeast"/>
    </w:pPr>
    <w:rPr>
      <w:color w:val="auto"/>
    </w:rPr>
  </w:style>
  <w:style w:type="paragraph" w:customStyle="1" w:styleId="CM25">
    <w:name w:val="CM25"/>
    <w:basedOn w:val="Default"/>
    <w:next w:val="Default"/>
    <w:rsid w:val="00872B64"/>
    <w:pPr>
      <w:spacing w:line="266" w:lineRule="atLeast"/>
    </w:pPr>
    <w:rPr>
      <w:color w:val="auto"/>
    </w:rPr>
  </w:style>
  <w:style w:type="paragraph" w:customStyle="1" w:styleId="CM45">
    <w:name w:val="CM45"/>
    <w:basedOn w:val="Default"/>
    <w:next w:val="Default"/>
    <w:rsid w:val="00872B64"/>
    <w:pPr>
      <w:spacing w:line="266" w:lineRule="atLeast"/>
    </w:pPr>
    <w:rPr>
      <w:color w:val="auto"/>
    </w:rPr>
  </w:style>
  <w:style w:type="paragraph" w:customStyle="1" w:styleId="CM123">
    <w:name w:val="CM123"/>
    <w:basedOn w:val="Default"/>
    <w:next w:val="Default"/>
    <w:rsid w:val="00872B64"/>
    <w:pPr>
      <w:spacing w:after="6530"/>
    </w:pPr>
    <w:rPr>
      <w:color w:val="auto"/>
    </w:rPr>
  </w:style>
  <w:style w:type="paragraph" w:customStyle="1" w:styleId="CM121">
    <w:name w:val="CM121"/>
    <w:basedOn w:val="Default"/>
    <w:next w:val="Default"/>
    <w:rsid w:val="00872B64"/>
    <w:pPr>
      <w:spacing w:after="863"/>
    </w:pPr>
    <w:rPr>
      <w:color w:val="auto"/>
    </w:rPr>
  </w:style>
  <w:style w:type="paragraph" w:customStyle="1" w:styleId="CM33">
    <w:name w:val="CM33"/>
    <w:basedOn w:val="Default"/>
    <w:next w:val="Default"/>
    <w:rsid w:val="00872B64"/>
    <w:pPr>
      <w:spacing w:line="266" w:lineRule="atLeast"/>
    </w:pPr>
    <w:rPr>
      <w:color w:val="auto"/>
    </w:rPr>
  </w:style>
  <w:style w:type="paragraph" w:customStyle="1" w:styleId="CM74">
    <w:name w:val="CM74"/>
    <w:basedOn w:val="Default"/>
    <w:next w:val="Default"/>
    <w:rsid w:val="00872B64"/>
    <w:pPr>
      <w:spacing w:line="240" w:lineRule="atLeast"/>
    </w:pPr>
    <w:rPr>
      <w:color w:val="auto"/>
    </w:rPr>
  </w:style>
  <w:style w:type="paragraph" w:customStyle="1" w:styleId="CM124">
    <w:name w:val="CM124"/>
    <w:basedOn w:val="Default"/>
    <w:next w:val="Default"/>
    <w:rsid w:val="00872B64"/>
    <w:pPr>
      <w:spacing w:after="7465"/>
    </w:pPr>
    <w:rPr>
      <w:color w:val="auto"/>
    </w:rPr>
  </w:style>
  <w:style w:type="paragraph" w:styleId="Corpsdetexte">
    <w:name w:val="Body Text"/>
    <w:aliases w:val="CORPS CCTP"/>
    <w:basedOn w:val="Normal"/>
    <w:link w:val="CorpsdetexteCar"/>
    <w:rsid w:val="00872B64"/>
    <w:pPr>
      <w:jc w:val="both"/>
    </w:pPr>
    <w:rPr>
      <w:i/>
      <w:iCs/>
    </w:rPr>
  </w:style>
  <w:style w:type="character" w:customStyle="1" w:styleId="CorpsdetexteCar">
    <w:name w:val="Corps de texte Car"/>
    <w:aliases w:val="CORPS CCTP Car"/>
    <w:link w:val="Corpsdetexte"/>
    <w:rsid w:val="00872B64"/>
    <w:rPr>
      <w:rFonts w:ascii="Times New Roman" w:eastAsia="Times New Roman" w:hAnsi="Times New Roman" w:cs="Times New Roman"/>
      <w:i/>
      <w:iCs/>
      <w:sz w:val="24"/>
      <w:szCs w:val="24"/>
      <w:lang w:eastAsia="fr-FR"/>
    </w:rPr>
  </w:style>
  <w:style w:type="paragraph" w:styleId="Notedebasdepage">
    <w:name w:val="footnote text"/>
    <w:basedOn w:val="Normal"/>
    <w:link w:val="NotedebasdepageCar"/>
    <w:rsid w:val="00872B64"/>
    <w:pPr>
      <w:jc w:val="both"/>
    </w:pPr>
    <w:rPr>
      <w:snapToGrid w:val="0"/>
      <w:sz w:val="20"/>
      <w:szCs w:val="20"/>
    </w:rPr>
  </w:style>
  <w:style w:type="character" w:customStyle="1" w:styleId="NotedebasdepageCar">
    <w:name w:val="Note de bas de page Car"/>
    <w:link w:val="Notedebasdepage"/>
    <w:rsid w:val="00872B64"/>
    <w:rPr>
      <w:rFonts w:ascii="Times New Roman" w:eastAsia="Times New Roman" w:hAnsi="Times New Roman" w:cs="Times New Roman"/>
      <w:snapToGrid w:val="0"/>
      <w:sz w:val="20"/>
      <w:szCs w:val="20"/>
      <w:lang w:eastAsia="fr-FR"/>
    </w:rPr>
  </w:style>
  <w:style w:type="paragraph" w:styleId="Explorateurdedocuments">
    <w:name w:val="Document Map"/>
    <w:basedOn w:val="Normal"/>
    <w:link w:val="ExplorateurdedocumentsCar"/>
    <w:rsid w:val="00872B64"/>
    <w:pPr>
      <w:shd w:val="clear" w:color="auto" w:fill="000080"/>
    </w:pPr>
    <w:rPr>
      <w:rFonts w:ascii="Tahoma" w:hAnsi="Tahoma"/>
      <w:sz w:val="20"/>
      <w:szCs w:val="20"/>
    </w:rPr>
  </w:style>
  <w:style w:type="character" w:customStyle="1" w:styleId="ExplorateurdedocumentsCar">
    <w:name w:val="Explorateur de documents Car"/>
    <w:link w:val="Explorateurdedocuments"/>
    <w:rsid w:val="00872B64"/>
    <w:rPr>
      <w:rFonts w:ascii="Tahoma" w:eastAsia="Times New Roman" w:hAnsi="Tahoma" w:cs="Times New Roman"/>
      <w:sz w:val="20"/>
      <w:szCs w:val="20"/>
      <w:shd w:val="clear" w:color="auto" w:fill="000080"/>
      <w:lang w:eastAsia="fr-FR"/>
    </w:rPr>
  </w:style>
  <w:style w:type="paragraph" w:styleId="Retraitcorpsdetexte">
    <w:name w:val="Body Text Indent"/>
    <w:basedOn w:val="Normal"/>
    <w:link w:val="RetraitcorpsdetexteCar"/>
    <w:rsid w:val="00872B64"/>
    <w:pPr>
      <w:spacing w:after="120"/>
      <w:ind w:left="283"/>
    </w:pPr>
    <w:rPr>
      <w:sz w:val="20"/>
      <w:szCs w:val="20"/>
    </w:rPr>
  </w:style>
  <w:style w:type="character" w:customStyle="1" w:styleId="RetraitcorpsdetexteCar">
    <w:name w:val="Retrait corps de texte Car"/>
    <w:link w:val="Retraitcorpsdetexte"/>
    <w:rsid w:val="00872B64"/>
    <w:rPr>
      <w:rFonts w:ascii="Times New Roman" w:eastAsia="Times New Roman" w:hAnsi="Times New Roman" w:cs="Times New Roman"/>
      <w:sz w:val="20"/>
      <w:szCs w:val="20"/>
      <w:lang w:eastAsia="fr-FR"/>
    </w:rPr>
  </w:style>
  <w:style w:type="paragraph" w:styleId="TM1">
    <w:name w:val="toc 1"/>
    <w:basedOn w:val="Normal"/>
    <w:next w:val="Normal"/>
    <w:autoRedefine/>
    <w:uiPriority w:val="39"/>
    <w:qFormat/>
    <w:rsid w:val="00872B64"/>
    <w:pPr>
      <w:tabs>
        <w:tab w:val="right" w:leader="dot" w:pos="9923"/>
      </w:tabs>
      <w:jc w:val="center"/>
    </w:pPr>
    <w:rPr>
      <w:rFonts w:ascii="Arial" w:hAnsi="Arial" w:cs="Arial"/>
      <w:b/>
      <w:noProof/>
      <w:sz w:val="20"/>
      <w:szCs w:val="20"/>
    </w:rPr>
  </w:style>
  <w:style w:type="character" w:styleId="Lienhypertexte">
    <w:name w:val="Hyperlink"/>
    <w:uiPriority w:val="99"/>
    <w:rsid w:val="00872B64"/>
    <w:rPr>
      <w:color w:val="0000FF"/>
      <w:u w:val="single"/>
    </w:rPr>
  </w:style>
  <w:style w:type="paragraph" w:styleId="TM2">
    <w:name w:val="toc 2"/>
    <w:aliases w:val="TM 2.2"/>
    <w:basedOn w:val="Normal"/>
    <w:next w:val="Normal"/>
    <w:autoRedefine/>
    <w:uiPriority w:val="39"/>
    <w:qFormat/>
    <w:rsid w:val="00872B64"/>
    <w:pPr>
      <w:tabs>
        <w:tab w:val="left" w:pos="1080"/>
        <w:tab w:val="right" w:leader="dot" w:pos="9781"/>
      </w:tabs>
      <w:ind w:left="200" w:right="282"/>
    </w:pPr>
    <w:rPr>
      <w:b/>
      <w:sz w:val="36"/>
      <w:szCs w:val="20"/>
    </w:rPr>
  </w:style>
  <w:style w:type="paragraph" w:styleId="TM3">
    <w:name w:val="toc 3"/>
    <w:basedOn w:val="Normal"/>
    <w:next w:val="Normal"/>
    <w:autoRedefine/>
    <w:uiPriority w:val="39"/>
    <w:qFormat/>
    <w:rsid w:val="00872B64"/>
    <w:pPr>
      <w:ind w:left="400"/>
    </w:pPr>
    <w:rPr>
      <w:sz w:val="20"/>
      <w:szCs w:val="20"/>
    </w:rPr>
  </w:style>
  <w:style w:type="paragraph" w:styleId="Corpsdetexte2">
    <w:name w:val="Body Text 2"/>
    <w:basedOn w:val="Normal"/>
    <w:link w:val="Corpsdetexte2Car"/>
    <w:rsid w:val="00872B64"/>
    <w:pPr>
      <w:spacing w:after="120" w:line="480" w:lineRule="auto"/>
    </w:pPr>
    <w:rPr>
      <w:sz w:val="20"/>
      <w:szCs w:val="20"/>
    </w:rPr>
  </w:style>
  <w:style w:type="character" w:customStyle="1" w:styleId="Corpsdetexte2Car">
    <w:name w:val="Corps de texte 2 Car"/>
    <w:link w:val="Corpsdetexte2"/>
    <w:rsid w:val="00872B64"/>
    <w:rPr>
      <w:rFonts w:ascii="Times New Roman" w:eastAsia="Times New Roman" w:hAnsi="Times New Roman" w:cs="Times New Roman"/>
      <w:sz w:val="20"/>
      <w:szCs w:val="20"/>
      <w:lang w:eastAsia="fr-FR"/>
    </w:rPr>
  </w:style>
  <w:style w:type="paragraph" w:styleId="Paragraphedeliste">
    <w:name w:val="List Paragraph"/>
    <w:aliases w:val="Liste 1,- List tir,Puces,References,style11,lp1,Bullets"/>
    <w:basedOn w:val="Normal"/>
    <w:link w:val="ParagraphedelisteCar"/>
    <w:uiPriority w:val="34"/>
    <w:qFormat/>
    <w:rsid w:val="00872B64"/>
    <w:pPr>
      <w:ind w:left="720"/>
      <w:contextualSpacing/>
    </w:pPr>
  </w:style>
  <w:style w:type="paragraph" w:customStyle="1" w:styleId="Listepuces1">
    <w:name w:val="Liste à puces1"/>
    <w:basedOn w:val="Normal"/>
    <w:rsid w:val="00872B64"/>
    <w:pPr>
      <w:suppressAutoHyphens/>
      <w:spacing w:before="120" w:after="120" w:line="240" w:lineRule="atLeast"/>
      <w:jc w:val="both"/>
    </w:pPr>
    <w:rPr>
      <w:rFonts w:ascii="Arial" w:hAnsi="Arial"/>
      <w:lang w:val="en-US" w:eastAsia="ar-SA"/>
    </w:rPr>
  </w:style>
  <w:style w:type="character" w:customStyle="1" w:styleId="Titre2Car">
    <w:name w:val="Titre 2 Car"/>
    <w:link w:val="Titre2"/>
    <w:rsid w:val="0015441F"/>
    <w:rPr>
      <w:rFonts w:ascii="Franklin Gothic Medium" w:eastAsia="Times New Roman" w:hAnsi="Franklin Gothic Medium" w:cs="Times New Roman"/>
      <w:b/>
      <w:bCs/>
      <w:color w:val="C66951"/>
      <w:sz w:val="26"/>
      <w:szCs w:val="26"/>
      <w:lang w:eastAsia="fr-FR"/>
    </w:rPr>
  </w:style>
  <w:style w:type="character" w:customStyle="1" w:styleId="Titre3Car">
    <w:name w:val="Titre 3 Car"/>
    <w:aliases w:val="Car Car"/>
    <w:link w:val="Titre3"/>
    <w:rsid w:val="0015441F"/>
    <w:rPr>
      <w:rFonts w:ascii="Franklin Gothic Medium" w:eastAsia="Times New Roman" w:hAnsi="Franklin Gothic Medium" w:cs="Times New Roman"/>
      <w:b/>
      <w:bCs/>
      <w:color w:val="C66951"/>
      <w:sz w:val="24"/>
      <w:szCs w:val="24"/>
      <w:lang w:eastAsia="fr-FR"/>
    </w:rPr>
  </w:style>
  <w:style w:type="paragraph" w:styleId="Corpsdetexte3">
    <w:name w:val="Body Text 3"/>
    <w:basedOn w:val="Normal"/>
    <w:link w:val="Corpsdetexte3Car"/>
    <w:unhideWhenUsed/>
    <w:rsid w:val="0088786C"/>
    <w:pPr>
      <w:spacing w:after="120"/>
    </w:pPr>
    <w:rPr>
      <w:sz w:val="16"/>
      <w:szCs w:val="16"/>
    </w:rPr>
  </w:style>
  <w:style w:type="character" w:customStyle="1" w:styleId="Corpsdetexte3Car">
    <w:name w:val="Corps de texte 3 Car"/>
    <w:link w:val="Corpsdetexte3"/>
    <w:rsid w:val="0088786C"/>
    <w:rPr>
      <w:rFonts w:ascii="Times New Roman" w:eastAsia="Times New Roman" w:hAnsi="Times New Roman" w:cs="Times New Roman"/>
      <w:sz w:val="16"/>
      <w:szCs w:val="16"/>
      <w:lang w:eastAsia="fr-FR"/>
    </w:rPr>
  </w:style>
  <w:style w:type="character" w:customStyle="1" w:styleId="Titre4Car">
    <w:name w:val="Titre 4 Car"/>
    <w:link w:val="Titre4"/>
    <w:rsid w:val="0088786C"/>
    <w:rPr>
      <w:rFonts w:ascii="Times New Roman" w:eastAsia="Times New Roman" w:hAnsi="Times New Roman" w:cs="Times New Roman"/>
      <w:sz w:val="24"/>
      <w:szCs w:val="20"/>
      <w:u w:val="single"/>
      <w:lang w:eastAsia="fr-FR"/>
    </w:rPr>
  </w:style>
  <w:style w:type="character" w:customStyle="1" w:styleId="Titre5Car">
    <w:name w:val="Titre 5 Car"/>
    <w:link w:val="Titre5"/>
    <w:rsid w:val="0088786C"/>
    <w:rPr>
      <w:rFonts w:ascii="Times New Roman" w:eastAsia="Times New Roman" w:hAnsi="Times New Roman" w:cs="Times New Roman"/>
      <w:b/>
      <w:sz w:val="28"/>
      <w:szCs w:val="20"/>
      <w:lang w:eastAsia="fr-FR"/>
    </w:rPr>
  </w:style>
  <w:style w:type="character" w:customStyle="1" w:styleId="Titre6Car">
    <w:name w:val="Titre 6 Car"/>
    <w:link w:val="Titre6"/>
    <w:rsid w:val="0088786C"/>
    <w:rPr>
      <w:rFonts w:ascii="Times New Roman" w:eastAsia="Times New Roman" w:hAnsi="Times New Roman" w:cs="Times New Roman"/>
      <w:b/>
      <w:i/>
      <w:sz w:val="24"/>
      <w:szCs w:val="20"/>
      <w:lang w:eastAsia="fr-FR"/>
    </w:rPr>
  </w:style>
  <w:style w:type="character" w:customStyle="1" w:styleId="Titre7Car">
    <w:name w:val="Titre 7 Car"/>
    <w:link w:val="Titre7"/>
    <w:rsid w:val="0088786C"/>
    <w:rPr>
      <w:rFonts w:ascii="Times New Roman" w:eastAsia="Times New Roman" w:hAnsi="Times New Roman" w:cs="Times New Roman"/>
      <w:sz w:val="24"/>
      <w:szCs w:val="20"/>
      <w:lang w:eastAsia="fr-FR"/>
    </w:rPr>
  </w:style>
  <w:style w:type="character" w:customStyle="1" w:styleId="Titre8Car">
    <w:name w:val="Titre 8 Car"/>
    <w:link w:val="Titre8"/>
    <w:rsid w:val="0088786C"/>
    <w:rPr>
      <w:rFonts w:ascii="Times New Roman" w:eastAsia="Times New Roman" w:hAnsi="Times New Roman" w:cs="Times New Roman"/>
      <w:sz w:val="24"/>
      <w:szCs w:val="20"/>
      <w:lang w:eastAsia="fr-FR"/>
    </w:rPr>
  </w:style>
  <w:style w:type="character" w:customStyle="1" w:styleId="Titre9Car">
    <w:name w:val="Titre 9 Car"/>
    <w:link w:val="Titre9"/>
    <w:rsid w:val="0088786C"/>
    <w:rPr>
      <w:rFonts w:ascii="Times New Roman" w:eastAsia="Times New Roman" w:hAnsi="Times New Roman"/>
      <w:b/>
      <w:i/>
      <w:sz w:val="24"/>
      <w:lang w:val="fr-FR"/>
    </w:rPr>
  </w:style>
  <w:style w:type="numbering" w:customStyle="1" w:styleId="Aucuneliste2">
    <w:name w:val="Aucune liste2"/>
    <w:next w:val="Aucuneliste"/>
    <w:uiPriority w:val="99"/>
    <w:semiHidden/>
    <w:unhideWhenUsed/>
    <w:rsid w:val="0088786C"/>
  </w:style>
  <w:style w:type="paragraph" w:styleId="Retraitcorpsdetexte2">
    <w:name w:val="Body Text Indent 2"/>
    <w:basedOn w:val="Normal"/>
    <w:link w:val="Retraitcorpsdetexte2Car"/>
    <w:rsid w:val="0088786C"/>
    <w:pPr>
      <w:ind w:left="708"/>
      <w:jc w:val="both"/>
    </w:pPr>
    <w:rPr>
      <w:szCs w:val="20"/>
    </w:rPr>
  </w:style>
  <w:style w:type="character" w:customStyle="1" w:styleId="Retraitcorpsdetexte2Car">
    <w:name w:val="Retrait corps de texte 2 Car"/>
    <w:link w:val="Retraitcorpsdetexte2"/>
    <w:rsid w:val="0088786C"/>
    <w:rPr>
      <w:rFonts w:ascii="Times New Roman" w:eastAsia="Times New Roman" w:hAnsi="Times New Roman" w:cs="Times New Roman"/>
      <w:sz w:val="24"/>
      <w:szCs w:val="20"/>
      <w:lang w:eastAsia="fr-FR"/>
    </w:rPr>
  </w:style>
  <w:style w:type="paragraph" w:styleId="Retraitcorpsdetexte3">
    <w:name w:val="Body Text Indent 3"/>
    <w:basedOn w:val="Normal"/>
    <w:link w:val="Retraitcorpsdetexte3Car"/>
    <w:rsid w:val="0088786C"/>
    <w:pPr>
      <w:ind w:firstLine="708"/>
      <w:jc w:val="both"/>
    </w:pPr>
    <w:rPr>
      <w:szCs w:val="20"/>
    </w:rPr>
  </w:style>
  <w:style w:type="character" w:customStyle="1" w:styleId="Retraitcorpsdetexte3Car">
    <w:name w:val="Retrait corps de texte 3 Car"/>
    <w:link w:val="Retraitcorpsdetexte3"/>
    <w:rsid w:val="0088786C"/>
    <w:rPr>
      <w:rFonts w:ascii="Times New Roman" w:eastAsia="Times New Roman" w:hAnsi="Times New Roman" w:cs="Times New Roman"/>
      <w:sz w:val="24"/>
      <w:szCs w:val="20"/>
      <w:lang w:eastAsia="fr-FR"/>
    </w:rPr>
  </w:style>
  <w:style w:type="paragraph" w:styleId="Titre">
    <w:name w:val="Title"/>
    <w:basedOn w:val="Normal"/>
    <w:link w:val="TitreCar"/>
    <w:qFormat/>
    <w:rsid w:val="0088786C"/>
    <w:pPr>
      <w:jc w:val="center"/>
    </w:pPr>
    <w:rPr>
      <w:sz w:val="28"/>
    </w:rPr>
  </w:style>
  <w:style w:type="character" w:customStyle="1" w:styleId="TitreCar">
    <w:name w:val="Titre Car"/>
    <w:link w:val="Titre"/>
    <w:rsid w:val="0088786C"/>
    <w:rPr>
      <w:rFonts w:ascii="Times New Roman" w:eastAsia="Times New Roman" w:hAnsi="Times New Roman" w:cs="Times New Roman"/>
      <w:sz w:val="28"/>
      <w:szCs w:val="24"/>
      <w:lang w:eastAsia="fr-FR"/>
    </w:rPr>
  </w:style>
  <w:style w:type="paragraph" w:styleId="Sous-titre">
    <w:name w:val="Subtitle"/>
    <w:basedOn w:val="Normal"/>
    <w:link w:val="Sous-titreCar"/>
    <w:qFormat/>
    <w:rsid w:val="0088786C"/>
    <w:pPr>
      <w:ind w:left="708"/>
      <w:jc w:val="center"/>
    </w:pPr>
    <w:rPr>
      <w:b/>
      <w:bCs/>
      <w:i/>
      <w:iCs/>
      <w:sz w:val="28"/>
      <w:szCs w:val="20"/>
    </w:rPr>
  </w:style>
  <w:style w:type="character" w:customStyle="1" w:styleId="Sous-titreCar">
    <w:name w:val="Sous-titre Car"/>
    <w:link w:val="Sous-titre"/>
    <w:rsid w:val="0088786C"/>
    <w:rPr>
      <w:rFonts w:ascii="Times New Roman" w:eastAsia="Times New Roman" w:hAnsi="Times New Roman" w:cs="Times New Roman"/>
      <w:b/>
      <w:bCs/>
      <w:i/>
      <w:iCs/>
      <w:sz w:val="28"/>
      <w:szCs w:val="20"/>
      <w:lang w:eastAsia="fr-FR"/>
    </w:rPr>
  </w:style>
  <w:style w:type="paragraph" w:styleId="Lgende">
    <w:name w:val="caption"/>
    <w:basedOn w:val="Normal"/>
    <w:next w:val="Normal"/>
    <w:qFormat/>
    <w:rsid w:val="0088786C"/>
    <w:pPr>
      <w:tabs>
        <w:tab w:val="left" w:pos="5580"/>
        <w:tab w:val="left" w:pos="5760"/>
      </w:tabs>
      <w:ind w:right="4445"/>
      <w:jc w:val="both"/>
    </w:pPr>
    <w:rPr>
      <w:rFonts w:ascii="Tahoma" w:hAnsi="Tahoma" w:cs="Tahoma"/>
      <w:b/>
      <w:bCs/>
      <w:szCs w:val="20"/>
    </w:rPr>
  </w:style>
  <w:style w:type="paragraph" w:customStyle="1" w:styleId="Corpsdetexte21">
    <w:name w:val="Corps de texte 21"/>
    <w:basedOn w:val="Normal"/>
    <w:rsid w:val="0088786C"/>
    <w:pPr>
      <w:suppressAutoHyphens/>
      <w:jc w:val="both"/>
    </w:pPr>
    <w:rPr>
      <w:szCs w:val="20"/>
      <w:lang w:eastAsia="ar-SA"/>
    </w:rPr>
  </w:style>
  <w:style w:type="paragraph" w:customStyle="1" w:styleId="Retraitcorpsdetexte21">
    <w:name w:val="Retrait corps de texte 21"/>
    <w:basedOn w:val="Normal"/>
    <w:rsid w:val="0088786C"/>
    <w:pPr>
      <w:suppressAutoHyphens/>
      <w:ind w:left="708"/>
      <w:jc w:val="both"/>
    </w:pPr>
    <w:rPr>
      <w:szCs w:val="20"/>
      <w:lang w:eastAsia="ar-SA"/>
    </w:rPr>
  </w:style>
  <w:style w:type="table" w:styleId="Grilledutableau">
    <w:name w:val="Table Grid"/>
    <w:basedOn w:val="TableauNormal"/>
    <w:uiPriority w:val="59"/>
    <w:rsid w:val="0088786C"/>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rsid w:val="0088786C"/>
    <w:pPr>
      <w:spacing w:before="100" w:beforeAutospacing="1" w:after="100" w:afterAutospacing="1"/>
    </w:pPr>
  </w:style>
  <w:style w:type="paragraph" w:styleId="Listepuces">
    <w:name w:val="List Bullet"/>
    <w:basedOn w:val="Normal"/>
    <w:rsid w:val="0088786C"/>
    <w:pPr>
      <w:numPr>
        <w:numId w:val="14"/>
      </w:numPr>
      <w:spacing w:before="120" w:after="120" w:line="240" w:lineRule="atLeast"/>
      <w:jc w:val="both"/>
    </w:pPr>
    <w:rPr>
      <w:rFonts w:ascii="Arial" w:hAnsi="Arial"/>
      <w:lang w:val="en-US" w:eastAsia="en-US"/>
    </w:rPr>
  </w:style>
  <w:style w:type="paragraph" w:customStyle="1" w:styleId="xl24">
    <w:name w:val="xl24"/>
    <w:basedOn w:val="Normal"/>
    <w:rsid w:val="0088786C"/>
    <w:pPr>
      <w:spacing w:before="100" w:beforeAutospacing="1" w:after="100" w:afterAutospacing="1"/>
      <w:jc w:val="center"/>
    </w:pPr>
    <w:rPr>
      <w:rFonts w:ascii="Arial" w:eastAsia="Arial Unicode MS" w:hAnsi="Arial" w:cs="Arial"/>
      <w:sz w:val="18"/>
      <w:szCs w:val="18"/>
    </w:rPr>
  </w:style>
  <w:style w:type="paragraph" w:customStyle="1" w:styleId="xl25">
    <w:name w:val="xl25"/>
    <w:basedOn w:val="Normal"/>
    <w:rsid w:val="0088786C"/>
    <w:pPr>
      <w:spacing w:before="100" w:beforeAutospacing="1" w:after="100" w:afterAutospacing="1"/>
      <w:jc w:val="center"/>
    </w:pPr>
    <w:rPr>
      <w:rFonts w:ascii="Arial Unicode MS" w:eastAsia="Arial Unicode MS" w:hAnsi="Arial Unicode MS" w:cs="Arial Unicode MS"/>
      <w:sz w:val="18"/>
      <w:szCs w:val="18"/>
    </w:rPr>
  </w:style>
  <w:style w:type="paragraph" w:customStyle="1" w:styleId="xl26">
    <w:name w:val="xl26"/>
    <w:basedOn w:val="Normal"/>
    <w:rsid w:val="0088786C"/>
    <w:pPr>
      <w:shd w:val="clear" w:color="auto" w:fill="FFFFFF"/>
      <w:spacing w:before="100" w:beforeAutospacing="1" w:after="100" w:afterAutospacing="1"/>
      <w:jc w:val="center"/>
    </w:pPr>
    <w:rPr>
      <w:rFonts w:ascii="Bookman Old Style" w:eastAsia="Arial Unicode MS" w:hAnsi="Bookman Old Style" w:cs="Arial Unicode MS"/>
      <w:b/>
      <w:bCs/>
      <w:i/>
      <w:iCs/>
    </w:rPr>
  </w:style>
  <w:style w:type="paragraph" w:customStyle="1" w:styleId="xl27">
    <w:name w:val="xl27"/>
    <w:basedOn w:val="Normal"/>
    <w:rsid w:val="0088786C"/>
    <w:pPr>
      <w:pBdr>
        <w:top w:val="single" w:sz="8" w:space="0" w:color="auto"/>
        <w:left w:val="single" w:sz="8" w:space="0" w:color="auto"/>
        <w:right w:val="single" w:sz="8" w:space="0" w:color="auto"/>
      </w:pBdr>
      <w:spacing w:before="100" w:beforeAutospacing="1" w:after="100" w:afterAutospacing="1"/>
      <w:jc w:val="center"/>
    </w:pPr>
    <w:rPr>
      <w:rFonts w:ascii="Bookman Old Style" w:eastAsia="Arial Unicode MS" w:hAnsi="Bookman Old Style" w:cs="Arial Unicode MS"/>
      <w:b/>
      <w:bCs/>
      <w:i/>
      <w:iCs/>
    </w:rPr>
  </w:style>
  <w:style w:type="paragraph" w:customStyle="1" w:styleId="xl28">
    <w:name w:val="xl28"/>
    <w:basedOn w:val="Normal"/>
    <w:rsid w:val="0088786C"/>
    <w:pPr>
      <w:pBdr>
        <w:left w:val="single" w:sz="8" w:space="0" w:color="auto"/>
        <w:right w:val="single" w:sz="8" w:space="0" w:color="auto"/>
      </w:pBdr>
      <w:spacing w:before="100" w:beforeAutospacing="1" w:after="100" w:afterAutospacing="1"/>
      <w:jc w:val="center"/>
    </w:pPr>
    <w:rPr>
      <w:rFonts w:ascii="Bookman Old Style" w:eastAsia="Arial Unicode MS" w:hAnsi="Bookman Old Style" w:cs="Arial Unicode MS"/>
      <w:b/>
      <w:bCs/>
    </w:rPr>
  </w:style>
  <w:style w:type="paragraph" w:customStyle="1" w:styleId="xl29">
    <w:name w:val="xl29"/>
    <w:basedOn w:val="Normal"/>
    <w:rsid w:val="0088786C"/>
    <w:pPr>
      <w:pBdr>
        <w:left w:val="single" w:sz="8" w:space="0" w:color="auto"/>
        <w:bottom w:val="single" w:sz="8" w:space="0" w:color="auto"/>
        <w:right w:val="single" w:sz="8" w:space="0" w:color="auto"/>
      </w:pBdr>
      <w:spacing w:before="100" w:beforeAutospacing="1" w:after="100" w:afterAutospacing="1"/>
      <w:jc w:val="center"/>
    </w:pPr>
    <w:rPr>
      <w:rFonts w:ascii="Bookman Old Style" w:eastAsia="Arial Unicode MS" w:hAnsi="Bookman Old Style" w:cs="Arial Unicode MS"/>
      <w:b/>
      <w:bCs/>
    </w:rPr>
  </w:style>
  <w:style w:type="paragraph" w:customStyle="1" w:styleId="xl30">
    <w:name w:val="xl30"/>
    <w:basedOn w:val="Normal"/>
    <w:rsid w:val="0088786C"/>
    <w:pPr>
      <w:spacing w:before="100" w:beforeAutospacing="1" w:after="100" w:afterAutospacing="1"/>
      <w:jc w:val="center"/>
    </w:pPr>
    <w:rPr>
      <w:rFonts w:ascii="Arial" w:eastAsia="Arial Unicode MS" w:hAnsi="Arial" w:cs="Arial"/>
    </w:rPr>
  </w:style>
  <w:style w:type="paragraph" w:customStyle="1" w:styleId="xl31">
    <w:name w:val="xl31"/>
    <w:basedOn w:val="Normal"/>
    <w:rsid w:val="0088786C"/>
    <w:pPr>
      <w:spacing w:before="100" w:beforeAutospacing="1" w:after="100" w:afterAutospacing="1"/>
      <w:jc w:val="center"/>
    </w:pPr>
    <w:rPr>
      <w:rFonts w:ascii="Arial" w:eastAsia="Arial Unicode MS" w:hAnsi="Arial" w:cs="Arial"/>
      <w:b/>
      <w:bCs/>
    </w:rPr>
  </w:style>
  <w:style w:type="paragraph" w:customStyle="1" w:styleId="xl32">
    <w:name w:val="xl32"/>
    <w:basedOn w:val="Normal"/>
    <w:rsid w:val="0088786C"/>
    <w:pPr>
      <w:spacing w:before="100" w:beforeAutospacing="1" w:after="100" w:afterAutospacing="1"/>
      <w:jc w:val="center"/>
    </w:pPr>
    <w:rPr>
      <w:rFonts w:ascii="Arial" w:eastAsia="Arial Unicode MS" w:hAnsi="Arial" w:cs="Arial"/>
      <w:b/>
      <w:bCs/>
    </w:rPr>
  </w:style>
  <w:style w:type="paragraph" w:customStyle="1" w:styleId="xl33">
    <w:name w:val="xl33"/>
    <w:basedOn w:val="Normal"/>
    <w:rsid w:val="0088786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Bookman Old Style" w:eastAsia="Arial Unicode MS" w:hAnsi="Bookman Old Style" w:cs="Arial Unicode MS"/>
      <w:i/>
      <w:iCs/>
    </w:rPr>
  </w:style>
  <w:style w:type="paragraph" w:customStyle="1" w:styleId="xl34">
    <w:name w:val="xl34"/>
    <w:basedOn w:val="Normal"/>
    <w:rsid w:val="0088786C"/>
    <w:pPr>
      <w:pBdr>
        <w:top w:val="single" w:sz="4" w:space="0" w:color="auto"/>
        <w:left w:val="single" w:sz="4" w:space="0" w:color="auto"/>
        <w:bottom w:val="single" w:sz="4" w:space="0" w:color="auto"/>
        <w:right w:val="single" w:sz="4" w:space="0" w:color="auto"/>
      </w:pBdr>
      <w:spacing w:before="100" w:beforeAutospacing="1" w:after="100" w:afterAutospacing="1"/>
    </w:pPr>
    <w:rPr>
      <w:rFonts w:ascii="Bookman Old Style" w:eastAsia="Arial Unicode MS" w:hAnsi="Bookman Old Style" w:cs="Arial Unicode MS"/>
      <w:i/>
      <w:iCs/>
    </w:rPr>
  </w:style>
  <w:style w:type="paragraph" w:customStyle="1" w:styleId="xl35">
    <w:name w:val="xl35"/>
    <w:basedOn w:val="Normal"/>
    <w:rsid w:val="0088786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Bookman Old Style" w:eastAsia="Arial Unicode MS" w:hAnsi="Bookman Old Style" w:cs="Arial Unicode MS"/>
      <w:i/>
      <w:iCs/>
    </w:rPr>
  </w:style>
  <w:style w:type="paragraph" w:customStyle="1" w:styleId="xl36">
    <w:name w:val="xl36"/>
    <w:basedOn w:val="Normal"/>
    <w:rsid w:val="0088786C"/>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jc w:val="center"/>
    </w:pPr>
    <w:rPr>
      <w:rFonts w:ascii="Bookman Old Style" w:eastAsia="Arial Unicode MS" w:hAnsi="Bookman Old Style" w:cs="Arial Unicode MS"/>
      <w:b/>
      <w:bCs/>
      <w:i/>
      <w:iCs/>
    </w:rPr>
  </w:style>
  <w:style w:type="paragraph" w:customStyle="1" w:styleId="xl37">
    <w:name w:val="xl37"/>
    <w:basedOn w:val="Normal"/>
    <w:rsid w:val="0088786C"/>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jc w:val="center"/>
    </w:pPr>
    <w:rPr>
      <w:rFonts w:ascii="Bookman Old Style" w:eastAsia="Arial Unicode MS" w:hAnsi="Bookman Old Style" w:cs="Arial Unicode MS"/>
      <w:b/>
      <w:bCs/>
      <w:i/>
      <w:iCs/>
    </w:rPr>
  </w:style>
  <w:style w:type="paragraph" w:customStyle="1" w:styleId="xl38">
    <w:name w:val="xl38"/>
    <w:basedOn w:val="Normal"/>
    <w:rsid w:val="0088786C"/>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pPr>
    <w:rPr>
      <w:rFonts w:ascii="Bookman Old Style" w:eastAsia="Arial Unicode MS" w:hAnsi="Bookman Old Style" w:cs="Arial Unicode MS"/>
      <w:b/>
      <w:bCs/>
      <w:i/>
      <w:iCs/>
    </w:rPr>
  </w:style>
  <w:style w:type="paragraph" w:customStyle="1" w:styleId="xl39">
    <w:name w:val="xl39"/>
    <w:basedOn w:val="Normal"/>
    <w:rsid w:val="0088786C"/>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jc w:val="center"/>
    </w:pPr>
    <w:rPr>
      <w:rFonts w:ascii="Bookman Old Style" w:eastAsia="Arial Unicode MS" w:hAnsi="Bookman Old Style" w:cs="Arial Unicode MS"/>
      <w:b/>
      <w:bCs/>
      <w:i/>
      <w:iCs/>
    </w:rPr>
  </w:style>
  <w:style w:type="paragraph" w:customStyle="1" w:styleId="xl40">
    <w:name w:val="xl40"/>
    <w:basedOn w:val="Normal"/>
    <w:rsid w:val="0088786C"/>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ascii="Bookman Old Style" w:eastAsia="Arial Unicode MS" w:hAnsi="Bookman Old Style" w:cs="Arial Unicode MS"/>
      <w:i/>
      <w:iCs/>
    </w:rPr>
  </w:style>
  <w:style w:type="paragraph" w:customStyle="1" w:styleId="xl41">
    <w:name w:val="xl41"/>
    <w:basedOn w:val="Normal"/>
    <w:rsid w:val="0088786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Bookman Old Style" w:eastAsia="Arial Unicode MS" w:hAnsi="Bookman Old Style" w:cs="Arial Unicode MS"/>
      <w:i/>
      <w:iCs/>
    </w:rPr>
  </w:style>
  <w:style w:type="paragraph" w:customStyle="1" w:styleId="xl42">
    <w:name w:val="xl42"/>
    <w:basedOn w:val="Normal"/>
    <w:rsid w:val="0088786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Bookman Old Style" w:eastAsia="Arial Unicode MS" w:hAnsi="Bookman Old Style" w:cs="Arial Unicode MS"/>
      <w:i/>
      <w:iCs/>
    </w:rPr>
  </w:style>
  <w:style w:type="paragraph" w:customStyle="1" w:styleId="xl43">
    <w:name w:val="xl43"/>
    <w:basedOn w:val="Normal"/>
    <w:rsid w:val="0088786C"/>
    <w:pPr>
      <w:spacing w:before="100" w:beforeAutospacing="1" w:after="100" w:afterAutospacing="1"/>
      <w:jc w:val="center"/>
    </w:pPr>
    <w:rPr>
      <w:rFonts w:ascii="Bookman Old Style" w:eastAsia="Arial Unicode MS" w:hAnsi="Bookman Old Style" w:cs="Arial Unicode MS"/>
      <w:i/>
      <w:iCs/>
    </w:rPr>
  </w:style>
  <w:style w:type="paragraph" w:customStyle="1" w:styleId="xl44">
    <w:name w:val="xl44"/>
    <w:basedOn w:val="Normal"/>
    <w:rsid w:val="0088786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Bookman Old Style" w:eastAsia="Arial Unicode MS" w:hAnsi="Bookman Old Style" w:cs="Arial Unicode MS"/>
      <w:b/>
      <w:bCs/>
      <w:i/>
      <w:iCs/>
    </w:rPr>
  </w:style>
  <w:style w:type="paragraph" w:customStyle="1" w:styleId="xl45">
    <w:name w:val="xl45"/>
    <w:basedOn w:val="Normal"/>
    <w:rsid w:val="0088786C"/>
    <w:pPr>
      <w:pBdr>
        <w:top w:val="single" w:sz="4" w:space="0" w:color="auto"/>
        <w:left w:val="single" w:sz="4" w:space="0" w:color="auto"/>
        <w:bottom w:val="single" w:sz="4" w:space="0" w:color="auto"/>
      </w:pBdr>
      <w:spacing w:before="100" w:beforeAutospacing="1" w:after="100" w:afterAutospacing="1"/>
      <w:jc w:val="center"/>
    </w:pPr>
    <w:rPr>
      <w:rFonts w:ascii="Bookman Old Style" w:eastAsia="Arial Unicode MS" w:hAnsi="Bookman Old Style" w:cs="Arial Unicode MS"/>
      <w:i/>
      <w:iCs/>
    </w:rPr>
  </w:style>
  <w:style w:type="paragraph" w:customStyle="1" w:styleId="xl46">
    <w:name w:val="xl46"/>
    <w:basedOn w:val="Normal"/>
    <w:rsid w:val="0088786C"/>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pPr>
    <w:rPr>
      <w:rFonts w:ascii="Bookman Old Style" w:eastAsia="Arial Unicode MS" w:hAnsi="Bookman Old Style" w:cs="Arial Unicode MS"/>
      <w:b/>
      <w:bCs/>
      <w:i/>
      <w:iCs/>
      <w:color w:val="000000"/>
    </w:rPr>
  </w:style>
  <w:style w:type="paragraph" w:customStyle="1" w:styleId="xl47">
    <w:name w:val="xl47"/>
    <w:basedOn w:val="Normal"/>
    <w:rsid w:val="0088786C"/>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ascii="Bookman Old Style" w:eastAsia="Arial Unicode MS" w:hAnsi="Bookman Old Style" w:cs="Arial Unicode MS"/>
      <w:i/>
      <w:iCs/>
    </w:rPr>
  </w:style>
  <w:style w:type="paragraph" w:customStyle="1" w:styleId="xl48">
    <w:name w:val="xl48"/>
    <w:basedOn w:val="Normal"/>
    <w:rsid w:val="0088786C"/>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ascii="Bookman Old Style" w:eastAsia="Arial Unicode MS" w:hAnsi="Bookman Old Style" w:cs="Arial Unicode MS"/>
      <w:b/>
      <w:bCs/>
      <w:i/>
      <w:iCs/>
    </w:rPr>
  </w:style>
  <w:style w:type="paragraph" w:customStyle="1" w:styleId="xl49">
    <w:name w:val="xl49"/>
    <w:basedOn w:val="Normal"/>
    <w:rsid w:val="0088786C"/>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ascii="Bookman Old Style" w:eastAsia="Arial Unicode MS" w:hAnsi="Bookman Old Style" w:cs="Arial Unicode MS"/>
      <w:i/>
      <w:iCs/>
    </w:rPr>
  </w:style>
  <w:style w:type="paragraph" w:customStyle="1" w:styleId="xl50">
    <w:name w:val="xl50"/>
    <w:basedOn w:val="Normal"/>
    <w:rsid w:val="0088786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Bookman Old Style" w:eastAsia="Arial Unicode MS" w:hAnsi="Bookman Old Style" w:cs="Arial Unicode MS"/>
      <w:b/>
      <w:bCs/>
      <w:i/>
      <w:iCs/>
    </w:rPr>
  </w:style>
  <w:style w:type="paragraph" w:customStyle="1" w:styleId="xl51">
    <w:name w:val="xl51"/>
    <w:basedOn w:val="Normal"/>
    <w:rsid w:val="0088786C"/>
    <w:pPr>
      <w:shd w:val="clear" w:color="auto" w:fill="FFFFFF"/>
      <w:spacing w:before="100" w:beforeAutospacing="1" w:after="100" w:afterAutospacing="1"/>
      <w:jc w:val="center"/>
    </w:pPr>
    <w:rPr>
      <w:rFonts w:ascii="Bookman Old Style" w:eastAsia="Arial Unicode MS" w:hAnsi="Bookman Old Style" w:cs="Arial Unicode MS"/>
      <w:i/>
      <w:iCs/>
    </w:rPr>
  </w:style>
  <w:style w:type="paragraph" w:customStyle="1" w:styleId="xl52">
    <w:name w:val="xl52"/>
    <w:basedOn w:val="Normal"/>
    <w:rsid w:val="0088786C"/>
    <w:pPr>
      <w:shd w:val="clear" w:color="auto" w:fill="FFFFFF"/>
      <w:spacing w:before="100" w:beforeAutospacing="1" w:after="100" w:afterAutospacing="1"/>
    </w:pPr>
    <w:rPr>
      <w:rFonts w:ascii="Bookman Old Style" w:eastAsia="Arial Unicode MS" w:hAnsi="Bookman Old Style" w:cs="Arial Unicode MS"/>
      <w:b/>
      <w:bCs/>
      <w:i/>
      <w:iCs/>
    </w:rPr>
  </w:style>
  <w:style w:type="paragraph" w:customStyle="1" w:styleId="xl53">
    <w:name w:val="xl53"/>
    <w:basedOn w:val="Normal"/>
    <w:rsid w:val="0088786C"/>
    <w:pPr>
      <w:shd w:val="clear" w:color="auto" w:fill="FFFFFF"/>
      <w:spacing w:before="100" w:beforeAutospacing="1" w:after="100" w:afterAutospacing="1"/>
      <w:jc w:val="center"/>
    </w:pPr>
    <w:rPr>
      <w:rFonts w:ascii="Bookman Old Style" w:eastAsia="Arial Unicode MS" w:hAnsi="Bookman Old Style" w:cs="Arial Unicode MS"/>
      <w:i/>
      <w:iCs/>
    </w:rPr>
  </w:style>
  <w:style w:type="paragraph" w:customStyle="1" w:styleId="xl54">
    <w:name w:val="xl54"/>
    <w:basedOn w:val="Normal"/>
    <w:rsid w:val="0088786C"/>
    <w:pPr>
      <w:shd w:val="clear" w:color="auto" w:fill="FFFFFF"/>
      <w:spacing w:before="100" w:beforeAutospacing="1" w:after="100" w:afterAutospacing="1"/>
      <w:jc w:val="center"/>
    </w:pPr>
    <w:rPr>
      <w:rFonts w:ascii="Bookman Old Style" w:eastAsia="Arial Unicode MS" w:hAnsi="Bookman Old Style" w:cs="Arial Unicode MS"/>
      <w:b/>
      <w:bCs/>
      <w:i/>
      <w:iCs/>
    </w:rPr>
  </w:style>
  <w:style w:type="paragraph" w:customStyle="1" w:styleId="xl55">
    <w:name w:val="xl55"/>
    <w:basedOn w:val="Normal"/>
    <w:rsid w:val="0088786C"/>
    <w:pPr>
      <w:spacing w:before="100" w:beforeAutospacing="1" w:after="100" w:afterAutospacing="1"/>
      <w:jc w:val="center"/>
    </w:pPr>
    <w:rPr>
      <w:rFonts w:ascii="Bookman Old Style" w:eastAsia="Arial Unicode MS" w:hAnsi="Bookman Old Style" w:cs="Arial Unicode MS"/>
      <w:i/>
      <w:iCs/>
    </w:rPr>
  </w:style>
  <w:style w:type="paragraph" w:customStyle="1" w:styleId="xl56">
    <w:name w:val="xl56"/>
    <w:basedOn w:val="Normal"/>
    <w:rsid w:val="0088786C"/>
    <w:pPr>
      <w:pBdr>
        <w:top w:val="single" w:sz="8" w:space="0" w:color="auto"/>
        <w:left w:val="single" w:sz="8" w:space="0" w:color="auto"/>
        <w:right w:val="single" w:sz="8" w:space="0" w:color="auto"/>
      </w:pBdr>
      <w:spacing w:before="100" w:beforeAutospacing="1" w:after="100" w:afterAutospacing="1"/>
      <w:jc w:val="center"/>
    </w:pPr>
    <w:rPr>
      <w:rFonts w:ascii="Bookman Old Style" w:eastAsia="Arial Unicode MS" w:hAnsi="Bookman Old Style" w:cs="Arial Unicode MS"/>
      <w:b/>
      <w:bCs/>
    </w:rPr>
  </w:style>
  <w:style w:type="paragraph" w:customStyle="1" w:styleId="xl57">
    <w:name w:val="xl57"/>
    <w:basedOn w:val="Normal"/>
    <w:rsid w:val="0088786C"/>
    <w:pPr>
      <w:pBdr>
        <w:top w:val="single" w:sz="8" w:space="0" w:color="auto"/>
        <w:left w:val="single" w:sz="8" w:space="0" w:color="auto"/>
      </w:pBdr>
      <w:spacing w:before="100" w:beforeAutospacing="1" w:after="100" w:afterAutospacing="1"/>
      <w:jc w:val="center"/>
    </w:pPr>
    <w:rPr>
      <w:rFonts w:ascii="Bookman Old Style" w:eastAsia="Arial Unicode MS" w:hAnsi="Bookman Old Style" w:cs="Arial Unicode MS"/>
      <w:i/>
      <w:iCs/>
    </w:rPr>
  </w:style>
  <w:style w:type="paragraph" w:customStyle="1" w:styleId="xl58">
    <w:name w:val="xl58"/>
    <w:basedOn w:val="Normal"/>
    <w:rsid w:val="0088786C"/>
    <w:pPr>
      <w:pBdr>
        <w:top w:val="single" w:sz="8" w:space="0" w:color="auto"/>
      </w:pBdr>
      <w:spacing w:before="100" w:beforeAutospacing="1" w:after="100" w:afterAutospacing="1"/>
      <w:jc w:val="center"/>
    </w:pPr>
    <w:rPr>
      <w:rFonts w:ascii="Bookman Old Style" w:eastAsia="Arial Unicode MS" w:hAnsi="Bookman Old Style" w:cs="Arial Unicode MS"/>
      <w:i/>
      <w:iCs/>
    </w:rPr>
  </w:style>
  <w:style w:type="paragraph" w:customStyle="1" w:styleId="xl59">
    <w:name w:val="xl59"/>
    <w:basedOn w:val="Normal"/>
    <w:rsid w:val="0088786C"/>
    <w:pPr>
      <w:pBdr>
        <w:top w:val="single" w:sz="8" w:space="0" w:color="auto"/>
        <w:right w:val="single" w:sz="8" w:space="0" w:color="auto"/>
      </w:pBdr>
      <w:spacing w:before="100" w:beforeAutospacing="1" w:after="100" w:afterAutospacing="1"/>
      <w:jc w:val="center"/>
    </w:pPr>
    <w:rPr>
      <w:rFonts w:ascii="Bookman Old Style" w:eastAsia="Arial Unicode MS" w:hAnsi="Bookman Old Style" w:cs="Arial Unicode MS"/>
      <w:i/>
      <w:iCs/>
    </w:rPr>
  </w:style>
  <w:style w:type="paragraph" w:customStyle="1" w:styleId="xl60">
    <w:name w:val="xl60"/>
    <w:basedOn w:val="Normal"/>
    <w:rsid w:val="0088786C"/>
    <w:pPr>
      <w:pBdr>
        <w:top w:val="single" w:sz="8" w:space="0" w:color="auto"/>
        <w:left w:val="single" w:sz="8" w:space="0" w:color="auto"/>
        <w:right w:val="single" w:sz="8" w:space="0" w:color="auto"/>
      </w:pBdr>
      <w:spacing w:before="100" w:beforeAutospacing="1" w:after="100" w:afterAutospacing="1"/>
      <w:jc w:val="center"/>
    </w:pPr>
    <w:rPr>
      <w:rFonts w:ascii="Bookman Old Style" w:eastAsia="Arial Unicode MS" w:hAnsi="Bookman Old Style" w:cs="Arial Unicode MS"/>
      <w:b/>
      <w:bCs/>
      <w:i/>
      <w:iCs/>
    </w:rPr>
  </w:style>
  <w:style w:type="paragraph" w:customStyle="1" w:styleId="xl61">
    <w:name w:val="xl61"/>
    <w:basedOn w:val="Normal"/>
    <w:rsid w:val="0088786C"/>
    <w:pPr>
      <w:spacing w:before="100" w:beforeAutospacing="1" w:after="100" w:afterAutospacing="1"/>
      <w:jc w:val="center"/>
    </w:pPr>
    <w:rPr>
      <w:rFonts w:ascii="Bookman Old Style" w:eastAsia="Arial Unicode MS" w:hAnsi="Bookman Old Style" w:cs="Arial Unicode MS"/>
      <w:b/>
      <w:bCs/>
    </w:rPr>
  </w:style>
  <w:style w:type="paragraph" w:customStyle="1" w:styleId="xl62">
    <w:name w:val="xl62"/>
    <w:basedOn w:val="Normal"/>
    <w:rsid w:val="0088786C"/>
    <w:pPr>
      <w:pBdr>
        <w:left w:val="single" w:sz="8" w:space="0" w:color="auto"/>
        <w:right w:val="single" w:sz="8" w:space="0" w:color="auto"/>
      </w:pBdr>
      <w:spacing w:before="100" w:beforeAutospacing="1" w:after="100" w:afterAutospacing="1"/>
      <w:jc w:val="center"/>
    </w:pPr>
    <w:rPr>
      <w:rFonts w:ascii="Bookman Old Style" w:eastAsia="Arial Unicode MS" w:hAnsi="Bookman Old Style" w:cs="Arial Unicode MS"/>
      <w:b/>
      <w:bCs/>
    </w:rPr>
  </w:style>
  <w:style w:type="paragraph" w:customStyle="1" w:styleId="xl63">
    <w:name w:val="xl63"/>
    <w:basedOn w:val="Normal"/>
    <w:rsid w:val="0088786C"/>
    <w:pPr>
      <w:pBdr>
        <w:left w:val="single" w:sz="8" w:space="0" w:color="auto"/>
      </w:pBdr>
      <w:spacing w:before="100" w:beforeAutospacing="1" w:after="100" w:afterAutospacing="1"/>
      <w:jc w:val="center"/>
    </w:pPr>
    <w:rPr>
      <w:rFonts w:ascii="Bookman Old Style" w:eastAsia="Arial Unicode MS" w:hAnsi="Bookman Old Style" w:cs="Arial Unicode MS"/>
      <w:b/>
      <w:bCs/>
    </w:rPr>
  </w:style>
  <w:style w:type="paragraph" w:customStyle="1" w:styleId="xl64">
    <w:name w:val="xl64"/>
    <w:basedOn w:val="Normal"/>
    <w:rsid w:val="0088786C"/>
    <w:pPr>
      <w:spacing w:before="100" w:beforeAutospacing="1" w:after="100" w:afterAutospacing="1"/>
      <w:jc w:val="center"/>
    </w:pPr>
    <w:rPr>
      <w:rFonts w:ascii="Bookman Old Style" w:eastAsia="Arial Unicode MS" w:hAnsi="Bookman Old Style" w:cs="Arial Unicode MS"/>
      <w:b/>
      <w:bCs/>
    </w:rPr>
  </w:style>
  <w:style w:type="paragraph" w:customStyle="1" w:styleId="xl65">
    <w:name w:val="xl65"/>
    <w:basedOn w:val="Normal"/>
    <w:rsid w:val="0088786C"/>
    <w:pPr>
      <w:pBdr>
        <w:right w:val="single" w:sz="8" w:space="0" w:color="auto"/>
      </w:pBdr>
      <w:spacing w:before="100" w:beforeAutospacing="1" w:after="100" w:afterAutospacing="1"/>
      <w:jc w:val="center"/>
    </w:pPr>
    <w:rPr>
      <w:rFonts w:ascii="Bookman Old Style" w:eastAsia="Arial Unicode MS" w:hAnsi="Bookman Old Style" w:cs="Arial Unicode MS"/>
      <w:b/>
      <w:bCs/>
    </w:rPr>
  </w:style>
  <w:style w:type="paragraph" w:customStyle="1" w:styleId="xl66">
    <w:name w:val="xl66"/>
    <w:basedOn w:val="Normal"/>
    <w:rsid w:val="0088786C"/>
    <w:pPr>
      <w:pBdr>
        <w:left w:val="single" w:sz="8" w:space="0" w:color="auto"/>
        <w:right w:val="single" w:sz="8" w:space="0" w:color="auto"/>
      </w:pBdr>
      <w:spacing w:before="100" w:beforeAutospacing="1" w:after="100" w:afterAutospacing="1"/>
      <w:jc w:val="center"/>
    </w:pPr>
    <w:rPr>
      <w:rFonts w:ascii="Bookman Old Style" w:eastAsia="Arial Unicode MS" w:hAnsi="Bookman Old Style" w:cs="Arial Unicode MS"/>
      <w:b/>
      <w:bCs/>
    </w:rPr>
  </w:style>
  <w:style w:type="paragraph" w:customStyle="1" w:styleId="xl67">
    <w:name w:val="xl67"/>
    <w:basedOn w:val="Normal"/>
    <w:rsid w:val="0088786C"/>
    <w:pPr>
      <w:pBdr>
        <w:left w:val="single" w:sz="8" w:space="0" w:color="auto"/>
        <w:bottom w:val="single" w:sz="8" w:space="0" w:color="auto"/>
        <w:right w:val="single" w:sz="8" w:space="0" w:color="auto"/>
      </w:pBdr>
      <w:spacing w:before="100" w:beforeAutospacing="1" w:after="100" w:afterAutospacing="1"/>
      <w:jc w:val="center"/>
    </w:pPr>
    <w:rPr>
      <w:rFonts w:ascii="Bookman Old Style" w:eastAsia="Arial Unicode MS" w:hAnsi="Bookman Old Style" w:cs="Arial Unicode MS"/>
      <w:b/>
      <w:bCs/>
    </w:rPr>
  </w:style>
  <w:style w:type="paragraph" w:customStyle="1" w:styleId="xl68">
    <w:name w:val="xl68"/>
    <w:basedOn w:val="Normal"/>
    <w:rsid w:val="0088786C"/>
    <w:pPr>
      <w:pBdr>
        <w:left w:val="single" w:sz="8" w:space="0" w:color="auto"/>
        <w:bottom w:val="single" w:sz="8" w:space="0" w:color="auto"/>
      </w:pBdr>
      <w:spacing w:before="100" w:beforeAutospacing="1" w:after="100" w:afterAutospacing="1"/>
      <w:jc w:val="center"/>
    </w:pPr>
    <w:rPr>
      <w:rFonts w:ascii="Bookman Old Style" w:eastAsia="Arial Unicode MS" w:hAnsi="Bookman Old Style" w:cs="Arial Unicode MS"/>
      <w:b/>
      <w:bCs/>
    </w:rPr>
  </w:style>
  <w:style w:type="paragraph" w:customStyle="1" w:styleId="xl69">
    <w:name w:val="xl69"/>
    <w:basedOn w:val="Normal"/>
    <w:rsid w:val="0088786C"/>
    <w:pPr>
      <w:pBdr>
        <w:bottom w:val="single" w:sz="8" w:space="0" w:color="auto"/>
      </w:pBdr>
      <w:spacing w:before="100" w:beforeAutospacing="1" w:after="100" w:afterAutospacing="1"/>
      <w:jc w:val="center"/>
    </w:pPr>
    <w:rPr>
      <w:rFonts w:ascii="Bookman Old Style" w:eastAsia="Arial Unicode MS" w:hAnsi="Bookman Old Style" w:cs="Arial Unicode MS"/>
      <w:b/>
      <w:bCs/>
    </w:rPr>
  </w:style>
  <w:style w:type="paragraph" w:customStyle="1" w:styleId="xl70">
    <w:name w:val="xl70"/>
    <w:basedOn w:val="Normal"/>
    <w:rsid w:val="0088786C"/>
    <w:pPr>
      <w:pBdr>
        <w:bottom w:val="single" w:sz="8" w:space="0" w:color="auto"/>
        <w:right w:val="single" w:sz="8" w:space="0" w:color="auto"/>
      </w:pBdr>
      <w:spacing w:before="100" w:beforeAutospacing="1" w:after="100" w:afterAutospacing="1"/>
      <w:jc w:val="center"/>
    </w:pPr>
    <w:rPr>
      <w:rFonts w:ascii="Bookman Old Style" w:eastAsia="Arial Unicode MS" w:hAnsi="Bookman Old Style" w:cs="Arial Unicode MS"/>
      <w:b/>
      <w:bCs/>
    </w:rPr>
  </w:style>
  <w:style w:type="paragraph" w:customStyle="1" w:styleId="xl71">
    <w:name w:val="xl71"/>
    <w:basedOn w:val="Normal"/>
    <w:rsid w:val="0088786C"/>
    <w:pPr>
      <w:pBdr>
        <w:left w:val="single" w:sz="8" w:space="0" w:color="auto"/>
        <w:bottom w:val="single" w:sz="8" w:space="0" w:color="auto"/>
        <w:right w:val="single" w:sz="8" w:space="0" w:color="auto"/>
      </w:pBdr>
      <w:spacing w:before="100" w:beforeAutospacing="1" w:after="100" w:afterAutospacing="1"/>
      <w:jc w:val="center"/>
    </w:pPr>
    <w:rPr>
      <w:rFonts w:ascii="Bookman Old Style" w:eastAsia="Arial Unicode MS" w:hAnsi="Bookman Old Style" w:cs="Arial Unicode MS"/>
      <w:b/>
      <w:bCs/>
    </w:rPr>
  </w:style>
  <w:style w:type="paragraph" w:customStyle="1" w:styleId="xl72">
    <w:name w:val="xl72"/>
    <w:basedOn w:val="Normal"/>
    <w:rsid w:val="0088786C"/>
    <w:pPr>
      <w:pBdr>
        <w:top w:val="single" w:sz="4" w:space="0" w:color="auto"/>
        <w:left w:val="single" w:sz="4" w:space="0" w:color="auto"/>
        <w:bottom w:val="single" w:sz="4" w:space="0" w:color="auto"/>
      </w:pBdr>
      <w:spacing w:before="100" w:beforeAutospacing="1" w:after="100" w:afterAutospacing="1"/>
    </w:pPr>
    <w:rPr>
      <w:rFonts w:ascii="Bookman Old Style" w:eastAsia="Arial Unicode MS" w:hAnsi="Bookman Old Style" w:cs="Arial Unicode MS"/>
      <w:b/>
      <w:bCs/>
      <w:i/>
      <w:iCs/>
    </w:rPr>
  </w:style>
  <w:style w:type="paragraph" w:customStyle="1" w:styleId="xl73">
    <w:name w:val="xl73"/>
    <w:basedOn w:val="Normal"/>
    <w:rsid w:val="0088786C"/>
    <w:pPr>
      <w:pBdr>
        <w:top w:val="single" w:sz="4" w:space="0" w:color="auto"/>
        <w:bottom w:val="single" w:sz="4" w:space="0" w:color="auto"/>
      </w:pBdr>
      <w:spacing w:before="100" w:beforeAutospacing="1" w:after="100" w:afterAutospacing="1"/>
    </w:pPr>
    <w:rPr>
      <w:rFonts w:ascii="Bookman Old Style" w:eastAsia="Arial Unicode MS" w:hAnsi="Bookman Old Style" w:cs="Arial Unicode MS"/>
      <w:b/>
      <w:bCs/>
      <w:i/>
      <w:iCs/>
    </w:rPr>
  </w:style>
  <w:style w:type="paragraph" w:customStyle="1" w:styleId="xl74">
    <w:name w:val="xl74"/>
    <w:basedOn w:val="Normal"/>
    <w:rsid w:val="0088786C"/>
    <w:pPr>
      <w:pBdr>
        <w:top w:val="single" w:sz="4" w:space="0" w:color="auto"/>
        <w:bottom w:val="single" w:sz="4" w:space="0" w:color="auto"/>
        <w:right w:val="single" w:sz="4" w:space="0" w:color="auto"/>
      </w:pBdr>
      <w:spacing w:before="100" w:beforeAutospacing="1" w:after="100" w:afterAutospacing="1"/>
    </w:pPr>
    <w:rPr>
      <w:rFonts w:ascii="Bookman Old Style" w:eastAsia="Arial Unicode MS" w:hAnsi="Bookman Old Style" w:cs="Arial Unicode MS"/>
      <w:b/>
      <w:bCs/>
      <w:i/>
      <w:iCs/>
    </w:rPr>
  </w:style>
  <w:style w:type="paragraph" w:customStyle="1" w:styleId="xl75">
    <w:name w:val="xl75"/>
    <w:basedOn w:val="Normal"/>
    <w:rsid w:val="0088786C"/>
    <w:pPr>
      <w:pBdr>
        <w:top w:val="single" w:sz="4" w:space="0" w:color="auto"/>
        <w:left w:val="single" w:sz="4" w:space="0" w:color="auto"/>
        <w:bottom w:val="single" w:sz="4" w:space="0" w:color="auto"/>
      </w:pBdr>
      <w:spacing w:before="100" w:beforeAutospacing="1" w:after="100" w:afterAutospacing="1"/>
    </w:pPr>
    <w:rPr>
      <w:rFonts w:ascii="Bookman Old Style" w:eastAsia="Arial Unicode MS" w:hAnsi="Bookman Old Style" w:cs="Arial Unicode MS"/>
      <w:b/>
      <w:bCs/>
      <w:i/>
      <w:iCs/>
    </w:rPr>
  </w:style>
  <w:style w:type="paragraph" w:customStyle="1" w:styleId="xl76">
    <w:name w:val="xl76"/>
    <w:basedOn w:val="Normal"/>
    <w:rsid w:val="0088786C"/>
    <w:pPr>
      <w:pBdr>
        <w:top w:val="single" w:sz="4" w:space="0" w:color="auto"/>
        <w:bottom w:val="single" w:sz="4" w:space="0" w:color="auto"/>
      </w:pBdr>
      <w:spacing w:before="100" w:beforeAutospacing="1" w:after="100" w:afterAutospacing="1"/>
    </w:pPr>
    <w:rPr>
      <w:rFonts w:ascii="Bookman Old Style" w:eastAsia="Arial Unicode MS" w:hAnsi="Bookman Old Style" w:cs="Arial Unicode MS"/>
      <w:b/>
      <w:bCs/>
      <w:i/>
      <w:iCs/>
    </w:rPr>
  </w:style>
  <w:style w:type="paragraph" w:customStyle="1" w:styleId="xl77">
    <w:name w:val="xl77"/>
    <w:basedOn w:val="Normal"/>
    <w:rsid w:val="0088786C"/>
    <w:pPr>
      <w:pBdr>
        <w:top w:val="single" w:sz="4" w:space="0" w:color="auto"/>
        <w:bottom w:val="single" w:sz="4" w:space="0" w:color="auto"/>
        <w:right w:val="single" w:sz="4" w:space="0" w:color="auto"/>
      </w:pBdr>
      <w:spacing w:before="100" w:beforeAutospacing="1" w:after="100" w:afterAutospacing="1"/>
    </w:pPr>
    <w:rPr>
      <w:rFonts w:ascii="Bookman Old Style" w:eastAsia="Arial Unicode MS" w:hAnsi="Bookman Old Style" w:cs="Arial Unicode MS"/>
      <w:b/>
      <w:bCs/>
      <w:i/>
      <w:iCs/>
    </w:rPr>
  </w:style>
  <w:style w:type="character" w:styleId="Appelnotedebasdep">
    <w:name w:val="footnote reference"/>
    <w:rsid w:val="0088786C"/>
    <w:rPr>
      <w:vertAlign w:val="superscript"/>
    </w:rPr>
  </w:style>
  <w:style w:type="paragraph" w:styleId="TitreTR">
    <w:name w:val="toa heading"/>
    <w:basedOn w:val="Normal"/>
    <w:next w:val="Normal"/>
    <w:rsid w:val="0088786C"/>
    <w:pPr>
      <w:tabs>
        <w:tab w:val="left" w:pos="9000"/>
        <w:tab w:val="right" w:pos="9360"/>
      </w:tabs>
      <w:suppressAutoHyphens/>
      <w:jc w:val="both"/>
    </w:pPr>
    <w:rPr>
      <w:szCs w:val="20"/>
    </w:rPr>
  </w:style>
  <w:style w:type="paragraph" w:customStyle="1" w:styleId="Head22">
    <w:name w:val="Head 2.2"/>
    <w:basedOn w:val="Normal"/>
    <w:rsid w:val="0088786C"/>
    <w:pPr>
      <w:suppressAutoHyphens/>
      <w:ind w:left="360" w:hanging="360"/>
    </w:pPr>
    <w:rPr>
      <w:b/>
      <w:szCs w:val="20"/>
    </w:rPr>
  </w:style>
  <w:style w:type="paragraph" w:customStyle="1" w:styleId="Head21">
    <w:name w:val="Head 2.1"/>
    <w:basedOn w:val="Normal"/>
    <w:rsid w:val="0088786C"/>
    <w:pPr>
      <w:suppressAutoHyphens/>
      <w:jc w:val="center"/>
    </w:pPr>
    <w:rPr>
      <w:b/>
      <w:szCs w:val="20"/>
    </w:rPr>
  </w:style>
  <w:style w:type="paragraph" w:customStyle="1" w:styleId="Outline">
    <w:name w:val="Outline"/>
    <w:basedOn w:val="Normal"/>
    <w:rsid w:val="0088786C"/>
    <w:pPr>
      <w:spacing w:before="240"/>
    </w:pPr>
    <w:rPr>
      <w:kern w:val="28"/>
      <w:szCs w:val="20"/>
    </w:rPr>
  </w:style>
  <w:style w:type="paragraph" w:styleId="Normalcentr">
    <w:name w:val="Block Text"/>
    <w:basedOn w:val="Normal"/>
    <w:rsid w:val="0088786C"/>
    <w:pPr>
      <w:suppressAutoHyphens/>
      <w:ind w:left="533" w:right="-72" w:hanging="533"/>
      <w:jc w:val="both"/>
    </w:pPr>
    <w:rPr>
      <w:szCs w:val="20"/>
    </w:rPr>
  </w:style>
  <w:style w:type="paragraph" w:customStyle="1" w:styleId="Titredetablejuridique">
    <w:name w:val="Titre de table juridique"/>
    <w:basedOn w:val="Normal"/>
    <w:rsid w:val="0088786C"/>
    <w:pPr>
      <w:widowControl w:val="0"/>
      <w:tabs>
        <w:tab w:val="right" w:pos="9360"/>
      </w:tabs>
      <w:suppressAutoHyphens/>
      <w:autoSpaceDE w:val="0"/>
      <w:autoSpaceDN w:val="0"/>
      <w:adjustRightInd w:val="0"/>
      <w:spacing w:line="240" w:lineRule="atLeast"/>
    </w:pPr>
    <w:rPr>
      <w:rFonts w:ascii="Courier New" w:hAnsi="Courier New"/>
      <w:szCs w:val="20"/>
      <w:lang w:val="en-US"/>
    </w:rPr>
  </w:style>
  <w:style w:type="paragraph" w:styleId="TM4">
    <w:name w:val="toc 4"/>
    <w:basedOn w:val="Normal"/>
    <w:next w:val="Normal"/>
    <w:autoRedefine/>
    <w:uiPriority w:val="39"/>
    <w:rsid w:val="0088786C"/>
    <w:pPr>
      <w:ind w:left="720"/>
    </w:pPr>
  </w:style>
  <w:style w:type="paragraph" w:styleId="TM5">
    <w:name w:val="toc 5"/>
    <w:basedOn w:val="Normal"/>
    <w:next w:val="Normal"/>
    <w:autoRedefine/>
    <w:uiPriority w:val="39"/>
    <w:rsid w:val="0088786C"/>
    <w:pPr>
      <w:ind w:left="960"/>
    </w:pPr>
  </w:style>
  <w:style w:type="paragraph" w:styleId="TM6">
    <w:name w:val="toc 6"/>
    <w:basedOn w:val="Normal"/>
    <w:next w:val="Normal"/>
    <w:autoRedefine/>
    <w:uiPriority w:val="39"/>
    <w:rsid w:val="0088786C"/>
    <w:pPr>
      <w:ind w:left="1200"/>
    </w:pPr>
  </w:style>
  <w:style w:type="paragraph" w:styleId="TM7">
    <w:name w:val="toc 7"/>
    <w:basedOn w:val="Normal"/>
    <w:next w:val="Normal"/>
    <w:autoRedefine/>
    <w:uiPriority w:val="39"/>
    <w:rsid w:val="0088786C"/>
    <w:pPr>
      <w:ind w:left="1440"/>
    </w:pPr>
  </w:style>
  <w:style w:type="paragraph" w:styleId="TM8">
    <w:name w:val="toc 8"/>
    <w:basedOn w:val="Normal"/>
    <w:next w:val="Normal"/>
    <w:autoRedefine/>
    <w:uiPriority w:val="39"/>
    <w:rsid w:val="0088786C"/>
    <w:pPr>
      <w:ind w:left="1680"/>
    </w:pPr>
  </w:style>
  <w:style w:type="paragraph" w:styleId="TM9">
    <w:name w:val="toc 9"/>
    <w:basedOn w:val="Normal"/>
    <w:next w:val="Normal"/>
    <w:autoRedefine/>
    <w:uiPriority w:val="39"/>
    <w:rsid w:val="0088786C"/>
    <w:pPr>
      <w:ind w:left="1920"/>
    </w:pPr>
  </w:style>
  <w:style w:type="paragraph" w:customStyle="1" w:styleId="Pucea">
    <w:name w:val="Puce a"/>
    <w:basedOn w:val="Normal"/>
    <w:rsid w:val="0088786C"/>
    <w:pPr>
      <w:widowControl w:val="0"/>
      <w:numPr>
        <w:numId w:val="15"/>
      </w:numPr>
      <w:spacing w:before="60" w:after="60"/>
      <w:jc w:val="both"/>
    </w:pPr>
    <w:rPr>
      <w:rFonts w:ascii="Arial" w:hAnsi="Arial" w:cs="Arial"/>
      <w:sz w:val="20"/>
      <w:szCs w:val="20"/>
    </w:rPr>
  </w:style>
  <w:style w:type="paragraph" w:customStyle="1" w:styleId="Tiret">
    <w:name w:val="Tiret"/>
    <w:basedOn w:val="Normal"/>
    <w:rsid w:val="0088786C"/>
    <w:pPr>
      <w:widowControl w:val="0"/>
      <w:numPr>
        <w:ilvl w:val="3"/>
      </w:numPr>
      <w:tabs>
        <w:tab w:val="left" w:pos="1701"/>
      </w:tabs>
      <w:spacing w:after="60"/>
      <w:ind w:left="1701" w:hanging="425"/>
      <w:outlineLvl w:val="3"/>
    </w:pPr>
    <w:rPr>
      <w:rFonts w:ascii="Arial" w:hAnsi="Arial" w:cs="Arial"/>
      <w:bCs/>
      <w:sz w:val="20"/>
      <w:szCs w:val="20"/>
    </w:rPr>
  </w:style>
  <w:style w:type="paragraph" w:customStyle="1" w:styleId="Corpsdetexte1a">
    <w:name w:val="Corps de texte 1a"/>
    <w:basedOn w:val="Normal"/>
    <w:rsid w:val="0088786C"/>
    <w:pPr>
      <w:widowControl w:val="0"/>
      <w:tabs>
        <w:tab w:val="left" w:pos="851"/>
      </w:tabs>
      <w:spacing w:before="120" w:after="60"/>
      <w:ind w:left="851" w:hanging="284"/>
      <w:jc w:val="both"/>
    </w:pPr>
    <w:rPr>
      <w:rFonts w:ascii="Arial" w:hAnsi="Arial"/>
      <w:sz w:val="20"/>
      <w:szCs w:val="20"/>
    </w:rPr>
  </w:style>
  <w:style w:type="paragraph" w:customStyle="1" w:styleId="corpsdetexte0">
    <w:name w:val="corps de texte"/>
    <w:basedOn w:val="Normal"/>
    <w:rsid w:val="0088786C"/>
    <w:pPr>
      <w:spacing w:after="160" w:line="300" w:lineRule="exact"/>
      <w:jc w:val="both"/>
    </w:pPr>
  </w:style>
  <w:style w:type="paragraph" w:customStyle="1" w:styleId="siliacII">
    <w:name w:val="siliac II"/>
    <w:basedOn w:val="Normal"/>
    <w:rsid w:val="0088786C"/>
    <w:pPr>
      <w:spacing w:before="100" w:beforeAutospacing="1" w:after="120" w:line="300" w:lineRule="exact"/>
      <w:ind w:left="284"/>
      <w:outlineLvl w:val="2"/>
    </w:pPr>
    <w:rPr>
      <w:rFonts w:ascii="Arial" w:hAnsi="Arial"/>
      <w:b/>
    </w:rPr>
  </w:style>
  <w:style w:type="character" w:customStyle="1" w:styleId="CarCar7">
    <w:name w:val="Car Car7"/>
    <w:semiHidden/>
    <w:rsid w:val="0088786C"/>
    <w:rPr>
      <w:b/>
      <w:bCs/>
      <w:sz w:val="24"/>
      <w:lang w:val="en-GB" w:eastAsia="fr-FR" w:bidi="ar-SA"/>
    </w:rPr>
  </w:style>
  <w:style w:type="paragraph" w:styleId="Textebrut">
    <w:name w:val="Plain Text"/>
    <w:basedOn w:val="Normal"/>
    <w:link w:val="TextebrutCar"/>
    <w:rsid w:val="0088786C"/>
    <w:rPr>
      <w:rFonts w:ascii="Courier New" w:hAnsi="Courier New"/>
      <w:sz w:val="20"/>
      <w:szCs w:val="20"/>
      <w:lang w:val="en-GB" w:eastAsia="en-US"/>
    </w:rPr>
  </w:style>
  <w:style w:type="character" w:customStyle="1" w:styleId="TextebrutCar">
    <w:name w:val="Texte brut Car"/>
    <w:link w:val="Textebrut"/>
    <w:rsid w:val="0088786C"/>
    <w:rPr>
      <w:rFonts w:ascii="Courier New" w:eastAsia="Times New Roman" w:hAnsi="Courier New" w:cs="Times New Roman"/>
      <w:sz w:val="20"/>
      <w:szCs w:val="20"/>
      <w:lang w:val="en-GB"/>
    </w:rPr>
  </w:style>
  <w:style w:type="paragraph" w:styleId="Commentaire">
    <w:name w:val="annotation text"/>
    <w:basedOn w:val="Normal"/>
    <w:link w:val="CommentaireCar"/>
    <w:rsid w:val="0088786C"/>
    <w:rPr>
      <w:sz w:val="20"/>
      <w:szCs w:val="20"/>
      <w:lang w:eastAsia="en-US"/>
    </w:rPr>
  </w:style>
  <w:style w:type="character" w:customStyle="1" w:styleId="CommentaireCar">
    <w:name w:val="Commentaire Car"/>
    <w:link w:val="Commentaire"/>
    <w:rsid w:val="0088786C"/>
    <w:rPr>
      <w:rFonts w:ascii="Times New Roman" w:eastAsia="Times New Roman" w:hAnsi="Times New Roman" w:cs="Times New Roman"/>
      <w:sz w:val="20"/>
      <w:szCs w:val="20"/>
    </w:rPr>
  </w:style>
  <w:style w:type="paragraph" w:customStyle="1" w:styleId="arial">
    <w:name w:val="arial"/>
    <w:basedOn w:val="Normal"/>
    <w:rsid w:val="0088786C"/>
    <w:pPr>
      <w:jc w:val="both"/>
    </w:pPr>
    <w:rPr>
      <w:rFonts w:ascii="Arial" w:hAnsi="Arial" w:cs="Arial"/>
      <w:lang w:val="fr-CM"/>
    </w:rPr>
  </w:style>
  <w:style w:type="paragraph" w:customStyle="1" w:styleId="Paragraphedeliste1">
    <w:name w:val="Paragraphe de liste1"/>
    <w:basedOn w:val="Normal"/>
    <w:qFormat/>
    <w:rsid w:val="0088786C"/>
    <w:pPr>
      <w:spacing w:after="200" w:line="276" w:lineRule="auto"/>
      <w:ind w:left="720"/>
      <w:contextualSpacing/>
    </w:pPr>
    <w:rPr>
      <w:rFonts w:ascii="Calibri" w:eastAsia="Calibri" w:hAnsi="Calibri"/>
      <w:sz w:val="22"/>
      <w:szCs w:val="22"/>
      <w:lang w:val="en-US" w:eastAsia="en-US"/>
    </w:rPr>
  </w:style>
  <w:style w:type="character" w:customStyle="1" w:styleId="Fort">
    <w:name w:val="Fort"/>
    <w:rsid w:val="0088786C"/>
    <w:rPr>
      <w:b/>
    </w:rPr>
  </w:style>
  <w:style w:type="numbering" w:customStyle="1" w:styleId="NoList1">
    <w:name w:val="No List1"/>
    <w:next w:val="Aucuneliste"/>
    <w:semiHidden/>
    <w:unhideWhenUsed/>
    <w:rsid w:val="0088786C"/>
  </w:style>
  <w:style w:type="paragraph" w:styleId="Retraitnormal">
    <w:name w:val="Normal Indent"/>
    <w:basedOn w:val="Normal"/>
    <w:semiHidden/>
    <w:rsid w:val="0088786C"/>
    <w:pPr>
      <w:widowControl w:val="0"/>
      <w:ind w:left="708"/>
      <w:jc w:val="both"/>
    </w:pPr>
    <w:rPr>
      <w:rFonts w:ascii="Arial" w:hAnsi="Arial"/>
      <w:snapToGrid w:val="0"/>
      <w:sz w:val="22"/>
      <w:szCs w:val="20"/>
    </w:rPr>
  </w:style>
  <w:style w:type="character" w:styleId="Lienhypertextesuivivisit">
    <w:name w:val="FollowedHyperlink"/>
    <w:rsid w:val="0088786C"/>
    <w:rPr>
      <w:color w:val="800080"/>
      <w:u w:val="single"/>
    </w:rPr>
  </w:style>
  <w:style w:type="paragraph" w:customStyle="1" w:styleId="font5">
    <w:name w:val="font5"/>
    <w:basedOn w:val="Normal"/>
    <w:rsid w:val="0088786C"/>
    <w:pPr>
      <w:spacing w:before="100" w:beforeAutospacing="1" w:after="100" w:afterAutospacing="1"/>
    </w:pPr>
    <w:rPr>
      <w:rFonts w:ascii="Calibri" w:eastAsia="Batang" w:hAnsi="Calibri"/>
      <w:sz w:val="22"/>
      <w:szCs w:val="22"/>
      <w:lang w:val="en-GB" w:eastAsia="ko-KR"/>
    </w:rPr>
  </w:style>
  <w:style w:type="paragraph" w:customStyle="1" w:styleId="xl78">
    <w:name w:val="xl78"/>
    <w:basedOn w:val="Normal"/>
    <w:rsid w:val="0088786C"/>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eastAsia="Batang" w:hAnsi="Calibri"/>
      <w:b/>
      <w:bCs/>
      <w:color w:val="FF0000"/>
      <w:sz w:val="22"/>
      <w:szCs w:val="22"/>
      <w:lang w:val="en-GB" w:eastAsia="ko-KR"/>
    </w:rPr>
  </w:style>
  <w:style w:type="paragraph" w:customStyle="1" w:styleId="xl79">
    <w:name w:val="xl79"/>
    <w:basedOn w:val="Normal"/>
    <w:rsid w:val="0088786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eastAsia="Batang" w:hAnsi="Calibri"/>
      <w:color w:val="FF0000"/>
      <w:sz w:val="22"/>
      <w:szCs w:val="22"/>
      <w:lang w:val="en-GB" w:eastAsia="ko-KR"/>
    </w:rPr>
  </w:style>
  <w:style w:type="paragraph" w:customStyle="1" w:styleId="xl80">
    <w:name w:val="xl80"/>
    <w:basedOn w:val="Normal"/>
    <w:rsid w:val="0088786C"/>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eastAsia="Batang" w:hAnsi="Calibri"/>
      <w:color w:val="FF0000"/>
      <w:sz w:val="22"/>
      <w:szCs w:val="22"/>
      <w:lang w:val="en-GB" w:eastAsia="ko-KR"/>
    </w:rPr>
  </w:style>
  <w:style w:type="paragraph" w:customStyle="1" w:styleId="xl81">
    <w:name w:val="xl81"/>
    <w:basedOn w:val="Normal"/>
    <w:rsid w:val="0088786C"/>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eastAsia="Batang" w:hAnsi="Calibri"/>
      <w:color w:val="FF0000"/>
      <w:sz w:val="22"/>
      <w:szCs w:val="22"/>
      <w:lang w:val="en-GB" w:eastAsia="ko-KR"/>
    </w:rPr>
  </w:style>
  <w:style w:type="paragraph" w:customStyle="1" w:styleId="xl82">
    <w:name w:val="xl82"/>
    <w:basedOn w:val="Normal"/>
    <w:rsid w:val="0088786C"/>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eastAsia="Batang" w:hAnsi="Calibri"/>
      <w:color w:val="FF0000"/>
      <w:sz w:val="22"/>
      <w:szCs w:val="22"/>
      <w:lang w:val="en-GB" w:eastAsia="ko-KR"/>
    </w:rPr>
  </w:style>
  <w:style w:type="paragraph" w:customStyle="1" w:styleId="xl83">
    <w:name w:val="xl83"/>
    <w:basedOn w:val="Normal"/>
    <w:rsid w:val="0088786C"/>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eastAsia="Batang" w:hAnsi="Calibri"/>
      <w:color w:val="FF0000"/>
      <w:sz w:val="22"/>
      <w:szCs w:val="22"/>
      <w:lang w:val="en-GB" w:eastAsia="ko-KR"/>
    </w:rPr>
  </w:style>
  <w:style w:type="paragraph" w:customStyle="1" w:styleId="xl84">
    <w:name w:val="xl84"/>
    <w:basedOn w:val="Normal"/>
    <w:rsid w:val="0088786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eastAsia="Batang" w:hAnsi="Calibri"/>
      <w:color w:val="FF0000"/>
      <w:sz w:val="22"/>
      <w:szCs w:val="22"/>
      <w:lang w:val="en-GB" w:eastAsia="ko-KR"/>
    </w:rPr>
  </w:style>
  <w:style w:type="paragraph" w:customStyle="1" w:styleId="xl85">
    <w:name w:val="xl85"/>
    <w:basedOn w:val="Normal"/>
    <w:rsid w:val="0088786C"/>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eastAsia="Batang" w:hAnsi="Calibri"/>
      <w:color w:val="FF0000"/>
      <w:sz w:val="22"/>
      <w:szCs w:val="22"/>
      <w:lang w:val="en-GB" w:eastAsia="ko-KR"/>
    </w:rPr>
  </w:style>
  <w:style w:type="paragraph" w:customStyle="1" w:styleId="xl86">
    <w:name w:val="xl86"/>
    <w:basedOn w:val="Normal"/>
    <w:rsid w:val="0088786C"/>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eastAsia="Batang" w:hAnsi="Calibri"/>
      <w:color w:val="FF0000"/>
      <w:sz w:val="22"/>
      <w:szCs w:val="22"/>
      <w:lang w:val="en-GB" w:eastAsia="ko-KR"/>
    </w:rPr>
  </w:style>
  <w:style w:type="paragraph" w:customStyle="1" w:styleId="xl87">
    <w:name w:val="xl87"/>
    <w:basedOn w:val="Normal"/>
    <w:rsid w:val="0088786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eastAsia="Batang" w:hAnsi="Calibri"/>
      <w:sz w:val="22"/>
      <w:szCs w:val="22"/>
      <w:lang w:val="en-GB" w:eastAsia="ko-KR"/>
    </w:rPr>
  </w:style>
  <w:style w:type="paragraph" w:customStyle="1" w:styleId="xl88">
    <w:name w:val="xl88"/>
    <w:basedOn w:val="Normal"/>
    <w:rsid w:val="0088786C"/>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eastAsia="Batang" w:hAnsi="Calibri"/>
      <w:sz w:val="22"/>
      <w:szCs w:val="22"/>
      <w:lang w:val="en-GB" w:eastAsia="ko-KR"/>
    </w:rPr>
  </w:style>
  <w:style w:type="paragraph" w:customStyle="1" w:styleId="xl89">
    <w:name w:val="xl89"/>
    <w:basedOn w:val="Normal"/>
    <w:rsid w:val="0088786C"/>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eastAsia="Batang" w:hAnsi="Calibri"/>
      <w:sz w:val="22"/>
      <w:szCs w:val="22"/>
      <w:lang w:val="en-GB" w:eastAsia="ko-KR"/>
    </w:rPr>
  </w:style>
  <w:style w:type="paragraph" w:customStyle="1" w:styleId="xl90">
    <w:name w:val="xl90"/>
    <w:basedOn w:val="Normal"/>
    <w:rsid w:val="0088786C"/>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eastAsia="Batang" w:hAnsi="Calibri"/>
      <w:b/>
      <w:bCs/>
      <w:sz w:val="22"/>
      <w:szCs w:val="22"/>
      <w:lang w:val="en-GB" w:eastAsia="ko-KR"/>
    </w:rPr>
  </w:style>
  <w:style w:type="paragraph" w:customStyle="1" w:styleId="xl91">
    <w:name w:val="xl91"/>
    <w:basedOn w:val="Normal"/>
    <w:rsid w:val="0088786C"/>
    <w:pPr>
      <w:spacing w:before="100" w:beforeAutospacing="1" w:after="100" w:afterAutospacing="1"/>
      <w:jc w:val="center"/>
    </w:pPr>
    <w:rPr>
      <w:rFonts w:ascii="Calibri" w:eastAsia="Batang" w:hAnsi="Calibri"/>
      <w:sz w:val="22"/>
      <w:szCs w:val="22"/>
      <w:lang w:val="en-GB" w:eastAsia="ko-KR"/>
    </w:rPr>
  </w:style>
  <w:style w:type="paragraph" w:customStyle="1" w:styleId="xl92">
    <w:name w:val="xl92"/>
    <w:basedOn w:val="Normal"/>
    <w:rsid w:val="0088786C"/>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eastAsia="Batang" w:hAnsi="Calibri"/>
      <w:sz w:val="22"/>
      <w:szCs w:val="22"/>
      <w:lang w:val="en-GB" w:eastAsia="ko-KR"/>
    </w:rPr>
  </w:style>
  <w:style w:type="paragraph" w:customStyle="1" w:styleId="xl93">
    <w:name w:val="xl93"/>
    <w:basedOn w:val="Normal"/>
    <w:rsid w:val="0088786C"/>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eastAsia="Batang" w:hAnsi="Calibri"/>
      <w:sz w:val="22"/>
      <w:szCs w:val="22"/>
      <w:lang w:val="en-GB" w:eastAsia="ko-KR"/>
    </w:rPr>
  </w:style>
  <w:style w:type="paragraph" w:customStyle="1" w:styleId="xl94">
    <w:name w:val="xl94"/>
    <w:basedOn w:val="Normal"/>
    <w:rsid w:val="0088786C"/>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pPr>
    <w:rPr>
      <w:rFonts w:ascii="Calibri" w:eastAsia="Batang" w:hAnsi="Calibri"/>
      <w:b/>
      <w:bCs/>
      <w:sz w:val="22"/>
      <w:szCs w:val="22"/>
      <w:lang w:val="en-GB" w:eastAsia="ko-KR"/>
    </w:rPr>
  </w:style>
  <w:style w:type="paragraph" w:customStyle="1" w:styleId="xl95">
    <w:name w:val="xl95"/>
    <w:basedOn w:val="Normal"/>
    <w:rsid w:val="0088786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eastAsia="Batang" w:hAnsi="Calibri"/>
      <w:sz w:val="22"/>
      <w:szCs w:val="22"/>
      <w:lang w:val="en-GB" w:eastAsia="ko-KR"/>
    </w:rPr>
  </w:style>
  <w:style w:type="paragraph" w:customStyle="1" w:styleId="xl96">
    <w:name w:val="xl96"/>
    <w:basedOn w:val="Normal"/>
    <w:rsid w:val="0088786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eastAsia="Batang" w:hAnsi="Calibri"/>
      <w:sz w:val="22"/>
      <w:szCs w:val="22"/>
      <w:lang w:val="en-GB" w:eastAsia="ko-KR"/>
    </w:rPr>
  </w:style>
  <w:style w:type="paragraph" w:customStyle="1" w:styleId="xl97">
    <w:name w:val="xl97"/>
    <w:basedOn w:val="Normal"/>
    <w:rsid w:val="0088786C"/>
    <w:pPr>
      <w:pBdr>
        <w:top w:val="single" w:sz="4" w:space="0" w:color="auto"/>
        <w:left w:val="single" w:sz="4" w:space="0" w:color="auto"/>
        <w:right w:val="single" w:sz="4" w:space="0" w:color="auto"/>
      </w:pBdr>
      <w:spacing w:before="100" w:beforeAutospacing="1" w:after="100" w:afterAutospacing="1"/>
      <w:jc w:val="center"/>
    </w:pPr>
    <w:rPr>
      <w:rFonts w:ascii="Calibri" w:eastAsia="Batang" w:hAnsi="Calibri"/>
      <w:sz w:val="22"/>
      <w:szCs w:val="22"/>
      <w:lang w:val="en-GB" w:eastAsia="ko-KR"/>
    </w:rPr>
  </w:style>
  <w:style w:type="paragraph" w:customStyle="1" w:styleId="xl98">
    <w:name w:val="xl98"/>
    <w:basedOn w:val="Normal"/>
    <w:rsid w:val="0088786C"/>
    <w:pPr>
      <w:pBdr>
        <w:top w:val="single" w:sz="4" w:space="0" w:color="auto"/>
        <w:left w:val="single" w:sz="4" w:space="0" w:color="auto"/>
        <w:right w:val="single" w:sz="4" w:space="0" w:color="auto"/>
      </w:pBdr>
      <w:spacing w:before="100" w:beforeAutospacing="1" w:after="100" w:afterAutospacing="1"/>
      <w:jc w:val="center"/>
    </w:pPr>
    <w:rPr>
      <w:rFonts w:ascii="Calibri" w:eastAsia="Batang" w:hAnsi="Calibri"/>
      <w:sz w:val="22"/>
      <w:szCs w:val="22"/>
      <w:lang w:val="en-GB" w:eastAsia="ko-KR"/>
    </w:rPr>
  </w:style>
  <w:style w:type="paragraph" w:customStyle="1" w:styleId="xl99">
    <w:name w:val="xl99"/>
    <w:basedOn w:val="Normal"/>
    <w:rsid w:val="0088786C"/>
    <w:pPr>
      <w:pBdr>
        <w:top w:val="single" w:sz="4" w:space="0" w:color="auto"/>
        <w:left w:val="single" w:sz="4" w:space="0" w:color="auto"/>
        <w:right w:val="single" w:sz="4" w:space="0" w:color="auto"/>
      </w:pBdr>
      <w:spacing w:before="100" w:beforeAutospacing="1" w:after="100" w:afterAutospacing="1"/>
    </w:pPr>
    <w:rPr>
      <w:rFonts w:ascii="Calibri" w:eastAsia="Batang" w:hAnsi="Calibri"/>
      <w:sz w:val="22"/>
      <w:szCs w:val="22"/>
      <w:lang w:val="en-GB" w:eastAsia="ko-KR"/>
    </w:rPr>
  </w:style>
  <w:style w:type="paragraph" w:customStyle="1" w:styleId="xl100">
    <w:name w:val="xl100"/>
    <w:basedOn w:val="Normal"/>
    <w:rsid w:val="0088786C"/>
    <w:pPr>
      <w:pBdr>
        <w:top w:val="single" w:sz="4" w:space="0" w:color="auto"/>
        <w:left w:val="single" w:sz="4" w:space="0" w:color="auto"/>
        <w:right w:val="single" w:sz="4" w:space="0" w:color="auto"/>
      </w:pBdr>
      <w:spacing w:before="100" w:beforeAutospacing="1" w:after="100" w:afterAutospacing="1"/>
    </w:pPr>
    <w:rPr>
      <w:rFonts w:ascii="Calibri" w:eastAsia="Batang" w:hAnsi="Calibri"/>
      <w:sz w:val="22"/>
      <w:szCs w:val="22"/>
      <w:lang w:val="en-GB" w:eastAsia="ko-KR"/>
    </w:rPr>
  </w:style>
  <w:style w:type="paragraph" w:customStyle="1" w:styleId="xl101">
    <w:name w:val="xl101"/>
    <w:basedOn w:val="Normal"/>
    <w:rsid w:val="0088786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Calibri" w:eastAsia="Batang" w:hAnsi="Calibri"/>
      <w:sz w:val="22"/>
      <w:szCs w:val="22"/>
      <w:lang w:val="en-GB" w:eastAsia="ko-KR"/>
    </w:rPr>
  </w:style>
  <w:style w:type="paragraph" w:customStyle="1" w:styleId="xl102">
    <w:name w:val="xl102"/>
    <w:basedOn w:val="Normal"/>
    <w:rsid w:val="0088786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eastAsia="Batang" w:hAnsi="Calibri"/>
      <w:sz w:val="22"/>
      <w:szCs w:val="22"/>
      <w:lang w:val="en-GB" w:eastAsia="ko-KR"/>
    </w:rPr>
  </w:style>
  <w:style w:type="paragraph" w:customStyle="1" w:styleId="xl103">
    <w:name w:val="xl103"/>
    <w:basedOn w:val="Normal"/>
    <w:rsid w:val="0088786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eastAsia="Batang" w:hAnsi="Calibri"/>
      <w:b/>
      <w:bCs/>
      <w:sz w:val="22"/>
      <w:szCs w:val="22"/>
      <w:lang w:val="en-GB" w:eastAsia="ko-KR"/>
    </w:rPr>
  </w:style>
  <w:style w:type="paragraph" w:customStyle="1" w:styleId="xl104">
    <w:name w:val="xl104"/>
    <w:basedOn w:val="Normal"/>
    <w:rsid w:val="0088786C"/>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eastAsia="Batang" w:hAnsi="Calibri"/>
      <w:sz w:val="22"/>
      <w:szCs w:val="22"/>
      <w:lang w:val="en-GB" w:eastAsia="ko-KR"/>
    </w:rPr>
  </w:style>
  <w:style w:type="paragraph" w:customStyle="1" w:styleId="xl105">
    <w:name w:val="xl105"/>
    <w:basedOn w:val="Normal"/>
    <w:rsid w:val="0088786C"/>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eastAsia="Batang" w:hAnsi="Calibri"/>
      <w:color w:val="FF0000"/>
      <w:sz w:val="22"/>
      <w:szCs w:val="22"/>
      <w:lang w:val="en-GB" w:eastAsia="ko-KR"/>
    </w:rPr>
  </w:style>
  <w:style w:type="paragraph" w:customStyle="1" w:styleId="xl106">
    <w:name w:val="xl106"/>
    <w:basedOn w:val="Normal"/>
    <w:rsid w:val="0088786C"/>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eastAsia="Batang" w:hAnsi="Calibri"/>
      <w:color w:val="FF0000"/>
      <w:sz w:val="22"/>
      <w:szCs w:val="22"/>
      <w:lang w:val="en-GB" w:eastAsia="ko-KR"/>
    </w:rPr>
  </w:style>
  <w:style w:type="paragraph" w:customStyle="1" w:styleId="xl107">
    <w:name w:val="xl107"/>
    <w:basedOn w:val="Normal"/>
    <w:rsid w:val="0088786C"/>
    <w:pPr>
      <w:pBdr>
        <w:left w:val="single" w:sz="4" w:space="0" w:color="auto"/>
        <w:bottom w:val="single" w:sz="4" w:space="0" w:color="auto"/>
        <w:right w:val="single" w:sz="4" w:space="0" w:color="auto"/>
      </w:pBdr>
      <w:spacing w:before="100" w:beforeAutospacing="1" w:after="100" w:afterAutospacing="1"/>
    </w:pPr>
    <w:rPr>
      <w:rFonts w:ascii="Calibri" w:eastAsia="Batang" w:hAnsi="Calibri"/>
      <w:sz w:val="22"/>
      <w:szCs w:val="22"/>
      <w:lang w:val="en-GB" w:eastAsia="ko-KR"/>
    </w:rPr>
  </w:style>
  <w:style w:type="paragraph" w:customStyle="1" w:styleId="xl108">
    <w:name w:val="xl108"/>
    <w:basedOn w:val="Normal"/>
    <w:rsid w:val="0088786C"/>
    <w:pPr>
      <w:spacing w:before="100" w:beforeAutospacing="1" w:after="100" w:afterAutospacing="1"/>
    </w:pPr>
    <w:rPr>
      <w:rFonts w:ascii="Calibri" w:eastAsia="Batang" w:hAnsi="Calibri"/>
      <w:sz w:val="22"/>
      <w:szCs w:val="22"/>
      <w:lang w:val="en-GB" w:eastAsia="ko-KR"/>
    </w:rPr>
  </w:style>
  <w:style w:type="paragraph" w:customStyle="1" w:styleId="xl109">
    <w:name w:val="xl109"/>
    <w:basedOn w:val="Normal"/>
    <w:rsid w:val="0088786C"/>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eastAsia="Batang" w:hAnsi="Calibri"/>
      <w:b/>
      <w:bCs/>
      <w:sz w:val="22"/>
      <w:szCs w:val="22"/>
      <w:lang w:val="en-GB" w:eastAsia="ko-KR"/>
    </w:rPr>
  </w:style>
  <w:style w:type="paragraph" w:customStyle="1" w:styleId="xl110">
    <w:name w:val="xl110"/>
    <w:basedOn w:val="Normal"/>
    <w:rsid w:val="0088786C"/>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jc w:val="center"/>
      <w:textAlignment w:val="center"/>
    </w:pPr>
    <w:rPr>
      <w:rFonts w:ascii="Calibri" w:eastAsia="Batang" w:hAnsi="Calibri"/>
      <w:b/>
      <w:bCs/>
      <w:sz w:val="22"/>
      <w:szCs w:val="22"/>
      <w:lang w:val="en-GB" w:eastAsia="ko-KR"/>
    </w:rPr>
  </w:style>
  <w:style w:type="paragraph" w:customStyle="1" w:styleId="xl111">
    <w:name w:val="xl111"/>
    <w:basedOn w:val="Normal"/>
    <w:rsid w:val="0088786C"/>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jc w:val="center"/>
      <w:textAlignment w:val="center"/>
    </w:pPr>
    <w:rPr>
      <w:rFonts w:ascii="Calibri" w:eastAsia="Batang" w:hAnsi="Calibri"/>
      <w:b/>
      <w:bCs/>
      <w:sz w:val="22"/>
      <w:szCs w:val="22"/>
      <w:lang w:val="en-GB" w:eastAsia="ko-KR"/>
    </w:rPr>
  </w:style>
  <w:style w:type="paragraph" w:customStyle="1" w:styleId="xl112">
    <w:name w:val="xl112"/>
    <w:basedOn w:val="Normal"/>
    <w:rsid w:val="0088786C"/>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jc w:val="center"/>
      <w:textAlignment w:val="center"/>
    </w:pPr>
    <w:rPr>
      <w:rFonts w:ascii="Calibri" w:eastAsia="Batang" w:hAnsi="Calibri"/>
      <w:b/>
      <w:bCs/>
      <w:sz w:val="22"/>
      <w:szCs w:val="22"/>
      <w:lang w:val="en-GB" w:eastAsia="ko-KR"/>
    </w:rPr>
  </w:style>
  <w:style w:type="paragraph" w:customStyle="1" w:styleId="xl113">
    <w:name w:val="xl113"/>
    <w:basedOn w:val="Normal"/>
    <w:rsid w:val="0088786C"/>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jc w:val="center"/>
      <w:textAlignment w:val="center"/>
    </w:pPr>
    <w:rPr>
      <w:rFonts w:ascii="Calibri" w:eastAsia="Batang" w:hAnsi="Calibri"/>
      <w:b/>
      <w:bCs/>
      <w:sz w:val="22"/>
      <w:szCs w:val="22"/>
      <w:lang w:val="en-GB" w:eastAsia="ko-KR"/>
    </w:rPr>
  </w:style>
  <w:style w:type="paragraph" w:customStyle="1" w:styleId="xl114">
    <w:name w:val="xl114"/>
    <w:basedOn w:val="Normal"/>
    <w:rsid w:val="0088786C"/>
    <w:pPr>
      <w:pBdr>
        <w:left w:val="single" w:sz="4" w:space="0" w:color="auto"/>
        <w:bottom w:val="single" w:sz="4" w:space="0" w:color="auto"/>
        <w:right w:val="single" w:sz="4" w:space="0" w:color="auto"/>
      </w:pBdr>
      <w:spacing w:before="100" w:beforeAutospacing="1" w:after="100" w:afterAutospacing="1"/>
    </w:pPr>
    <w:rPr>
      <w:rFonts w:ascii="Calibri" w:eastAsia="Batang" w:hAnsi="Calibri"/>
      <w:b/>
      <w:bCs/>
      <w:sz w:val="22"/>
      <w:szCs w:val="22"/>
      <w:lang w:val="en-GB" w:eastAsia="ko-KR"/>
    </w:rPr>
  </w:style>
  <w:style w:type="paragraph" w:customStyle="1" w:styleId="xl115">
    <w:name w:val="xl115"/>
    <w:basedOn w:val="Normal"/>
    <w:rsid w:val="0088786C"/>
    <w:pPr>
      <w:pBdr>
        <w:left w:val="single" w:sz="4" w:space="0" w:color="auto"/>
        <w:bottom w:val="single" w:sz="4" w:space="0" w:color="auto"/>
        <w:right w:val="single" w:sz="4" w:space="0" w:color="auto"/>
      </w:pBdr>
      <w:spacing w:before="100" w:beforeAutospacing="1" w:after="100" w:afterAutospacing="1"/>
      <w:jc w:val="center"/>
    </w:pPr>
    <w:rPr>
      <w:rFonts w:ascii="Calibri" w:eastAsia="Batang" w:hAnsi="Calibri"/>
      <w:b/>
      <w:bCs/>
      <w:sz w:val="22"/>
      <w:szCs w:val="22"/>
      <w:lang w:val="en-GB" w:eastAsia="ko-KR"/>
    </w:rPr>
  </w:style>
  <w:style w:type="paragraph" w:customStyle="1" w:styleId="xl116">
    <w:name w:val="xl116"/>
    <w:basedOn w:val="Normal"/>
    <w:rsid w:val="0088786C"/>
    <w:pPr>
      <w:pBdr>
        <w:left w:val="single" w:sz="4" w:space="0" w:color="auto"/>
        <w:bottom w:val="single" w:sz="4" w:space="0" w:color="auto"/>
        <w:right w:val="single" w:sz="4" w:space="0" w:color="auto"/>
      </w:pBdr>
      <w:spacing w:before="100" w:beforeAutospacing="1" w:after="100" w:afterAutospacing="1"/>
    </w:pPr>
    <w:rPr>
      <w:rFonts w:ascii="Calibri" w:eastAsia="Batang" w:hAnsi="Calibri"/>
      <w:b/>
      <w:bCs/>
      <w:sz w:val="22"/>
      <w:szCs w:val="22"/>
      <w:lang w:val="en-GB" w:eastAsia="ko-KR"/>
    </w:rPr>
  </w:style>
  <w:style w:type="paragraph" w:customStyle="1" w:styleId="xl117">
    <w:name w:val="xl117"/>
    <w:basedOn w:val="Normal"/>
    <w:rsid w:val="0088786C"/>
    <w:pPr>
      <w:pBdr>
        <w:left w:val="single" w:sz="4" w:space="0" w:color="auto"/>
        <w:bottom w:val="single" w:sz="4" w:space="0" w:color="auto"/>
        <w:right w:val="single" w:sz="4" w:space="0" w:color="auto"/>
      </w:pBdr>
      <w:spacing w:before="100" w:beforeAutospacing="1" w:after="100" w:afterAutospacing="1"/>
    </w:pPr>
    <w:rPr>
      <w:rFonts w:ascii="Calibri" w:eastAsia="Batang" w:hAnsi="Calibri"/>
      <w:b/>
      <w:bCs/>
      <w:sz w:val="22"/>
      <w:szCs w:val="22"/>
      <w:lang w:val="en-GB" w:eastAsia="ko-KR"/>
    </w:rPr>
  </w:style>
  <w:style w:type="paragraph" w:customStyle="1" w:styleId="xl118">
    <w:name w:val="xl118"/>
    <w:basedOn w:val="Normal"/>
    <w:rsid w:val="0088786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eastAsia="Batang" w:hAnsi="Calibri"/>
      <w:sz w:val="22"/>
      <w:szCs w:val="22"/>
      <w:lang w:val="en-GB" w:eastAsia="ko-KR"/>
    </w:rPr>
  </w:style>
  <w:style w:type="paragraph" w:customStyle="1" w:styleId="xl119">
    <w:name w:val="xl119"/>
    <w:basedOn w:val="Normal"/>
    <w:rsid w:val="0088786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eastAsia="Batang" w:hAnsi="Calibri"/>
      <w:b/>
      <w:bCs/>
      <w:sz w:val="22"/>
      <w:szCs w:val="22"/>
      <w:lang w:val="en-GB" w:eastAsia="ko-KR"/>
    </w:rPr>
  </w:style>
  <w:style w:type="paragraph" w:customStyle="1" w:styleId="xl120">
    <w:name w:val="xl120"/>
    <w:basedOn w:val="Normal"/>
    <w:rsid w:val="0088786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Batang" w:hAnsi="Calibri"/>
      <w:sz w:val="22"/>
      <w:szCs w:val="22"/>
      <w:lang w:val="en-GB" w:eastAsia="ko-KR"/>
    </w:rPr>
  </w:style>
  <w:style w:type="paragraph" w:customStyle="1" w:styleId="xl121">
    <w:name w:val="xl121"/>
    <w:basedOn w:val="Normal"/>
    <w:rsid w:val="0088786C"/>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eastAsia="Batang" w:hAnsi="Calibri"/>
      <w:sz w:val="22"/>
      <w:szCs w:val="22"/>
      <w:lang w:val="en-GB" w:eastAsia="ko-KR"/>
    </w:rPr>
  </w:style>
  <w:style w:type="paragraph" w:customStyle="1" w:styleId="xl122">
    <w:name w:val="xl122"/>
    <w:basedOn w:val="Normal"/>
    <w:rsid w:val="0088786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Batang" w:hAnsi="Calibri"/>
      <w:sz w:val="22"/>
      <w:szCs w:val="22"/>
      <w:lang w:val="en-GB" w:eastAsia="ko-KR"/>
    </w:rPr>
  </w:style>
  <w:style w:type="paragraph" w:customStyle="1" w:styleId="xl123">
    <w:name w:val="xl123"/>
    <w:basedOn w:val="Normal"/>
    <w:rsid w:val="0088786C"/>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Calibri" w:eastAsia="Batang" w:hAnsi="Calibri"/>
      <w:sz w:val="22"/>
      <w:szCs w:val="22"/>
      <w:lang w:val="en-GB" w:eastAsia="ko-KR"/>
    </w:rPr>
  </w:style>
  <w:style w:type="paragraph" w:customStyle="1" w:styleId="xl124">
    <w:name w:val="xl124"/>
    <w:basedOn w:val="Normal"/>
    <w:rsid w:val="0088786C"/>
    <w:pPr>
      <w:pBdr>
        <w:top w:val="single" w:sz="4" w:space="0" w:color="auto"/>
        <w:left w:val="single" w:sz="4" w:space="0" w:color="auto"/>
        <w:bottom w:val="single" w:sz="4" w:space="0" w:color="auto"/>
      </w:pBdr>
      <w:shd w:val="clear" w:color="auto" w:fill="00FF00"/>
      <w:spacing w:before="100" w:beforeAutospacing="1" w:after="100" w:afterAutospacing="1"/>
      <w:jc w:val="center"/>
    </w:pPr>
    <w:rPr>
      <w:rFonts w:ascii="Calibri" w:eastAsia="Batang" w:hAnsi="Calibri"/>
      <w:b/>
      <w:bCs/>
      <w:sz w:val="22"/>
      <w:szCs w:val="22"/>
      <w:lang w:val="en-GB" w:eastAsia="ko-KR"/>
    </w:rPr>
  </w:style>
  <w:style w:type="paragraph" w:customStyle="1" w:styleId="xl125">
    <w:name w:val="xl125"/>
    <w:basedOn w:val="Normal"/>
    <w:rsid w:val="0088786C"/>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eastAsia="Batang" w:hAnsi="Calibri"/>
      <w:sz w:val="22"/>
      <w:szCs w:val="22"/>
      <w:lang w:val="en-GB" w:eastAsia="ko-KR"/>
    </w:rPr>
  </w:style>
  <w:style w:type="paragraph" w:customStyle="1" w:styleId="xl126">
    <w:name w:val="xl126"/>
    <w:basedOn w:val="Normal"/>
    <w:rsid w:val="0088786C"/>
    <w:pPr>
      <w:spacing w:before="100" w:beforeAutospacing="1" w:after="100" w:afterAutospacing="1"/>
      <w:jc w:val="center"/>
    </w:pPr>
    <w:rPr>
      <w:rFonts w:ascii="Calibri" w:eastAsia="Batang" w:hAnsi="Calibri"/>
      <w:sz w:val="22"/>
      <w:szCs w:val="22"/>
      <w:lang w:val="en-GB" w:eastAsia="ko-KR"/>
    </w:rPr>
  </w:style>
  <w:style w:type="paragraph" w:customStyle="1" w:styleId="xl127">
    <w:name w:val="xl127"/>
    <w:basedOn w:val="Normal"/>
    <w:rsid w:val="0088786C"/>
    <w:pPr>
      <w:pBdr>
        <w:left w:val="single" w:sz="4" w:space="0" w:color="auto"/>
        <w:bottom w:val="single" w:sz="4" w:space="0" w:color="auto"/>
        <w:right w:val="single" w:sz="4" w:space="0" w:color="auto"/>
      </w:pBdr>
      <w:spacing w:before="100" w:beforeAutospacing="1" w:after="100" w:afterAutospacing="1"/>
      <w:jc w:val="center"/>
    </w:pPr>
    <w:rPr>
      <w:rFonts w:ascii="Calibri" w:eastAsia="Batang" w:hAnsi="Calibri"/>
      <w:sz w:val="22"/>
      <w:szCs w:val="22"/>
      <w:lang w:val="en-GB" w:eastAsia="ko-KR"/>
    </w:rPr>
  </w:style>
  <w:style w:type="paragraph" w:customStyle="1" w:styleId="xl128">
    <w:name w:val="xl128"/>
    <w:basedOn w:val="Normal"/>
    <w:rsid w:val="0088786C"/>
    <w:pPr>
      <w:pBdr>
        <w:left w:val="single" w:sz="4" w:space="0" w:color="auto"/>
        <w:bottom w:val="single" w:sz="4" w:space="0" w:color="auto"/>
        <w:right w:val="single" w:sz="4" w:space="0" w:color="auto"/>
      </w:pBdr>
      <w:spacing w:before="100" w:beforeAutospacing="1" w:after="100" w:afterAutospacing="1"/>
    </w:pPr>
    <w:rPr>
      <w:rFonts w:ascii="Calibri" w:eastAsia="Batang" w:hAnsi="Calibri"/>
      <w:sz w:val="22"/>
      <w:szCs w:val="22"/>
      <w:lang w:val="en-GB" w:eastAsia="ko-KR"/>
    </w:rPr>
  </w:style>
  <w:style w:type="paragraph" w:customStyle="1" w:styleId="xl129">
    <w:name w:val="xl129"/>
    <w:basedOn w:val="Normal"/>
    <w:rsid w:val="0088786C"/>
    <w:pPr>
      <w:pBdr>
        <w:left w:val="single" w:sz="4" w:space="0" w:color="auto"/>
        <w:bottom w:val="single" w:sz="4" w:space="0" w:color="auto"/>
        <w:right w:val="single" w:sz="4" w:space="0" w:color="auto"/>
      </w:pBdr>
      <w:spacing w:before="100" w:beforeAutospacing="1" w:after="100" w:afterAutospacing="1"/>
      <w:jc w:val="center"/>
    </w:pPr>
    <w:rPr>
      <w:rFonts w:ascii="Calibri" w:eastAsia="Batang" w:hAnsi="Calibri"/>
      <w:sz w:val="22"/>
      <w:szCs w:val="22"/>
      <w:lang w:val="en-GB" w:eastAsia="ko-KR"/>
    </w:rPr>
  </w:style>
  <w:style w:type="paragraph" w:customStyle="1" w:styleId="xl130">
    <w:name w:val="xl130"/>
    <w:basedOn w:val="Normal"/>
    <w:rsid w:val="0088786C"/>
    <w:pPr>
      <w:pBdr>
        <w:left w:val="single" w:sz="4" w:space="0" w:color="auto"/>
        <w:bottom w:val="single" w:sz="4" w:space="0" w:color="auto"/>
        <w:right w:val="single" w:sz="4" w:space="0" w:color="auto"/>
      </w:pBdr>
      <w:spacing w:before="100" w:beforeAutospacing="1" w:after="100" w:afterAutospacing="1"/>
    </w:pPr>
    <w:rPr>
      <w:rFonts w:ascii="Calibri" w:eastAsia="Batang" w:hAnsi="Calibri"/>
      <w:sz w:val="22"/>
      <w:szCs w:val="22"/>
      <w:lang w:val="en-GB" w:eastAsia="ko-KR"/>
    </w:rPr>
  </w:style>
  <w:style w:type="paragraph" w:customStyle="1" w:styleId="xl131">
    <w:name w:val="xl131"/>
    <w:basedOn w:val="Normal"/>
    <w:rsid w:val="0088786C"/>
    <w:pPr>
      <w:pBdr>
        <w:left w:val="single" w:sz="4" w:space="0" w:color="auto"/>
        <w:bottom w:val="single" w:sz="4" w:space="0" w:color="auto"/>
        <w:right w:val="single" w:sz="4" w:space="0" w:color="auto"/>
      </w:pBdr>
      <w:spacing w:before="100" w:beforeAutospacing="1" w:after="100" w:afterAutospacing="1"/>
    </w:pPr>
    <w:rPr>
      <w:rFonts w:ascii="Calibri" w:eastAsia="Batang" w:hAnsi="Calibri"/>
      <w:sz w:val="22"/>
      <w:szCs w:val="22"/>
      <w:lang w:val="en-GB" w:eastAsia="ko-KR"/>
    </w:rPr>
  </w:style>
  <w:style w:type="paragraph" w:customStyle="1" w:styleId="xl132">
    <w:name w:val="xl132"/>
    <w:basedOn w:val="Normal"/>
    <w:rsid w:val="0088786C"/>
    <w:pPr>
      <w:pBdr>
        <w:top w:val="single" w:sz="4" w:space="0" w:color="auto"/>
        <w:left w:val="single" w:sz="4" w:space="0" w:color="auto"/>
        <w:right w:val="single" w:sz="4" w:space="0" w:color="auto"/>
      </w:pBdr>
      <w:spacing w:before="100" w:beforeAutospacing="1" w:after="100" w:afterAutospacing="1"/>
      <w:jc w:val="center"/>
    </w:pPr>
    <w:rPr>
      <w:rFonts w:ascii="Calibri" w:eastAsia="Batang" w:hAnsi="Calibri"/>
      <w:b/>
      <w:bCs/>
      <w:sz w:val="22"/>
      <w:szCs w:val="22"/>
      <w:lang w:val="en-GB" w:eastAsia="ko-KR"/>
    </w:rPr>
  </w:style>
  <w:style w:type="paragraph" w:customStyle="1" w:styleId="xl133">
    <w:name w:val="xl133"/>
    <w:basedOn w:val="Normal"/>
    <w:rsid w:val="0088786C"/>
    <w:pPr>
      <w:pBdr>
        <w:top w:val="single" w:sz="4" w:space="0" w:color="auto"/>
        <w:left w:val="single" w:sz="4" w:space="0" w:color="auto"/>
        <w:right w:val="single" w:sz="4" w:space="0" w:color="auto"/>
      </w:pBdr>
      <w:spacing w:before="100" w:beforeAutospacing="1" w:after="100" w:afterAutospacing="1"/>
    </w:pPr>
    <w:rPr>
      <w:rFonts w:ascii="Calibri" w:eastAsia="Batang" w:hAnsi="Calibri"/>
      <w:sz w:val="22"/>
      <w:szCs w:val="22"/>
      <w:lang w:val="en-GB" w:eastAsia="ko-KR"/>
    </w:rPr>
  </w:style>
  <w:style w:type="paragraph" w:customStyle="1" w:styleId="xl134">
    <w:name w:val="xl134"/>
    <w:basedOn w:val="Normal"/>
    <w:rsid w:val="0088786C"/>
    <w:pPr>
      <w:pBdr>
        <w:top w:val="single" w:sz="4" w:space="0" w:color="auto"/>
        <w:left w:val="single" w:sz="4" w:space="0" w:color="auto"/>
        <w:right w:val="single" w:sz="4" w:space="0" w:color="auto"/>
      </w:pBdr>
      <w:spacing w:before="100" w:beforeAutospacing="1" w:after="100" w:afterAutospacing="1"/>
    </w:pPr>
    <w:rPr>
      <w:rFonts w:ascii="Calibri" w:eastAsia="Batang" w:hAnsi="Calibri"/>
      <w:sz w:val="22"/>
      <w:szCs w:val="22"/>
      <w:lang w:val="en-GB" w:eastAsia="ko-KR"/>
    </w:rPr>
  </w:style>
  <w:style w:type="paragraph" w:customStyle="1" w:styleId="xl135">
    <w:name w:val="xl135"/>
    <w:basedOn w:val="Normal"/>
    <w:rsid w:val="0088786C"/>
    <w:pPr>
      <w:pBdr>
        <w:top w:val="single" w:sz="4" w:space="0" w:color="auto"/>
        <w:left w:val="single" w:sz="4" w:space="0" w:color="auto"/>
        <w:right w:val="single" w:sz="4" w:space="0" w:color="auto"/>
      </w:pBdr>
      <w:spacing w:before="100" w:beforeAutospacing="1" w:after="100" w:afterAutospacing="1"/>
    </w:pPr>
    <w:rPr>
      <w:rFonts w:ascii="Calibri" w:eastAsia="Batang" w:hAnsi="Calibri"/>
      <w:sz w:val="22"/>
      <w:szCs w:val="22"/>
      <w:lang w:val="en-GB" w:eastAsia="ko-KR"/>
    </w:rPr>
  </w:style>
  <w:style w:type="paragraph" w:customStyle="1" w:styleId="xl136">
    <w:name w:val="xl136"/>
    <w:basedOn w:val="Normal"/>
    <w:rsid w:val="0088786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eastAsia="Batang" w:hAnsi="Calibri"/>
      <w:sz w:val="22"/>
      <w:szCs w:val="22"/>
      <w:lang w:val="en-GB" w:eastAsia="ko-KR"/>
    </w:rPr>
  </w:style>
  <w:style w:type="paragraph" w:customStyle="1" w:styleId="xl137">
    <w:name w:val="xl137"/>
    <w:basedOn w:val="Normal"/>
    <w:rsid w:val="0088786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Calibri" w:eastAsia="Batang" w:hAnsi="Calibri"/>
      <w:sz w:val="22"/>
      <w:szCs w:val="22"/>
      <w:lang w:val="en-GB" w:eastAsia="ko-KR"/>
    </w:rPr>
  </w:style>
  <w:style w:type="paragraph" w:customStyle="1" w:styleId="xl138">
    <w:name w:val="xl138"/>
    <w:basedOn w:val="Normal"/>
    <w:rsid w:val="0088786C"/>
    <w:pPr>
      <w:pBdr>
        <w:top w:val="single" w:sz="4" w:space="0" w:color="auto"/>
        <w:left w:val="single" w:sz="4" w:space="0" w:color="auto"/>
        <w:bottom w:val="single" w:sz="4" w:space="0" w:color="auto"/>
      </w:pBdr>
      <w:spacing w:before="100" w:beforeAutospacing="1" w:after="100" w:afterAutospacing="1"/>
      <w:jc w:val="center"/>
    </w:pPr>
    <w:rPr>
      <w:rFonts w:ascii="Calibri" w:eastAsia="Batang" w:hAnsi="Calibri"/>
      <w:b/>
      <w:bCs/>
      <w:sz w:val="22"/>
      <w:szCs w:val="22"/>
      <w:lang w:val="en-GB" w:eastAsia="ko-KR"/>
    </w:rPr>
  </w:style>
  <w:style w:type="paragraph" w:customStyle="1" w:styleId="xl139">
    <w:name w:val="xl139"/>
    <w:basedOn w:val="Normal"/>
    <w:rsid w:val="0088786C"/>
    <w:pPr>
      <w:pBdr>
        <w:top w:val="single" w:sz="4" w:space="0" w:color="auto"/>
        <w:bottom w:val="single" w:sz="4" w:space="0" w:color="auto"/>
      </w:pBdr>
      <w:spacing w:before="100" w:beforeAutospacing="1" w:after="100" w:afterAutospacing="1"/>
      <w:jc w:val="center"/>
    </w:pPr>
    <w:rPr>
      <w:rFonts w:ascii="Calibri" w:eastAsia="Batang" w:hAnsi="Calibri"/>
      <w:b/>
      <w:bCs/>
      <w:sz w:val="22"/>
      <w:szCs w:val="22"/>
      <w:lang w:val="en-GB" w:eastAsia="ko-KR"/>
    </w:rPr>
  </w:style>
  <w:style w:type="paragraph" w:customStyle="1" w:styleId="xl140">
    <w:name w:val="xl140"/>
    <w:basedOn w:val="Normal"/>
    <w:rsid w:val="0088786C"/>
    <w:pPr>
      <w:pBdr>
        <w:top w:val="single" w:sz="4" w:space="0" w:color="auto"/>
        <w:bottom w:val="single" w:sz="4" w:space="0" w:color="auto"/>
        <w:right w:val="single" w:sz="4" w:space="0" w:color="auto"/>
      </w:pBdr>
      <w:spacing w:before="100" w:beforeAutospacing="1" w:after="100" w:afterAutospacing="1"/>
      <w:jc w:val="center"/>
    </w:pPr>
    <w:rPr>
      <w:rFonts w:ascii="Calibri" w:eastAsia="Batang" w:hAnsi="Calibri"/>
      <w:b/>
      <w:bCs/>
      <w:sz w:val="22"/>
      <w:szCs w:val="22"/>
      <w:lang w:val="en-GB" w:eastAsia="ko-KR"/>
    </w:rPr>
  </w:style>
  <w:style w:type="paragraph" w:customStyle="1" w:styleId="xl141">
    <w:name w:val="xl141"/>
    <w:basedOn w:val="Normal"/>
    <w:rsid w:val="0088786C"/>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eastAsia="Batang" w:hAnsi="Calibri"/>
      <w:b/>
      <w:bCs/>
      <w:sz w:val="22"/>
      <w:szCs w:val="22"/>
      <w:lang w:val="en-GB" w:eastAsia="ko-KR"/>
    </w:rPr>
  </w:style>
  <w:style w:type="paragraph" w:customStyle="1" w:styleId="xl142">
    <w:name w:val="xl142"/>
    <w:basedOn w:val="Normal"/>
    <w:rsid w:val="0088786C"/>
    <w:pPr>
      <w:pBdr>
        <w:top w:val="single" w:sz="4" w:space="0" w:color="auto"/>
        <w:left w:val="single" w:sz="4" w:space="0" w:color="auto"/>
        <w:bottom w:val="single" w:sz="4" w:space="0" w:color="auto"/>
      </w:pBdr>
      <w:spacing w:before="100" w:beforeAutospacing="1" w:after="100" w:afterAutospacing="1"/>
    </w:pPr>
    <w:rPr>
      <w:rFonts w:ascii="Calibri" w:eastAsia="Batang" w:hAnsi="Calibri"/>
      <w:sz w:val="22"/>
      <w:szCs w:val="22"/>
      <w:lang w:val="en-GB" w:eastAsia="ko-KR"/>
    </w:rPr>
  </w:style>
  <w:style w:type="paragraph" w:customStyle="1" w:styleId="xl143">
    <w:name w:val="xl143"/>
    <w:basedOn w:val="Normal"/>
    <w:rsid w:val="0088786C"/>
    <w:pPr>
      <w:pBdr>
        <w:top w:val="single" w:sz="4" w:space="0" w:color="auto"/>
        <w:bottom w:val="single" w:sz="4" w:space="0" w:color="auto"/>
      </w:pBdr>
      <w:spacing w:before="100" w:beforeAutospacing="1" w:after="100" w:afterAutospacing="1"/>
      <w:jc w:val="center"/>
    </w:pPr>
    <w:rPr>
      <w:rFonts w:ascii="Calibri" w:eastAsia="Batang" w:hAnsi="Calibri"/>
      <w:sz w:val="22"/>
      <w:szCs w:val="22"/>
      <w:lang w:val="en-GB" w:eastAsia="ko-KR"/>
    </w:rPr>
  </w:style>
  <w:style w:type="paragraph" w:customStyle="1" w:styleId="xl144">
    <w:name w:val="xl144"/>
    <w:basedOn w:val="Normal"/>
    <w:rsid w:val="0088786C"/>
    <w:pPr>
      <w:pBdr>
        <w:top w:val="single" w:sz="4" w:space="0" w:color="auto"/>
        <w:bottom w:val="single" w:sz="4" w:space="0" w:color="auto"/>
        <w:right w:val="single" w:sz="4" w:space="0" w:color="auto"/>
      </w:pBdr>
      <w:spacing w:before="100" w:beforeAutospacing="1" w:after="100" w:afterAutospacing="1"/>
      <w:jc w:val="center"/>
    </w:pPr>
    <w:rPr>
      <w:rFonts w:ascii="Calibri" w:eastAsia="Batang" w:hAnsi="Calibri"/>
      <w:sz w:val="22"/>
      <w:szCs w:val="22"/>
      <w:lang w:val="en-GB" w:eastAsia="ko-KR"/>
    </w:rPr>
  </w:style>
  <w:style w:type="paragraph" w:customStyle="1" w:styleId="xl145">
    <w:name w:val="xl145"/>
    <w:basedOn w:val="Normal"/>
    <w:rsid w:val="0088786C"/>
    <w:pPr>
      <w:pBdr>
        <w:top w:val="single" w:sz="4" w:space="0" w:color="auto"/>
        <w:left w:val="single" w:sz="4" w:space="0" w:color="auto"/>
        <w:bottom w:val="single" w:sz="4" w:space="0" w:color="auto"/>
        <w:right w:val="single" w:sz="4" w:space="0" w:color="auto"/>
      </w:pBdr>
      <w:shd w:val="clear" w:color="auto" w:fill="00FF00"/>
      <w:spacing w:before="100" w:beforeAutospacing="1" w:after="100" w:afterAutospacing="1"/>
      <w:jc w:val="center"/>
    </w:pPr>
    <w:rPr>
      <w:rFonts w:ascii="Calibri" w:eastAsia="Batang" w:hAnsi="Calibri"/>
      <w:b/>
      <w:bCs/>
      <w:lang w:val="en-GB" w:eastAsia="ko-KR"/>
    </w:rPr>
  </w:style>
  <w:style w:type="paragraph" w:customStyle="1" w:styleId="xl146">
    <w:name w:val="xl146"/>
    <w:basedOn w:val="Normal"/>
    <w:rsid w:val="0088786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Calibri" w:eastAsia="Batang" w:hAnsi="Calibri"/>
      <w:sz w:val="22"/>
      <w:szCs w:val="22"/>
      <w:lang w:val="en-GB" w:eastAsia="ko-KR"/>
    </w:rPr>
  </w:style>
  <w:style w:type="paragraph" w:customStyle="1" w:styleId="xl147">
    <w:name w:val="xl147"/>
    <w:basedOn w:val="Normal"/>
    <w:rsid w:val="0088786C"/>
    <w:pPr>
      <w:pBdr>
        <w:left w:val="single" w:sz="4" w:space="0" w:color="auto"/>
        <w:bottom w:val="single" w:sz="4" w:space="0" w:color="auto"/>
        <w:right w:val="single" w:sz="4" w:space="0" w:color="auto"/>
      </w:pBdr>
      <w:spacing w:before="100" w:beforeAutospacing="1" w:after="100" w:afterAutospacing="1"/>
    </w:pPr>
    <w:rPr>
      <w:rFonts w:ascii="Calibri" w:eastAsia="Batang" w:hAnsi="Calibri"/>
      <w:b/>
      <w:bCs/>
      <w:sz w:val="22"/>
      <w:szCs w:val="22"/>
      <w:lang w:val="en-GB" w:eastAsia="ko-KR"/>
    </w:rPr>
  </w:style>
  <w:style w:type="paragraph" w:customStyle="1" w:styleId="xl148">
    <w:name w:val="xl148"/>
    <w:basedOn w:val="Normal"/>
    <w:rsid w:val="0088786C"/>
    <w:pPr>
      <w:pBdr>
        <w:left w:val="single" w:sz="4" w:space="0" w:color="auto"/>
        <w:bottom w:val="single" w:sz="4" w:space="0" w:color="auto"/>
        <w:right w:val="single" w:sz="4" w:space="0" w:color="auto"/>
      </w:pBdr>
      <w:spacing w:before="100" w:beforeAutospacing="1" w:after="100" w:afterAutospacing="1"/>
      <w:jc w:val="center"/>
    </w:pPr>
    <w:rPr>
      <w:rFonts w:ascii="Calibri" w:eastAsia="Batang" w:hAnsi="Calibri"/>
      <w:sz w:val="22"/>
      <w:szCs w:val="22"/>
      <w:lang w:val="en-GB" w:eastAsia="ko-KR"/>
    </w:rPr>
  </w:style>
  <w:style w:type="paragraph" w:customStyle="1" w:styleId="xl149">
    <w:name w:val="xl149"/>
    <w:basedOn w:val="Normal"/>
    <w:rsid w:val="0088786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alibri" w:eastAsia="Batang" w:hAnsi="Calibri"/>
      <w:sz w:val="22"/>
      <w:szCs w:val="22"/>
      <w:lang w:val="en-GB" w:eastAsia="ko-KR"/>
    </w:rPr>
  </w:style>
  <w:style w:type="paragraph" w:customStyle="1" w:styleId="xl150">
    <w:name w:val="xl150"/>
    <w:basedOn w:val="Normal"/>
    <w:rsid w:val="0088786C"/>
    <w:pPr>
      <w:pBdr>
        <w:top w:val="single" w:sz="4" w:space="0" w:color="auto"/>
        <w:left w:val="single" w:sz="4" w:space="0" w:color="auto"/>
        <w:right w:val="single" w:sz="4" w:space="0" w:color="auto"/>
      </w:pBdr>
      <w:spacing w:before="100" w:beforeAutospacing="1" w:after="100" w:afterAutospacing="1"/>
      <w:jc w:val="center"/>
    </w:pPr>
    <w:rPr>
      <w:rFonts w:ascii="Calibri" w:eastAsia="Batang" w:hAnsi="Calibri"/>
      <w:sz w:val="22"/>
      <w:szCs w:val="22"/>
      <w:lang w:val="en-GB" w:eastAsia="ko-KR"/>
    </w:rPr>
  </w:style>
  <w:style w:type="paragraph" w:customStyle="1" w:styleId="xl151">
    <w:name w:val="xl151"/>
    <w:basedOn w:val="Normal"/>
    <w:rsid w:val="0088786C"/>
    <w:pPr>
      <w:pBdr>
        <w:top w:val="single" w:sz="4" w:space="0" w:color="auto"/>
        <w:left w:val="single" w:sz="4" w:space="0" w:color="auto"/>
        <w:bottom w:val="single" w:sz="4" w:space="0" w:color="auto"/>
        <w:right w:val="single" w:sz="4" w:space="0" w:color="auto"/>
      </w:pBdr>
      <w:shd w:val="clear" w:color="auto" w:fill="00FF00"/>
      <w:spacing w:before="100" w:beforeAutospacing="1" w:after="100" w:afterAutospacing="1"/>
      <w:jc w:val="center"/>
    </w:pPr>
    <w:rPr>
      <w:rFonts w:ascii="Calibri" w:eastAsia="Batang" w:hAnsi="Calibri"/>
      <w:b/>
      <w:bCs/>
      <w:lang w:val="en-GB" w:eastAsia="ko-KR"/>
    </w:rPr>
  </w:style>
  <w:style w:type="paragraph" w:customStyle="1" w:styleId="xl152">
    <w:name w:val="xl152"/>
    <w:basedOn w:val="Normal"/>
    <w:rsid w:val="0088786C"/>
    <w:pPr>
      <w:pBdr>
        <w:top w:val="single" w:sz="4" w:space="0" w:color="auto"/>
        <w:left w:val="single" w:sz="4" w:space="0" w:color="auto"/>
        <w:bottom w:val="single" w:sz="4" w:space="0" w:color="auto"/>
      </w:pBdr>
      <w:shd w:val="clear" w:color="auto" w:fill="00FF00"/>
      <w:spacing w:before="100" w:beforeAutospacing="1" w:after="100" w:afterAutospacing="1"/>
      <w:jc w:val="center"/>
    </w:pPr>
    <w:rPr>
      <w:rFonts w:ascii="Calibri" w:eastAsia="Batang" w:hAnsi="Calibri"/>
      <w:b/>
      <w:bCs/>
      <w:lang w:val="en-GB" w:eastAsia="ko-KR"/>
    </w:rPr>
  </w:style>
  <w:style w:type="paragraph" w:customStyle="1" w:styleId="xl153">
    <w:name w:val="xl153"/>
    <w:basedOn w:val="Normal"/>
    <w:rsid w:val="0088786C"/>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eastAsia="Batang" w:hAnsi="Calibri"/>
      <w:lang w:val="en-GB" w:eastAsia="ko-KR"/>
    </w:rPr>
  </w:style>
  <w:style w:type="paragraph" w:customStyle="1" w:styleId="xl154">
    <w:name w:val="xl154"/>
    <w:basedOn w:val="Normal"/>
    <w:rsid w:val="0088786C"/>
    <w:pPr>
      <w:pBdr>
        <w:top w:val="single" w:sz="4" w:space="0" w:color="auto"/>
        <w:left w:val="single" w:sz="4" w:space="0" w:color="auto"/>
        <w:bottom w:val="single" w:sz="4" w:space="0" w:color="auto"/>
      </w:pBdr>
      <w:spacing w:before="100" w:beforeAutospacing="1" w:after="100" w:afterAutospacing="1"/>
      <w:jc w:val="center"/>
    </w:pPr>
    <w:rPr>
      <w:rFonts w:ascii="Calibri" w:eastAsia="Batang" w:hAnsi="Calibri"/>
      <w:b/>
      <w:bCs/>
      <w:lang w:val="en-GB" w:eastAsia="ko-KR"/>
    </w:rPr>
  </w:style>
  <w:style w:type="paragraph" w:customStyle="1" w:styleId="xl155">
    <w:name w:val="xl155"/>
    <w:basedOn w:val="Normal"/>
    <w:rsid w:val="0088786C"/>
    <w:pPr>
      <w:pBdr>
        <w:top w:val="single" w:sz="4" w:space="0" w:color="auto"/>
        <w:bottom w:val="single" w:sz="4" w:space="0" w:color="auto"/>
      </w:pBdr>
      <w:spacing w:before="100" w:beforeAutospacing="1" w:after="100" w:afterAutospacing="1"/>
      <w:jc w:val="center"/>
    </w:pPr>
    <w:rPr>
      <w:rFonts w:ascii="Calibri" w:eastAsia="Batang" w:hAnsi="Calibri"/>
      <w:lang w:val="en-GB" w:eastAsia="ko-KR"/>
    </w:rPr>
  </w:style>
  <w:style w:type="paragraph" w:customStyle="1" w:styleId="xl156">
    <w:name w:val="xl156"/>
    <w:basedOn w:val="Normal"/>
    <w:rsid w:val="0088786C"/>
    <w:pPr>
      <w:pBdr>
        <w:top w:val="single" w:sz="4" w:space="0" w:color="auto"/>
        <w:bottom w:val="single" w:sz="4" w:space="0" w:color="auto"/>
        <w:right w:val="single" w:sz="4" w:space="0" w:color="auto"/>
      </w:pBdr>
      <w:spacing w:before="100" w:beforeAutospacing="1" w:after="100" w:afterAutospacing="1"/>
      <w:jc w:val="center"/>
    </w:pPr>
    <w:rPr>
      <w:rFonts w:ascii="Calibri" w:eastAsia="Batang" w:hAnsi="Calibri"/>
      <w:lang w:val="en-GB" w:eastAsia="ko-KR"/>
    </w:rPr>
  </w:style>
  <w:style w:type="paragraph" w:customStyle="1" w:styleId="xl157">
    <w:name w:val="xl157"/>
    <w:basedOn w:val="Normal"/>
    <w:rsid w:val="0088786C"/>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eastAsia="Batang" w:hAnsi="Calibri"/>
      <w:lang w:val="en-GB" w:eastAsia="ko-KR"/>
    </w:rPr>
  </w:style>
  <w:style w:type="paragraph" w:customStyle="1" w:styleId="xl158">
    <w:name w:val="xl158"/>
    <w:basedOn w:val="Normal"/>
    <w:rsid w:val="0088786C"/>
    <w:pPr>
      <w:pBdr>
        <w:top w:val="single" w:sz="4" w:space="0" w:color="auto"/>
        <w:left w:val="single" w:sz="4" w:space="0" w:color="auto"/>
        <w:bottom w:val="single" w:sz="4" w:space="0" w:color="auto"/>
      </w:pBdr>
      <w:spacing w:before="100" w:beforeAutospacing="1" w:after="100" w:afterAutospacing="1"/>
    </w:pPr>
    <w:rPr>
      <w:rFonts w:ascii="Calibri" w:eastAsia="Batang" w:hAnsi="Calibri"/>
      <w:lang w:val="en-GB" w:eastAsia="ko-KR"/>
    </w:rPr>
  </w:style>
  <w:style w:type="paragraph" w:customStyle="1" w:styleId="xl159">
    <w:name w:val="xl159"/>
    <w:basedOn w:val="Normal"/>
    <w:rsid w:val="0088786C"/>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eastAsia="Batang" w:hAnsi="Calibri"/>
      <w:b/>
      <w:bCs/>
      <w:lang w:val="en-GB" w:eastAsia="ko-KR"/>
    </w:rPr>
  </w:style>
  <w:style w:type="paragraph" w:customStyle="1" w:styleId="xl160">
    <w:name w:val="xl160"/>
    <w:basedOn w:val="Normal"/>
    <w:rsid w:val="0088786C"/>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eastAsia="Batang" w:hAnsi="Calibri"/>
      <w:lang w:val="en-GB" w:eastAsia="ko-KR"/>
    </w:rPr>
  </w:style>
  <w:style w:type="paragraph" w:customStyle="1" w:styleId="xl161">
    <w:name w:val="xl161"/>
    <w:basedOn w:val="Normal"/>
    <w:rsid w:val="0088786C"/>
    <w:pPr>
      <w:pBdr>
        <w:top w:val="single" w:sz="4" w:space="0" w:color="auto"/>
        <w:left w:val="single" w:sz="4" w:space="0" w:color="auto"/>
        <w:bottom w:val="single" w:sz="4" w:space="0" w:color="auto"/>
        <w:right w:val="single" w:sz="4" w:space="0" w:color="auto"/>
      </w:pBdr>
      <w:shd w:val="clear" w:color="auto" w:fill="00CCFF"/>
      <w:spacing w:before="100" w:beforeAutospacing="1" w:after="100" w:afterAutospacing="1"/>
    </w:pPr>
    <w:rPr>
      <w:rFonts w:ascii="Calibri" w:eastAsia="Batang" w:hAnsi="Calibri"/>
      <w:lang w:val="en-GB" w:eastAsia="ko-KR"/>
    </w:rPr>
  </w:style>
  <w:style w:type="paragraph" w:customStyle="1" w:styleId="xl162">
    <w:name w:val="xl162"/>
    <w:basedOn w:val="Normal"/>
    <w:rsid w:val="0088786C"/>
    <w:pPr>
      <w:pBdr>
        <w:top w:val="single" w:sz="4" w:space="0" w:color="auto"/>
        <w:left w:val="single" w:sz="4" w:space="0" w:color="auto"/>
        <w:bottom w:val="single" w:sz="4" w:space="0" w:color="auto"/>
      </w:pBdr>
      <w:shd w:val="clear" w:color="auto" w:fill="00CCFF"/>
      <w:spacing w:before="100" w:beforeAutospacing="1" w:after="100" w:afterAutospacing="1"/>
      <w:jc w:val="center"/>
    </w:pPr>
    <w:rPr>
      <w:rFonts w:ascii="Calibri" w:eastAsia="Batang" w:hAnsi="Calibri"/>
      <w:b/>
      <w:bCs/>
      <w:i/>
      <w:iCs/>
      <w:lang w:val="en-GB" w:eastAsia="ko-KR"/>
    </w:rPr>
  </w:style>
  <w:style w:type="paragraph" w:customStyle="1" w:styleId="xl163">
    <w:name w:val="xl163"/>
    <w:basedOn w:val="Normal"/>
    <w:rsid w:val="0088786C"/>
    <w:pPr>
      <w:pBdr>
        <w:top w:val="single" w:sz="4" w:space="0" w:color="auto"/>
        <w:bottom w:val="single" w:sz="4" w:space="0" w:color="auto"/>
      </w:pBdr>
      <w:shd w:val="clear" w:color="auto" w:fill="00CCFF"/>
      <w:spacing w:before="100" w:beforeAutospacing="1" w:after="100" w:afterAutospacing="1"/>
      <w:jc w:val="center"/>
    </w:pPr>
    <w:rPr>
      <w:rFonts w:ascii="Calibri" w:eastAsia="Batang" w:hAnsi="Calibri"/>
      <w:lang w:val="en-GB" w:eastAsia="ko-KR"/>
    </w:rPr>
  </w:style>
  <w:style w:type="paragraph" w:customStyle="1" w:styleId="xl164">
    <w:name w:val="xl164"/>
    <w:basedOn w:val="Normal"/>
    <w:rsid w:val="0088786C"/>
    <w:pPr>
      <w:pBdr>
        <w:top w:val="single" w:sz="4" w:space="0" w:color="auto"/>
        <w:bottom w:val="single" w:sz="4" w:space="0" w:color="auto"/>
        <w:right w:val="single" w:sz="4" w:space="0" w:color="auto"/>
      </w:pBdr>
      <w:shd w:val="clear" w:color="auto" w:fill="00CCFF"/>
      <w:spacing w:before="100" w:beforeAutospacing="1" w:after="100" w:afterAutospacing="1"/>
      <w:jc w:val="center"/>
    </w:pPr>
    <w:rPr>
      <w:rFonts w:ascii="Calibri" w:eastAsia="Batang" w:hAnsi="Calibri"/>
      <w:lang w:val="en-GB" w:eastAsia="ko-KR"/>
    </w:rPr>
  </w:style>
  <w:style w:type="paragraph" w:customStyle="1" w:styleId="xl165">
    <w:name w:val="xl165"/>
    <w:basedOn w:val="Normal"/>
    <w:rsid w:val="0088786C"/>
    <w:pPr>
      <w:pBdr>
        <w:top w:val="single" w:sz="4" w:space="0" w:color="auto"/>
        <w:left w:val="single" w:sz="4" w:space="0" w:color="auto"/>
        <w:bottom w:val="single" w:sz="4" w:space="0" w:color="auto"/>
        <w:right w:val="single" w:sz="4" w:space="0" w:color="auto"/>
      </w:pBdr>
      <w:shd w:val="clear" w:color="auto" w:fill="00CCFF"/>
      <w:spacing w:before="100" w:beforeAutospacing="1" w:after="100" w:afterAutospacing="1"/>
    </w:pPr>
    <w:rPr>
      <w:rFonts w:ascii="Calibri" w:eastAsia="Batang" w:hAnsi="Calibri"/>
      <w:b/>
      <w:bCs/>
      <w:i/>
      <w:iCs/>
      <w:lang w:val="en-GB" w:eastAsia="ko-KR"/>
    </w:rPr>
  </w:style>
  <w:style w:type="paragraph" w:customStyle="1" w:styleId="xl166">
    <w:name w:val="xl166"/>
    <w:basedOn w:val="Normal"/>
    <w:rsid w:val="0088786C"/>
    <w:pPr>
      <w:pBdr>
        <w:top w:val="single" w:sz="4" w:space="0" w:color="auto"/>
        <w:left w:val="single" w:sz="4" w:space="0" w:color="auto"/>
        <w:bottom w:val="single" w:sz="4" w:space="0" w:color="auto"/>
      </w:pBdr>
      <w:spacing w:before="100" w:beforeAutospacing="1" w:after="100" w:afterAutospacing="1"/>
      <w:jc w:val="center"/>
    </w:pPr>
    <w:rPr>
      <w:rFonts w:ascii="Calibri" w:eastAsia="Batang" w:hAnsi="Calibri"/>
      <w:b/>
      <w:bCs/>
      <w:sz w:val="28"/>
      <w:szCs w:val="28"/>
      <w:lang w:val="en-GB" w:eastAsia="ko-KR"/>
    </w:rPr>
  </w:style>
  <w:style w:type="paragraph" w:customStyle="1" w:styleId="xl167">
    <w:name w:val="xl167"/>
    <w:basedOn w:val="Normal"/>
    <w:rsid w:val="0088786C"/>
    <w:pPr>
      <w:pBdr>
        <w:top w:val="single" w:sz="4" w:space="0" w:color="auto"/>
      </w:pBdr>
      <w:spacing w:before="100" w:beforeAutospacing="1" w:after="100" w:afterAutospacing="1"/>
      <w:jc w:val="center"/>
    </w:pPr>
    <w:rPr>
      <w:rFonts w:ascii="Calibri" w:eastAsia="Batang" w:hAnsi="Calibri"/>
      <w:lang w:val="en-GB" w:eastAsia="ko-KR"/>
    </w:rPr>
  </w:style>
  <w:style w:type="paragraph" w:customStyle="1" w:styleId="xl168">
    <w:name w:val="xl168"/>
    <w:basedOn w:val="Normal"/>
    <w:rsid w:val="0088786C"/>
    <w:pPr>
      <w:pBdr>
        <w:top w:val="single" w:sz="4" w:space="0" w:color="auto"/>
        <w:right w:val="single" w:sz="4" w:space="0" w:color="auto"/>
      </w:pBdr>
      <w:spacing w:before="100" w:beforeAutospacing="1" w:after="100" w:afterAutospacing="1"/>
      <w:jc w:val="center"/>
    </w:pPr>
    <w:rPr>
      <w:rFonts w:ascii="Calibri" w:eastAsia="Batang" w:hAnsi="Calibri"/>
      <w:lang w:val="en-GB" w:eastAsia="ko-KR"/>
    </w:rPr>
  </w:style>
  <w:style w:type="paragraph" w:customStyle="1" w:styleId="xl169">
    <w:name w:val="xl169"/>
    <w:basedOn w:val="Normal"/>
    <w:rsid w:val="0088786C"/>
    <w:pPr>
      <w:pBdr>
        <w:bottom w:val="single" w:sz="4" w:space="0" w:color="auto"/>
        <w:right w:val="single" w:sz="4" w:space="0" w:color="auto"/>
      </w:pBdr>
      <w:spacing w:before="100" w:beforeAutospacing="1" w:after="100" w:afterAutospacing="1"/>
    </w:pPr>
    <w:rPr>
      <w:rFonts w:ascii="Calibri" w:eastAsia="Batang" w:hAnsi="Calibri"/>
      <w:b/>
      <w:bCs/>
      <w:lang w:val="en-GB" w:eastAsia="ko-KR"/>
    </w:rPr>
  </w:style>
  <w:style w:type="paragraph" w:customStyle="1" w:styleId="xl170">
    <w:name w:val="xl170"/>
    <w:basedOn w:val="Normal"/>
    <w:rsid w:val="0088786C"/>
    <w:pPr>
      <w:spacing w:before="100" w:beforeAutospacing="1" w:after="100" w:afterAutospacing="1"/>
    </w:pPr>
    <w:rPr>
      <w:rFonts w:ascii="Calibri" w:eastAsia="Batang" w:hAnsi="Calibri"/>
      <w:sz w:val="22"/>
      <w:szCs w:val="22"/>
      <w:lang w:val="en-GB" w:eastAsia="ko-KR"/>
    </w:rPr>
  </w:style>
  <w:style w:type="paragraph" w:customStyle="1" w:styleId="xl171">
    <w:name w:val="xl171"/>
    <w:basedOn w:val="Normal"/>
    <w:rsid w:val="0088786C"/>
    <w:pPr>
      <w:spacing w:before="100" w:beforeAutospacing="1" w:after="100" w:afterAutospacing="1"/>
      <w:jc w:val="center"/>
    </w:pPr>
    <w:rPr>
      <w:rFonts w:ascii="Calibri" w:eastAsia="Batang" w:hAnsi="Calibri"/>
      <w:sz w:val="22"/>
      <w:szCs w:val="22"/>
      <w:lang w:val="en-GB" w:eastAsia="ko-KR"/>
    </w:rPr>
  </w:style>
  <w:style w:type="paragraph" w:customStyle="1" w:styleId="xl172">
    <w:name w:val="xl172"/>
    <w:basedOn w:val="Normal"/>
    <w:rsid w:val="0088786C"/>
    <w:pPr>
      <w:pBdr>
        <w:top w:val="single" w:sz="4" w:space="0" w:color="auto"/>
        <w:left w:val="single" w:sz="4" w:space="0" w:color="auto"/>
        <w:bottom w:val="single" w:sz="4" w:space="0" w:color="auto"/>
        <w:right w:val="single" w:sz="4" w:space="0" w:color="auto"/>
      </w:pBdr>
      <w:shd w:val="clear" w:color="auto" w:fill="00FF00"/>
      <w:spacing w:before="100" w:beforeAutospacing="1" w:after="100" w:afterAutospacing="1"/>
      <w:jc w:val="center"/>
    </w:pPr>
    <w:rPr>
      <w:rFonts w:ascii="Calibri" w:eastAsia="Batang" w:hAnsi="Calibri"/>
      <w:lang w:val="en-GB" w:eastAsia="ko-KR"/>
    </w:rPr>
  </w:style>
  <w:style w:type="paragraph" w:customStyle="1" w:styleId="xl173">
    <w:name w:val="xl173"/>
    <w:basedOn w:val="Normal"/>
    <w:rsid w:val="0088786C"/>
    <w:pPr>
      <w:spacing w:before="100" w:beforeAutospacing="1" w:after="100" w:afterAutospacing="1"/>
      <w:jc w:val="center"/>
    </w:pPr>
    <w:rPr>
      <w:rFonts w:ascii="Calibri" w:eastAsia="Batang" w:hAnsi="Calibri"/>
      <w:sz w:val="22"/>
      <w:szCs w:val="22"/>
      <w:lang w:val="en-GB" w:eastAsia="ko-KR"/>
    </w:rPr>
  </w:style>
  <w:style w:type="paragraph" w:customStyle="1" w:styleId="xl174">
    <w:name w:val="xl174"/>
    <w:basedOn w:val="Normal"/>
    <w:rsid w:val="0088786C"/>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eastAsia="Batang" w:hAnsi="Calibri"/>
      <w:b/>
      <w:bCs/>
      <w:sz w:val="22"/>
      <w:szCs w:val="22"/>
      <w:lang w:val="en-GB" w:eastAsia="ko-KR"/>
    </w:rPr>
  </w:style>
  <w:style w:type="paragraph" w:customStyle="1" w:styleId="xl175">
    <w:name w:val="xl175"/>
    <w:basedOn w:val="Normal"/>
    <w:rsid w:val="0088786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eastAsia="Batang" w:hAnsi="Calibri"/>
      <w:b/>
      <w:bCs/>
      <w:color w:val="000000"/>
      <w:sz w:val="22"/>
      <w:szCs w:val="22"/>
      <w:lang w:val="en-GB" w:eastAsia="ko-KR"/>
    </w:rPr>
  </w:style>
  <w:style w:type="paragraph" w:customStyle="1" w:styleId="xl176">
    <w:name w:val="xl176"/>
    <w:basedOn w:val="Normal"/>
    <w:rsid w:val="0088786C"/>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Calibri" w:eastAsia="Batang" w:hAnsi="Calibri"/>
      <w:sz w:val="22"/>
      <w:szCs w:val="22"/>
      <w:lang w:val="en-GB" w:eastAsia="ko-KR"/>
    </w:rPr>
  </w:style>
  <w:style w:type="paragraph" w:customStyle="1" w:styleId="xl177">
    <w:name w:val="xl177"/>
    <w:basedOn w:val="Normal"/>
    <w:rsid w:val="0088786C"/>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Calibri" w:eastAsia="Batang" w:hAnsi="Calibri"/>
      <w:sz w:val="22"/>
      <w:szCs w:val="22"/>
      <w:lang w:val="en-GB" w:eastAsia="ko-KR"/>
    </w:rPr>
  </w:style>
  <w:style w:type="paragraph" w:customStyle="1" w:styleId="xl178">
    <w:name w:val="xl178"/>
    <w:basedOn w:val="Normal"/>
    <w:rsid w:val="0088786C"/>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eastAsia="Batang" w:hAnsi="Calibri"/>
      <w:sz w:val="22"/>
      <w:szCs w:val="22"/>
      <w:lang w:val="en-GB" w:eastAsia="ko-KR"/>
    </w:rPr>
  </w:style>
  <w:style w:type="paragraph" w:customStyle="1" w:styleId="xl179">
    <w:name w:val="xl179"/>
    <w:basedOn w:val="Normal"/>
    <w:rsid w:val="0088786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eastAsia="Batang" w:hAnsi="Calibri"/>
      <w:sz w:val="22"/>
      <w:szCs w:val="22"/>
      <w:lang w:val="en-GB" w:eastAsia="ko-KR"/>
    </w:rPr>
  </w:style>
  <w:style w:type="paragraph" w:customStyle="1" w:styleId="xl180">
    <w:name w:val="xl180"/>
    <w:basedOn w:val="Normal"/>
    <w:rsid w:val="0088786C"/>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eastAsia="Batang" w:hAnsi="Calibri"/>
      <w:sz w:val="22"/>
      <w:szCs w:val="22"/>
      <w:lang w:val="en-GB" w:eastAsia="ko-KR"/>
    </w:rPr>
  </w:style>
  <w:style w:type="paragraph" w:customStyle="1" w:styleId="xl181">
    <w:name w:val="xl181"/>
    <w:basedOn w:val="Normal"/>
    <w:rsid w:val="0088786C"/>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eastAsia="Batang" w:hAnsi="Calibri"/>
      <w:sz w:val="22"/>
      <w:szCs w:val="22"/>
      <w:lang w:val="en-GB" w:eastAsia="ko-KR"/>
    </w:rPr>
  </w:style>
  <w:style w:type="paragraph" w:customStyle="1" w:styleId="xl182">
    <w:name w:val="xl182"/>
    <w:basedOn w:val="Normal"/>
    <w:rsid w:val="0088786C"/>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eastAsia="Batang" w:hAnsi="Calibri"/>
      <w:color w:val="000000"/>
      <w:sz w:val="22"/>
      <w:szCs w:val="22"/>
      <w:lang w:val="en-GB" w:eastAsia="ko-KR"/>
    </w:rPr>
  </w:style>
  <w:style w:type="paragraph" w:customStyle="1" w:styleId="xl183">
    <w:name w:val="xl183"/>
    <w:basedOn w:val="Normal"/>
    <w:rsid w:val="0088786C"/>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Calibri" w:eastAsia="Batang" w:hAnsi="Calibri"/>
      <w:b/>
      <w:bCs/>
      <w:sz w:val="22"/>
      <w:szCs w:val="22"/>
      <w:lang w:val="en-GB" w:eastAsia="ko-KR"/>
    </w:rPr>
  </w:style>
  <w:style w:type="paragraph" w:customStyle="1" w:styleId="xl184">
    <w:name w:val="xl184"/>
    <w:basedOn w:val="Normal"/>
    <w:rsid w:val="0088786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eastAsia="Batang" w:hAnsi="Calibri"/>
      <w:b/>
      <w:bCs/>
      <w:sz w:val="22"/>
      <w:szCs w:val="22"/>
      <w:lang w:val="en-GB" w:eastAsia="ko-KR"/>
    </w:rPr>
  </w:style>
  <w:style w:type="paragraph" w:customStyle="1" w:styleId="xl185">
    <w:name w:val="xl185"/>
    <w:basedOn w:val="Normal"/>
    <w:rsid w:val="0088786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eastAsia="Batang" w:hAnsi="Calibri"/>
      <w:sz w:val="22"/>
      <w:szCs w:val="22"/>
      <w:lang w:val="en-GB" w:eastAsia="ko-KR"/>
    </w:rPr>
  </w:style>
  <w:style w:type="paragraph" w:customStyle="1" w:styleId="xl186">
    <w:name w:val="xl186"/>
    <w:basedOn w:val="Normal"/>
    <w:rsid w:val="0088786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eastAsia="Batang" w:hAnsi="Calibri"/>
      <w:sz w:val="22"/>
      <w:szCs w:val="22"/>
      <w:lang w:val="en-GB" w:eastAsia="ko-KR"/>
    </w:rPr>
  </w:style>
  <w:style w:type="paragraph" w:customStyle="1" w:styleId="xl187">
    <w:name w:val="xl187"/>
    <w:basedOn w:val="Normal"/>
    <w:rsid w:val="0088786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eastAsia="Batang" w:hAnsi="Calibri"/>
      <w:sz w:val="22"/>
      <w:szCs w:val="22"/>
      <w:lang w:val="en-GB" w:eastAsia="ko-KR"/>
    </w:rPr>
  </w:style>
  <w:style w:type="paragraph" w:customStyle="1" w:styleId="xl188">
    <w:name w:val="xl188"/>
    <w:basedOn w:val="Normal"/>
    <w:rsid w:val="0088786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eastAsia="Batang" w:hAnsi="Calibri"/>
      <w:b/>
      <w:bCs/>
      <w:sz w:val="22"/>
      <w:szCs w:val="22"/>
      <w:lang w:val="en-GB" w:eastAsia="ko-KR"/>
    </w:rPr>
  </w:style>
  <w:style w:type="paragraph" w:customStyle="1" w:styleId="xl189">
    <w:name w:val="xl189"/>
    <w:basedOn w:val="Normal"/>
    <w:rsid w:val="0088786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Calibri" w:eastAsia="Batang" w:hAnsi="Calibri"/>
      <w:b/>
      <w:bCs/>
      <w:sz w:val="22"/>
      <w:szCs w:val="22"/>
      <w:lang w:val="en-GB" w:eastAsia="ko-KR"/>
    </w:rPr>
  </w:style>
  <w:style w:type="paragraph" w:customStyle="1" w:styleId="xl190">
    <w:name w:val="xl190"/>
    <w:basedOn w:val="Normal"/>
    <w:rsid w:val="0088786C"/>
    <w:pPr>
      <w:pBdr>
        <w:top w:val="single" w:sz="4" w:space="0" w:color="auto"/>
        <w:left w:val="single" w:sz="4" w:space="0" w:color="auto"/>
        <w:right w:val="single" w:sz="4" w:space="0" w:color="auto"/>
      </w:pBdr>
      <w:spacing w:before="100" w:beforeAutospacing="1" w:after="100" w:afterAutospacing="1"/>
    </w:pPr>
    <w:rPr>
      <w:rFonts w:ascii="Calibri" w:eastAsia="Batang" w:hAnsi="Calibri"/>
      <w:color w:val="FF0000"/>
      <w:sz w:val="22"/>
      <w:szCs w:val="22"/>
      <w:lang w:val="en-GB" w:eastAsia="ko-KR"/>
    </w:rPr>
  </w:style>
  <w:style w:type="paragraph" w:customStyle="1" w:styleId="xl191">
    <w:name w:val="xl191"/>
    <w:basedOn w:val="Normal"/>
    <w:rsid w:val="0088786C"/>
    <w:pPr>
      <w:spacing w:before="100" w:beforeAutospacing="1" w:after="100" w:afterAutospacing="1"/>
    </w:pPr>
    <w:rPr>
      <w:rFonts w:ascii="Calibri" w:eastAsia="Batang" w:hAnsi="Calibri"/>
      <w:sz w:val="22"/>
      <w:szCs w:val="22"/>
      <w:lang w:val="en-GB" w:eastAsia="ko-KR"/>
    </w:rPr>
  </w:style>
  <w:style w:type="paragraph" w:customStyle="1" w:styleId="xl192">
    <w:name w:val="xl192"/>
    <w:basedOn w:val="Normal"/>
    <w:rsid w:val="0088786C"/>
    <w:pPr>
      <w:spacing w:before="100" w:beforeAutospacing="1" w:after="100" w:afterAutospacing="1"/>
    </w:pPr>
    <w:rPr>
      <w:rFonts w:ascii="Calibri" w:eastAsia="Batang" w:hAnsi="Calibri"/>
      <w:b/>
      <w:bCs/>
      <w:color w:val="FF0000"/>
      <w:sz w:val="22"/>
      <w:szCs w:val="22"/>
      <w:lang w:val="en-GB" w:eastAsia="ko-KR"/>
    </w:rPr>
  </w:style>
  <w:style w:type="paragraph" w:customStyle="1" w:styleId="xl193">
    <w:name w:val="xl193"/>
    <w:basedOn w:val="Normal"/>
    <w:rsid w:val="0088786C"/>
    <w:pPr>
      <w:spacing w:before="100" w:beforeAutospacing="1" w:after="100" w:afterAutospacing="1"/>
      <w:jc w:val="center"/>
    </w:pPr>
    <w:rPr>
      <w:rFonts w:ascii="Calibri" w:eastAsia="Batang" w:hAnsi="Calibri"/>
      <w:color w:val="FF0000"/>
      <w:sz w:val="22"/>
      <w:szCs w:val="22"/>
      <w:lang w:val="en-GB" w:eastAsia="ko-KR"/>
    </w:rPr>
  </w:style>
  <w:style w:type="paragraph" w:customStyle="1" w:styleId="xl194">
    <w:name w:val="xl194"/>
    <w:basedOn w:val="Normal"/>
    <w:rsid w:val="0088786C"/>
    <w:pPr>
      <w:spacing w:before="100" w:beforeAutospacing="1" w:after="100" w:afterAutospacing="1"/>
    </w:pPr>
    <w:rPr>
      <w:rFonts w:ascii="Calibri" w:eastAsia="Batang" w:hAnsi="Calibri"/>
      <w:color w:val="FF0000"/>
      <w:sz w:val="22"/>
      <w:szCs w:val="22"/>
      <w:lang w:val="en-GB" w:eastAsia="ko-KR"/>
    </w:rPr>
  </w:style>
  <w:style w:type="paragraph" w:customStyle="1" w:styleId="xl195">
    <w:name w:val="xl195"/>
    <w:basedOn w:val="Normal"/>
    <w:rsid w:val="0088786C"/>
    <w:pPr>
      <w:spacing w:before="100" w:beforeAutospacing="1" w:after="100" w:afterAutospacing="1"/>
    </w:pPr>
    <w:rPr>
      <w:rFonts w:ascii="Calibri" w:eastAsia="Batang" w:hAnsi="Calibri"/>
      <w:color w:val="FF0000"/>
      <w:sz w:val="22"/>
      <w:szCs w:val="22"/>
      <w:lang w:val="en-GB" w:eastAsia="ko-KR"/>
    </w:rPr>
  </w:style>
  <w:style w:type="paragraph" w:customStyle="1" w:styleId="xl196">
    <w:name w:val="xl196"/>
    <w:basedOn w:val="Normal"/>
    <w:rsid w:val="0088786C"/>
    <w:pPr>
      <w:pBdr>
        <w:right w:val="single" w:sz="4" w:space="0" w:color="auto"/>
      </w:pBdr>
      <w:spacing w:before="100" w:beforeAutospacing="1" w:after="100" w:afterAutospacing="1"/>
    </w:pPr>
    <w:rPr>
      <w:rFonts w:ascii="Calibri" w:eastAsia="Batang" w:hAnsi="Calibri"/>
      <w:color w:val="FF0000"/>
      <w:sz w:val="22"/>
      <w:szCs w:val="22"/>
      <w:lang w:val="en-GB" w:eastAsia="ko-KR"/>
    </w:rPr>
  </w:style>
  <w:style w:type="paragraph" w:customStyle="1" w:styleId="xl197">
    <w:name w:val="xl197"/>
    <w:basedOn w:val="Normal"/>
    <w:rsid w:val="0088786C"/>
    <w:pPr>
      <w:spacing w:before="100" w:beforeAutospacing="1" w:after="100" w:afterAutospacing="1"/>
    </w:pPr>
    <w:rPr>
      <w:rFonts w:ascii="Calibri" w:eastAsia="Batang" w:hAnsi="Calibri"/>
      <w:sz w:val="22"/>
      <w:szCs w:val="22"/>
      <w:lang w:val="en-GB" w:eastAsia="ko-KR"/>
    </w:rPr>
  </w:style>
  <w:style w:type="paragraph" w:customStyle="1" w:styleId="xl198">
    <w:name w:val="xl198"/>
    <w:basedOn w:val="Normal"/>
    <w:rsid w:val="0088786C"/>
    <w:pPr>
      <w:spacing w:before="100" w:beforeAutospacing="1" w:after="100" w:afterAutospacing="1"/>
      <w:jc w:val="center"/>
    </w:pPr>
    <w:rPr>
      <w:rFonts w:ascii="Calibri" w:eastAsia="Batang" w:hAnsi="Calibri"/>
      <w:sz w:val="22"/>
      <w:szCs w:val="22"/>
      <w:lang w:val="en-GB" w:eastAsia="ko-KR"/>
    </w:rPr>
  </w:style>
  <w:style w:type="paragraph" w:customStyle="1" w:styleId="xl199">
    <w:name w:val="xl199"/>
    <w:basedOn w:val="Normal"/>
    <w:rsid w:val="0088786C"/>
    <w:pPr>
      <w:spacing w:before="100" w:beforeAutospacing="1" w:after="100" w:afterAutospacing="1"/>
    </w:pPr>
    <w:rPr>
      <w:rFonts w:ascii="Calibri" w:eastAsia="Batang" w:hAnsi="Calibri"/>
      <w:sz w:val="22"/>
      <w:szCs w:val="22"/>
      <w:lang w:val="en-GB" w:eastAsia="ko-KR"/>
    </w:rPr>
  </w:style>
  <w:style w:type="paragraph" w:customStyle="1" w:styleId="xl200">
    <w:name w:val="xl200"/>
    <w:basedOn w:val="Normal"/>
    <w:rsid w:val="0088786C"/>
    <w:pPr>
      <w:pBdr>
        <w:right w:val="single" w:sz="4" w:space="0" w:color="auto"/>
      </w:pBdr>
      <w:spacing w:before="100" w:beforeAutospacing="1" w:after="100" w:afterAutospacing="1"/>
    </w:pPr>
    <w:rPr>
      <w:rFonts w:ascii="Calibri" w:eastAsia="Batang" w:hAnsi="Calibri"/>
      <w:sz w:val="22"/>
      <w:szCs w:val="22"/>
      <w:lang w:val="en-GB" w:eastAsia="ko-KR"/>
    </w:rPr>
  </w:style>
  <w:style w:type="paragraph" w:customStyle="1" w:styleId="xl201">
    <w:name w:val="xl201"/>
    <w:basedOn w:val="Normal"/>
    <w:rsid w:val="0088786C"/>
    <w:pPr>
      <w:spacing w:before="100" w:beforeAutospacing="1" w:after="100" w:afterAutospacing="1"/>
    </w:pPr>
    <w:rPr>
      <w:rFonts w:ascii="Calibri" w:eastAsia="Batang" w:hAnsi="Calibri"/>
      <w:b/>
      <w:bCs/>
      <w:color w:val="000000"/>
      <w:sz w:val="22"/>
      <w:szCs w:val="22"/>
      <w:lang w:val="en-GB" w:eastAsia="ko-KR"/>
    </w:rPr>
  </w:style>
  <w:style w:type="paragraph" w:customStyle="1" w:styleId="xl202">
    <w:name w:val="xl202"/>
    <w:basedOn w:val="Normal"/>
    <w:rsid w:val="0088786C"/>
    <w:pPr>
      <w:spacing w:before="100" w:beforeAutospacing="1" w:after="100" w:afterAutospacing="1"/>
    </w:pPr>
    <w:rPr>
      <w:rFonts w:ascii="Calibri" w:eastAsia="Batang" w:hAnsi="Calibri"/>
      <w:color w:val="000000"/>
      <w:sz w:val="22"/>
      <w:szCs w:val="22"/>
      <w:lang w:val="en-GB" w:eastAsia="ko-KR"/>
    </w:rPr>
  </w:style>
  <w:style w:type="paragraph" w:customStyle="1" w:styleId="xl203">
    <w:name w:val="xl203"/>
    <w:basedOn w:val="Normal"/>
    <w:rsid w:val="0088786C"/>
    <w:pPr>
      <w:pBdr>
        <w:right w:val="single" w:sz="4" w:space="0" w:color="auto"/>
      </w:pBdr>
      <w:spacing w:before="100" w:beforeAutospacing="1" w:after="100" w:afterAutospacing="1"/>
    </w:pPr>
    <w:rPr>
      <w:rFonts w:ascii="Calibri" w:eastAsia="Batang" w:hAnsi="Calibri"/>
      <w:b/>
      <w:bCs/>
      <w:color w:val="000000"/>
      <w:sz w:val="22"/>
      <w:szCs w:val="22"/>
      <w:lang w:val="en-GB" w:eastAsia="ko-KR"/>
    </w:rPr>
  </w:style>
  <w:style w:type="paragraph" w:customStyle="1" w:styleId="xl204">
    <w:name w:val="xl204"/>
    <w:basedOn w:val="Normal"/>
    <w:rsid w:val="0088786C"/>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eastAsia="Batang" w:hAnsi="Calibri"/>
      <w:b/>
      <w:bCs/>
      <w:sz w:val="22"/>
      <w:szCs w:val="22"/>
      <w:lang w:val="en-GB" w:eastAsia="ko-KR"/>
    </w:rPr>
  </w:style>
  <w:style w:type="paragraph" w:customStyle="1" w:styleId="xl205">
    <w:name w:val="xl205"/>
    <w:basedOn w:val="Normal"/>
    <w:rsid w:val="0088786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eastAsia="Batang" w:hAnsi="Calibri"/>
      <w:sz w:val="22"/>
      <w:szCs w:val="22"/>
      <w:lang w:val="en-GB" w:eastAsia="ko-KR"/>
    </w:rPr>
  </w:style>
  <w:style w:type="paragraph" w:customStyle="1" w:styleId="xl206">
    <w:name w:val="xl206"/>
    <w:basedOn w:val="Normal"/>
    <w:rsid w:val="0088786C"/>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Calibri" w:eastAsia="Batang" w:hAnsi="Calibri"/>
      <w:sz w:val="22"/>
      <w:szCs w:val="22"/>
      <w:lang w:val="en-GB" w:eastAsia="ko-KR"/>
    </w:rPr>
  </w:style>
  <w:style w:type="paragraph" w:customStyle="1" w:styleId="xl207">
    <w:name w:val="xl207"/>
    <w:basedOn w:val="Normal"/>
    <w:rsid w:val="0088786C"/>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eastAsia="Batang" w:hAnsi="Calibri"/>
      <w:sz w:val="22"/>
      <w:szCs w:val="22"/>
      <w:lang w:val="en-GB" w:eastAsia="ko-KR"/>
    </w:rPr>
  </w:style>
  <w:style w:type="paragraph" w:customStyle="1" w:styleId="xl208">
    <w:name w:val="xl208"/>
    <w:basedOn w:val="Normal"/>
    <w:rsid w:val="0088786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eastAsia="Batang" w:hAnsi="Calibri"/>
      <w:b/>
      <w:bCs/>
      <w:i/>
      <w:iCs/>
      <w:u w:val="single"/>
      <w:lang w:val="en-GB" w:eastAsia="ko-KR"/>
    </w:rPr>
  </w:style>
  <w:style w:type="paragraph" w:customStyle="1" w:styleId="xl209">
    <w:name w:val="xl209"/>
    <w:basedOn w:val="Normal"/>
    <w:rsid w:val="0088786C"/>
    <w:pPr>
      <w:pBdr>
        <w:top w:val="single" w:sz="4" w:space="0" w:color="auto"/>
        <w:left w:val="single" w:sz="4" w:space="0" w:color="auto"/>
        <w:right w:val="single" w:sz="4" w:space="0" w:color="auto"/>
      </w:pBdr>
      <w:spacing w:before="100" w:beforeAutospacing="1" w:after="100" w:afterAutospacing="1"/>
      <w:jc w:val="center"/>
      <w:textAlignment w:val="top"/>
    </w:pPr>
    <w:rPr>
      <w:rFonts w:ascii="Calibri" w:eastAsia="Batang" w:hAnsi="Calibri"/>
      <w:sz w:val="22"/>
      <w:szCs w:val="22"/>
      <w:lang w:val="en-GB" w:eastAsia="ko-KR"/>
    </w:rPr>
  </w:style>
  <w:style w:type="paragraph" w:customStyle="1" w:styleId="xl210">
    <w:name w:val="xl210"/>
    <w:basedOn w:val="Normal"/>
    <w:rsid w:val="0088786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eastAsia="Batang" w:hAnsi="Calibri"/>
      <w:sz w:val="22"/>
      <w:szCs w:val="22"/>
      <w:lang w:val="en-GB" w:eastAsia="ko-KR"/>
    </w:rPr>
  </w:style>
  <w:style w:type="paragraph" w:customStyle="1" w:styleId="xl211">
    <w:name w:val="xl211"/>
    <w:basedOn w:val="Normal"/>
    <w:rsid w:val="0088786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eastAsia="Batang" w:hAnsi="Calibri"/>
      <w:sz w:val="22"/>
      <w:szCs w:val="22"/>
      <w:lang w:val="en-GB" w:eastAsia="ko-KR"/>
    </w:rPr>
  </w:style>
  <w:style w:type="paragraph" w:customStyle="1" w:styleId="xl212">
    <w:name w:val="xl212"/>
    <w:basedOn w:val="Normal"/>
    <w:rsid w:val="0088786C"/>
    <w:pPr>
      <w:spacing w:before="100" w:beforeAutospacing="1" w:after="100" w:afterAutospacing="1"/>
      <w:jc w:val="center"/>
    </w:pPr>
    <w:rPr>
      <w:rFonts w:ascii="Calibri" w:eastAsia="Batang" w:hAnsi="Calibri"/>
      <w:color w:val="000000"/>
      <w:sz w:val="22"/>
      <w:szCs w:val="22"/>
      <w:lang w:val="en-GB" w:eastAsia="ko-KR"/>
    </w:rPr>
  </w:style>
  <w:style w:type="paragraph" w:customStyle="1" w:styleId="xl213">
    <w:name w:val="xl213"/>
    <w:basedOn w:val="Normal"/>
    <w:rsid w:val="0088786C"/>
    <w:pPr>
      <w:spacing w:before="100" w:beforeAutospacing="1" w:after="100" w:afterAutospacing="1"/>
      <w:jc w:val="center"/>
    </w:pPr>
    <w:rPr>
      <w:rFonts w:ascii="Calibri" w:eastAsia="Batang" w:hAnsi="Calibri"/>
      <w:color w:val="FF0000"/>
      <w:sz w:val="22"/>
      <w:szCs w:val="22"/>
      <w:lang w:val="en-GB" w:eastAsia="ko-KR"/>
    </w:rPr>
  </w:style>
  <w:style w:type="paragraph" w:customStyle="1" w:styleId="xl214">
    <w:name w:val="xl214"/>
    <w:basedOn w:val="Normal"/>
    <w:rsid w:val="0088786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eastAsia="Batang" w:hAnsi="Calibri"/>
      <w:sz w:val="22"/>
      <w:szCs w:val="22"/>
      <w:lang w:val="en-GB" w:eastAsia="ko-KR"/>
    </w:rPr>
  </w:style>
  <w:style w:type="paragraph" w:customStyle="1" w:styleId="xl215">
    <w:name w:val="xl215"/>
    <w:basedOn w:val="Normal"/>
    <w:rsid w:val="0088786C"/>
    <w:pPr>
      <w:spacing w:before="100" w:beforeAutospacing="1" w:after="100" w:afterAutospacing="1"/>
      <w:jc w:val="center"/>
    </w:pPr>
    <w:rPr>
      <w:rFonts w:ascii="Calibri" w:eastAsia="Batang" w:hAnsi="Calibri"/>
      <w:sz w:val="22"/>
      <w:szCs w:val="22"/>
      <w:lang w:val="en-GB" w:eastAsia="ko-KR"/>
    </w:rPr>
  </w:style>
  <w:style w:type="paragraph" w:customStyle="1" w:styleId="xl216">
    <w:name w:val="xl216"/>
    <w:basedOn w:val="Normal"/>
    <w:rsid w:val="0088786C"/>
    <w:pPr>
      <w:pBdr>
        <w:top w:val="single" w:sz="4" w:space="0" w:color="auto"/>
        <w:left w:val="single" w:sz="4" w:space="0" w:color="auto"/>
        <w:right w:val="single" w:sz="4" w:space="0" w:color="auto"/>
      </w:pBdr>
      <w:spacing w:before="100" w:beforeAutospacing="1" w:after="100" w:afterAutospacing="1"/>
    </w:pPr>
    <w:rPr>
      <w:rFonts w:ascii="Calibri" w:eastAsia="Batang" w:hAnsi="Calibri"/>
      <w:sz w:val="22"/>
      <w:szCs w:val="22"/>
      <w:lang w:val="en-GB" w:eastAsia="ko-KR"/>
    </w:rPr>
  </w:style>
  <w:style w:type="paragraph" w:customStyle="1" w:styleId="xl217">
    <w:name w:val="xl217"/>
    <w:basedOn w:val="Normal"/>
    <w:rsid w:val="0088786C"/>
    <w:pPr>
      <w:pBdr>
        <w:left w:val="single" w:sz="4" w:space="0" w:color="auto"/>
        <w:bottom w:val="single" w:sz="4" w:space="0" w:color="auto"/>
        <w:right w:val="single" w:sz="4" w:space="0" w:color="auto"/>
      </w:pBdr>
      <w:spacing w:before="100" w:beforeAutospacing="1" w:after="100" w:afterAutospacing="1"/>
    </w:pPr>
    <w:rPr>
      <w:rFonts w:ascii="Calibri" w:eastAsia="Batang" w:hAnsi="Calibri"/>
      <w:sz w:val="22"/>
      <w:szCs w:val="22"/>
      <w:lang w:val="en-GB" w:eastAsia="ko-KR"/>
    </w:rPr>
  </w:style>
  <w:style w:type="paragraph" w:customStyle="1" w:styleId="xl218">
    <w:name w:val="xl218"/>
    <w:basedOn w:val="Normal"/>
    <w:rsid w:val="0088786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eastAsia="Batang" w:hAnsi="Calibri"/>
      <w:b/>
      <w:bCs/>
      <w:sz w:val="22"/>
      <w:szCs w:val="22"/>
      <w:lang w:val="en-GB" w:eastAsia="ko-KR"/>
    </w:rPr>
  </w:style>
  <w:style w:type="paragraph" w:customStyle="1" w:styleId="xl219">
    <w:name w:val="xl219"/>
    <w:basedOn w:val="Normal"/>
    <w:rsid w:val="0088786C"/>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eastAsia="Batang" w:hAnsi="Calibri"/>
      <w:b/>
      <w:bCs/>
      <w:sz w:val="22"/>
      <w:szCs w:val="22"/>
      <w:u w:val="single"/>
      <w:lang w:val="en-GB" w:eastAsia="ko-KR"/>
    </w:rPr>
  </w:style>
  <w:style w:type="paragraph" w:customStyle="1" w:styleId="xl220">
    <w:name w:val="xl220"/>
    <w:basedOn w:val="Normal"/>
    <w:rsid w:val="0088786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eastAsia="Batang" w:hAnsi="Calibri"/>
      <w:sz w:val="22"/>
      <w:szCs w:val="22"/>
      <w:lang w:val="en-GB" w:eastAsia="ko-KR"/>
    </w:rPr>
  </w:style>
  <w:style w:type="paragraph" w:customStyle="1" w:styleId="xl221">
    <w:name w:val="xl221"/>
    <w:basedOn w:val="Normal"/>
    <w:rsid w:val="0088786C"/>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eastAsia="Batang" w:hAnsi="Calibri"/>
      <w:sz w:val="22"/>
      <w:szCs w:val="22"/>
      <w:lang w:val="en-GB" w:eastAsia="ko-KR"/>
    </w:rPr>
  </w:style>
  <w:style w:type="paragraph" w:customStyle="1" w:styleId="xl222">
    <w:name w:val="xl222"/>
    <w:basedOn w:val="Normal"/>
    <w:rsid w:val="0088786C"/>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eastAsia="Batang" w:hAnsi="Calibri"/>
      <w:sz w:val="22"/>
      <w:szCs w:val="22"/>
      <w:lang w:val="en-GB" w:eastAsia="ko-KR"/>
    </w:rPr>
  </w:style>
  <w:style w:type="paragraph" w:customStyle="1" w:styleId="xl223">
    <w:name w:val="xl223"/>
    <w:basedOn w:val="Normal"/>
    <w:rsid w:val="0088786C"/>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eastAsia="Batang" w:hAnsi="Calibri"/>
      <w:sz w:val="22"/>
      <w:szCs w:val="22"/>
      <w:lang w:val="en-GB" w:eastAsia="ko-KR"/>
    </w:rPr>
  </w:style>
  <w:style w:type="paragraph" w:customStyle="1" w:styleId="xl224">
    <w:name w:val="xl224"/>
    <w:basedOn w:val="Normal"/>
    <w:rsid w:val="0088786C"/>
    <w:pPr>
      <w:pBdr>
        <w:left w:val="single" w:sz="4" w:space="0" w:color="auto"/>
        <w:bottom w:val="single" w:sz="4" w:space="0" w:color="auto"/>
        <w:right w:val="single" w:sz="4" w:space="0" w:color="auto"/>
      </w:pBdr>
      <w:spacing w:before="100" w:beforeAutospacing="1" w:after="100" w:afterAutospacing="1"/>
    </w:pPr>
    <w:rPr>
      <w:rFonts w:ascii="Calibri" w:eastAsia="Batang" w:hAnsi="Calibri"/>
      <w:sz w:val="22"/>
      <w:szCs w:val="22"/>
      <w:lang w:val="en-GB" w:eastAsia="ko-KR"/>
    </w:rPr>
  </w:style>
  <w:style w:type="paragraph" w:customStyle="1" w:styleId="xl225">
    <w:name w:val="xl225"/>
    <w:basedOn w:val="Normal"/>
    <w:rsid w:val="0088786C"/>
    <w:pPr>
      <w:pBdr>
        <w:left w:val="single" w:sz="4" w:space="0" w:color="auto"/>
        <w:bottom w:val="single" w:sz="4" w:space="0" w:color="auto"/>
        <w:right w:val="single" w:sz="4" w:space="0" w:color="auto"/>
      </w:pBdr>
      <w:spacing w:before="100" w:beforeAutospacing="1" w:after="100" w:afterAutospacing="1"/>
    </w:pPr>
    <w:rPr>
      <w:rFonts w:ascii="Calibri" w:eastAsia="Batang" w:hAnsi="Calibri"/>
      <w:sz w:val="22"/>
      <w:szCs w:val="22"/>
      <w:lang w:val="en-GB" w:eastAsia="ko-KR"/>
    </w:rPr>
  </w:style>
  <w:style w:type="paragraph" w:customStyle="1" w:styleId="xl226">
    <w:name w:val="xl226"/>
    <w:basedOn w:val="Normal"/>
    <w:rsid w:val="0088786C"/>
    <w:pPr>
      <w:pBdr>
        <w:top w:val="single" w:sz="4" w:space="0" w:color="auto"/>
        <w:bottom w:val="single" w:sz="4" w:space="0" w:color="auto"/>
      </w:pBdr>
      <w:spacing w:before="100" w:beforeAutospacing="1" w:after="100" w:afterAutospacing="1"/>
      <w:jc w:val="center"/>
    </w:pPr>
    <w:rPr>
      <w:rFonts w:ascii="Calibri" w:eastAsia="Batang" w:hAnsi="Calibri"/>
      <w:b/>
      <w:bCs/>
      <w:sz w:val="22"/>
      <w:szCs w:val="22"/>
      <w:lang w:val="en-GB" w:eastAsia="ko-KR"/>
    </w:rPr>
  </w:style>
  <w:style w:type="paragraph" w:customStyle="1" w:styleId="xl227">
    <w:name w:val="xl227"/>
    <w:basedOn w:val="Normal"/>
    <w:rsid w:val="0088786C"/>
    <w:pPr>
      <w:pBdr>
        <w:top w:val="single" w:sz="4" w:space="0" w:color="auto"/>
        <w:left w:val="single" w:sz="4" w:space="0" w:color="auto"/>
        <w:right w:val="single" w:sz="4" w:space="0" w:color="auto"/>
      </w:pBdr>
      <w:spacing w:before="100" w:beforeAutospacing="1" w:after="100" w:afterAutospacing="1"/>
    </w:pPr>
    <w:rPr>
      <w:rFonts w:ascii="Calibri" w:eastAsia="Batang" w:hAnsi="Calibri"/>
      <w:sz w:val="22"/>
      <w:szCs w:val="22"/>
      <w:lang w:val="en-GB" w:eastAsia="ko-KR"/>
    </w:rPr>
  </w:style>
  <w:style w:type="paragraph" w:customStyle="1" w:styleId="xl228">
    <w:name w:val="xl228"/>
    <w:basedOn w:val="Normal"/>
    <w:rsid w:val="0088786C"/>
    <w:pPr>
      <w:pBdr>
        <w:top w:val="single" w:sz="4" w:space="0" w:color="auto"/>
        <w:left w:val="single" w:sz="4" w:space="0" w:color="auto"/>
        <w:right w:val="single" w:sz="4" w:space="0" w:color="auto"/>
      </w:pBdr>
      <w:spacing w:before="100" w:beforeAutospacing="1" w:after="100" w:afterAutospacing="1"/>
      <w:jc w:val="center"/>
      <w:textAlignment w:val="center"/>
    </w:pPr>
    <w:rPr>
      <w:rFonts w:ascii="Calibri" w:eastAsia="Batang" w:hAnsi="Calibri"/>
      <w:sz w:val="22"/>
      <w:szCs w:val="22"/>
      <w:lang w:val="en-GB" w:eastAsia="ko-KR"/>
    </w:rPr>
  </w:style>
  <w:style w:type="paragraph" w:customStyle="1" w:styleId="xl229">
    <w:name w:val="xl229"/>
    <w:basedOn w:val="Normal"/>
    <w:rsid w:val="0088786C"/>
    <w:pPr>
      <w:pBdr>
        <w:top w:val="single" w:sz="4" w:space="0" w:color="auto"/>
        <w:left w:val="single" w:sz="4" w:space="0" w:color="auto"/>
        <w:right w:val="single" w:sz="4" w:space="0" w:color="auto"/>
      </w:pBdr>
      <w:spacing w:before="100" w:beforeAutospacing="1" w:after="100" w:afterAutospacing="1"/>
      <w:jc w:val="right"/>
      <w:textAlignment w:val="center"/>
    </w:pPr>
    <w:rPr>
      <w:rFonts w:ascii="Calibri" w:eastAsia="Batang" w:hAnsi="Calibri"/>
      <w:sz w:val="22"/>
      <w:szCs w:val="22"/>
      <w:lang w:val="en-GB" w:eastAsia="ko-KR"/>
    </w:rPr>
  </w:style>
  <w:style w:type="paragraph" w:customStyle="1" w:styleId="xl230">
    <w:name w:val="xl230"/>
    <w:basedOn w:val="Normal"/>
    <w:rsid w:val="0088786C"/>
    <w:pPr>
      <w:pBdr>
        <w:top w:val="single" w:sz="4" w:space="0" w:color="auto"/>
        <w:left w:val="single" w:sz="4" w:space="0" w:color="auto"/>
        <w:bottom w:val="single" w:sz="8" w:space="0" w:color="auto"/>
        <w:right w:val="single" w:sz="4" w:space="0" w:color="auto"/>
      </w:pBdr>
      <w:shd w:val="clear" w:color="auto" w:fill="FFFF00"/>
      <w:spacing w:before="100" w:beforeAutospacing="1" w:after="100" w:afterAutospacing="1"/>
    </w:pPr>
    <w:rPr>
      <w:rFonts w:ascii="Calibri" w:eastAsia="Batang" w:hAnsi="Calibri"/>
      <w:b/>
      <w:bCs/>
      <w:sz w:val="22"/>
      <w:szCs w:val="22"/>
      <w:lang w:val="en-GB" w:eastAsia="ko-KR"/>
    </w:rPr>
  </w:style>
  <w:style w:type="paragraph" w:customStyle="1" w:styleId="xl231">
    <w:name w:val="xl231"/>
    <w:basedOn w:val="Normal"/>
    <w:rsid w:val="0088786C"/>
    <w:pPr>
      <w:pBdr>
        <w:top w:val="single" w:sz="4" w:space="0" w:color="auto"/>
        <w:left w:val="single" w:sz="4" w:space="0" w:color="auto"/>
        <w:right w:val="single" w:sz="4" w:space="0" w:color="auto"/>
      </w:pBdr>
      <w:spacing w:before="100" w:beforeAutospacing="1" w:after="100" w:afterAutospacing="1"/>
    </w:pPr>
    <w:rPr>
      <w:rFonts w:ascii="Calibri" w:eastAsia="Batang" w:hAnsi="Calibri"/>
      <w:b/>
      <w:bCs/>
      <w:sz w:val="22"/>
      <w:szCs w:val="22"/>
      <w:lang w:val="en-GB" w:eastAsia="ko-KR"/>
    </w:rPr>
  </w:style>
  <w:style w:type="paragraph" w:customStyle="1" w:styleId="xl232">
    <w:name w:val="xl232"/>
    <w:basedOn w:val="Normal"/>
    <w:rsid w:val="0088786C"/>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eastAsia="Batang" w:hAnsi="Calibri"/>
      <w:b/>
      <w:bCs/>
      <w:sz w:val="22"/>
      <w:szCs w:val="22"/>
      <w:lang w:val="en-GB" w:eastAsia="ko-KR"/>
    </w:rPr>
  </w:style>
  <w:style w:type="paragraph" w:customStyle="1" w:styleId="xl233">
    <w:name w:val="xl233"/>
    <w:basedOn w:val="Normal"/>
    <w:rsid w:val="0088786C"/>
    <w:pPr>
      <w:pBdr>
        <w:top w:val="single" w:sz="4" w:space="0" w:color="auto"/>
        <w:left w:val="single" w:sz="4" w:space="0" w:color="auto"/>
        <w:right w:val="single" w:sz="4" w:space="0" w:color="auto"/>
      </w:pBdr>
      <w:spacing w:before="100" w:beforeAutospacing="1" w:after="100" w:afterAutospacing="1"/>
      <w:jc w:val="center"/>
    </w:pPr>
    <w:rPr>
      <w:rFonts w:ascii="Calibri" w:eastAsia="Batang" w:hAnsi="Calibri"/>
      <w:b/>
      <w:bCs/>
      <w:sz w:val="22"/>
      <w:szCs w:val="22"/>
      <w:lang w:val="en-GB" w:eastAsia="ko-KR"/>
    </w:rPr>
  </w:style>
  <w:style w:type="paragraph" w:customStyle="1" w:styleId="xl234">
    <w:name w:val="xl234"/>
    <w:basedOn w:val="Normal"/>
    <w:rsid w:val="0088786C"/>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textAlignment w:val="top"/>
    </w:pPr>
    <w:rPr>
      <w:rFonts w:ascii="Calibri" w:eastAsia="Batang" w:hAnsi="Calibri"/>
      <w:b/>
      <w:bCs/>
      <w:sz w:val="22"/>
      <w:szCs w:val="22"/>
      <w:u w:val="single"/>
      <w:lang w:val="en-GB" w:eastAsia="ko-KR"/>
    </w:rPr>
  </w:style>
  <w:style w:type="paragraph" w:customStyle="1" w:styleId="xl235">
    <w:name w:val="xl235"/>
    <w:basedOn w:val="Normal"/>
    <w:rsid w:val="0088786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eastAsia="Batang" w:hAnsi="Calibri"/>
      <w:sz w:val="22"/>
      <w:szCs w:val="22"/>
      <w:lang w:val="en-GB" w:eastAsia="ko-KR"/>
    </w:rPr>
  </w:style>
  <w:style w:type="paragraph" w:customStyle="1" w:styleId="xl236">
    <w:name w:val="xl236"/>
    <w:basedOn w:val="Normal"/>
    <w:rsid w:val="0088786C"/>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eastAsia="Batang" w:hAnsi="Calibri"/>
      <w:sz w:val="22"/>
      <w:szCs w:val="22"/>
      <w:lang w:val="en-GB" w:eastAsia="ko-KR"/>
    </w:rPr>
  </w:style>
  <w:style w:type="paragraph" w:customStyle="1" w:styleId="xl237">
    <w:name w:val="xl237"/>
    <w:basedOn w:val="Normal"/>
    <w:rsid w:val="0088786C"/>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eastAsia="Batang" w:hAnsi="Calibri"/>
      <w:sz w:val="22"/>
      <w:szCs w:val="22"/>
      <w:lang w:val="en-GB" w:eastAsia="ko-KR"/>
    </w:rPr>
  </w:style>
  <w:style w:type="paragraph" w:customStyle="1" w:styleId="xl238">
    <w:name w:val="xl238"/>
    <w:basedOn w:val="Normal"/>
    <w:rsid w:val="0088786C"/>
    <w:pPr>
      <w:pBdr>
        <w:left w:val="single" w:sz="4" w:space="0" w:color="auto"/>
        <w:bottom w:val="single" w:sz="4" w:space="0" w:color="auto"/>
        <w:right w:val="single" w:sz="4" w:space="0" w:color="auto"/>
      </w:pBdr>
      <w:spacing w:before="100" w:beforeAutospacing="1" w:after="100" w:afterAutospacing="1"/>
      <w:jc w:val="center"/>
      <w:textAlignment w:val="top"/>
    </w:pPr>
    <w:rPr>
      <w:rFonts w:ascii="Calibri" w:eastAsia="Batang" w:hAnsi="Calibri"/>
      <w:sz w:val="22"/>
      <w:szCs w:val="22"/>
      <w:lang w:val="en-GB" w:eastAsia="ko-KR"/>
    </w:rPr>
  </w:style>
  <w:style w:type="paragraph" w:customStyle="1" w:styleId="xl239">
    <w:name w:val="xl239"/>
    <w:basedOn w:val="Normal"/>
    <w:rsid w:val="0088786C"/>
    <w:pPr>
      <w:pBdr>
        <w:left w:val="single" w:sz="4" w:space="0" w:color="auto"/>
        <w:bottom w:val="single" w:sz="4" w:space="0" w:color="auto"/>
        <w:right w:val="single" w:sz="4" w:space="0" w:color="auto"/>
      </w:pBdr>
      <w:spacing w:before="100" w:beforeAutospacing="1" w:after="100" w:afterAutospacing="1"/>
    </w:pPr>
    <w:rPr>
      <w:rFonts w:ascii="Calibri" w:eastAsia="Batang" w:hAnsi="Calibri"/>
      <w:sz w:val="22"/>
      <w:szCs w:val="22"/>
      <w:lang w:val="en-GB" w:eastAsia="ko-KR"/>
    </w:rPr>
  </w:style>
  <w:style w:type="paragraph" w:customStyle="1" w:styleId="xl240">
    <w:name w:val="xl240"/>
    <w:basedOn w:val="Normal"/>
    <w:rsid w:val="0088786C"/>
    <w:pPr>
      <w:pBdr>
        <w:left w:val="single" w:sz="4" w:space="0" w:color="auto"/>
        <w:bottom w:val="single" w:sz="4" w:space="0" w:color="auto"/>
        <w:right w:val="single" w:sz="4" w:space="0" w:color="auto"/>
      </w:pBdr>
      <w:spacing w:before="100" w:beforeAutospacing="1" w:after="100" w:afterAutospacing="1"/>
      <w:jc w:val="center"/>
    </w:pPr>
    <w:rPr>
      <w:rFonts w:ascii="Calibri" w:eastAsia="Batang" w:hAnsi="Calibri"/>
      <w:sz w:val="22"/>
      <w:szCs w:val="22"/>
      <w:lang w:val="en-GB" w:eastAsia="ko-KR"/>
    </w:rPr>
  </w:style>
  <w:style w:type="paragraph" w:customStyle="1" w:styleId="xl241">
    <w:name w:val="xl241"/>
    <w:basedOn w:val="Normal"/>
    <w:rsid w:val="0088786C"/>
    <w:pPr>
      <w:pBdr>
        <w:left w:val="single" w:sz="4" w:space="0" w:color="auto"/>
        <w:bottom w:val="single" w:sz="4" w:space="0" w:color="auto"/>
        <w:right w:val="single" w:sz="4" w:space="0" w:color="auto"/>
      </w:pBdr>
      <w:spacing w:before="100" w:beforeAutospacing="1" w:after="100" w:afterAutospacing="1"/>
      <w:jc w:val="center"/>
    </w:pPr>
    <w:rPr>
      <w:rFonts w:ascii="Calibri" w:eastAsia="Batang" w:hAnsi="Calibri"/>
      <w:sz w:val="22"/>
      <w:szCs w:val="22"/>
      <w:lang w:val="en-GB" w:eastAsia="ko-KR"/>
    </w:rPr>
  </w:style>
  <w:style w:type="paragraph" w:customStyle="1" w:styleId="xl242">
    <w:name w:val="xl242"/>
    <w:basedOn w:val="Normal"/>
    <w:rsid w:val="0088786C"/>
    <w:pPr>
      <w:pBdr>
        <w:left w:val="single" w:sz="4" w:space="0" w:color="auto"/>
        <w:bottom w:val="single" w:sz="4" w:space="0" w:color="auto"/>
        <w:right w:val="single" w:sz="4" w:space="0" w:color="auto"/>
      </w:pBdr>
      <w:spacing w:before="100" w:beforeAutospacing="1" w:after="100" w:afterAutospacing="1"/>
    </w:pPr>
    <w:rPr>
      <w:rFonts w:ascii="Calibri" w:eastAsia="Batang" w:hAnsi="Calibri"/>
      <w:sz w:val="22"/>
      <w:szCs w:val="22"/>
      <w:lang w:val="en-GB" w:eastAsia="ko-KR"/>
    </w:rPr>
  </w:style>
  <w:style w:type="paragraph" w:customStyle="1" w:styleId="xl243">
    <w:name w:val="xl243"/>
    <w:basedOn w:val="Normal"/>
    <w:rsid w:val="0088786C"/>
    <w:pPr>
      <w:pBdr>
        <w:left w:val="single" w:sz="4" w:space="0" w:color="auto"/>
        <w:bottom w:val="single" w:sz="4" w:space="0" w:color="auto"/>
        <w:right w:val="single" w:sz="4" w:space="0" w:color="auto"/>
      </w:pBdr>
      <w:spacing w:before="100" w:beforeAutospacing="1" w:after="100" w:afterAutospacing="1"/>
    </w:pPr>
    <w:rPr>
      <w:rFonts w:ascii="Calibri" w:eastAsia="Batang" w:hAnsi="Calibri"/>
      <w:sz w:val="22"/>
      <w:szCs w:val="22"/>
      <w:lang w:val="en-GB" w:eastAsia="ko-KR"/>
    </w:rPr>
  </w:style>
  <w:style w:type="paragraph" w:customStyle="1" w:styleId="xl244">
    <w:name w:val="xl244"/>
    <w:basedOn w:val="Normal"/>
    <w:rsid w:val="0088786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Calibri" w:eastAsia="Batang" w:hAnsi="Calibri"/>
      <w:b/>
      <w:bCs/>
      <w:sz w:val="22"/>
      <w:szCs w:val="22"/>
      <w:lang w:val="en-GB" w:eastAsia="ko-KR"/>
    </w:rPr>
  </w:style>
  <w:style w:type="paragraph" w:customStyle="1" w:styleId="xl245">
    <w:name w:val="xl245"/>
    <w:basedOn w:val="Normal"/>
    <w:rsid w:val="0088786C"/>
    <w:pPr>
      <w:spacing w:before="100" w:beforeAutospacing="1" w:after="100" w:afterAutospacing="1"/>
    </w:pPr>
    <w:rPr>
      <w:rFonts w:ascii="Calibri" w:eastAsia="Batang" w:hAnsi="Calibri"/>
      <w:sz w:val="22"/>
      <w:szCs w:val="22"/>
      <w:lang w:val="en-GB" w:eastAsia="ko-KR"/>
    </w:rPr>
  </w:style>
  <w:style w:type="paragraph" w:customStyle="1" w:styleId="xl246">
    <w:name w:val="xl246"/>
    <w:basedOn w:val="Normal"/>
    <w:rsid w:val="0088786C"/>
    <w:pPr>
      <w:spacing w:before="100" w:beforeAutospacing="1" w:after="100" w:afterAutospacing="1"/>
    </w:pPr>
    <w:rPr>
      <w:rFonts w:ascii="Calibri" w:eastAsia="Batang" w:hAnsi="Calibri"/>
      <w:sz w:val="22"/>
      <w:szCs w:val="22"/>
      <w:lang w:val="en-GB" w:eastAsia="ko-KR"/>
    </w:rPr>
  </w:style>
  <w:style w:type="paragraph" w:customStyle="1" w:styleId="xl247">
    <w:name w:val="xl247"/>
    <w:basedOn w:val="Normal"/>
    <w:rsid w:val="0088786C"/>
    <w:pPr>
      <w:pBdr>
        <w:right w:val="single" w:sz="4" w:space="0" w:color="auto"/>
      </w:pBdr>
      <w:spacing w:before="100" w:beforeAutospacing="1" w:after="100" w:afterAutospacing="1"/>
    </w:pPr>
    <w:rPr>
      <w:rFonts w:ascii="Calibri" w:eastAsia="Batang" w:hAnsi="Calibri"/>
      <w:sz w:val="22"/>
      <w:szCs w:val="22"/>
      <w:lang w:val="en-GB" w:eastAsia="ko-KR"/>
    </w:rPr>
  </w:style>
  <w:style w:type="paragraph" w:customStyle="1" w:styleId="xl248">
    <w:name w:val="xl248"/>
    <w:basedOn w:val="Normal"/>
    <w:rsid w:val="0088786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Calibri" w:eastAsia="Batang" w:hAnsi="Calibri"/>
      <w:b/>
      <w:bCs/>
      <w:sz w:val="22"/>
      <w:szCs w:val="22"/>
      <w:lang w:val="en-GB" w:eastAsia="ko-KR"/>
    </w:rPr>
  </w:style>
  <w:style w:type="paragraph" w:customStyle="1" w:styleId="xl249">
    <w:name w:val="xl249"/>
    <w:basedOn w:val="Normal"/>
    <w:rsid w:val="0088786C"/>
    <w:pPr>
      <w:pBdr>
        <w:left w:val="single" w:sz="4" w:space="0" w:color="auto"/>
        <w:bottom w:val="single" w:sz="4" w:space="0" w:color="auto"/>
        <w:right w:val="single" w:sz="4" w:space="0" w:color="auto"/>
      </w:pBdr>
      <w:spacing w:before="100" w:beforeAutospacing="1" w:after="100" w:afterAutospacing="1"/>
      <w:jc w:val="center"/>
    </w:pPr>
    <w:rPr>
      <w:rFonts w:ascii="Calibri" w:eastAsia="Batang" w:hAnsi="Calibri"/>
      <w:sz w:val="22"/>
      <w:szCs w:val="22"/>
      <w:lang w:val="en-GB" w:eastAsia="ko-KR"/>
    </w:rPr>
  </w:style>
  <w:style w:type="paragraph" w:customStyle="1" w:styleId="xl250">
    <w:name w:val="xl250"/>
    <w:basedOn w:val="Normal"/>
    <w:rsid w:val="0088786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eastAsia="Batang" w:hAnsi="Calibri"/>
      <w:b/>
      <w:bCs/>
      <w:sz w:val="22"/>
      <w:szCs w:val="22"/>
      <w:lang w:val="en-GB" w:eastAsia="ko-KR"/>
    </w:rPr>
  </w:style>
  <w:style w:type="paragraph" w:customStyle="1" w:styleId="xl251">
    <w:name w:val="xl251"/>
    <w:basedOn w:val="Normal"/>
    <w:rsid w:val="0088786C"/>
    <w:pPr>
      <w:pBdr>
        <w:left w:val="single" w:sz="4" w:space="0" w:color="auto"/>
      </w:pBdr>
      <w:spacing w:before="100" w:beforeAutospacing="1" w:after="100" w:afterAutospacing="1"/>
      <w:jc w:val="center"/>
      <w:textAlignment w:val="top"/>
    </w:pPr>
    <w:rPr>
      <w:rFonts w:ascii="Calibri" w:eastAsia="Batang" w:hAnsi="Calibri"/>
      <w:sz w:val="22"/>
      <w:szCs w:val="22"/>
      <w:lang w:val="en-GB" w:eastAsia="ko-KR"/>
    </w:rPr>
  </w:style>
  <w:style w:type="paragraph" w:customStyle="1" w:styleId="xl252">
    <w:name w:val="xl252"/>
    <w:basedOn w:val="Normal"/>
    <w:rsid w:val="0088786C"/>
    <w:pPr>
      <w:pBdr>
        <w:left w:val="single" w:sz="4" w:space="0" w:color="auto"/>
      </w:pBdr>
      <w:spacing w:before="100" w:beforeAutospacing="1" w:after="100" w:afterAutospacing="1"/>
      <w:jc w:val="center"/>
    </w:pPr>
    <w:rPr>
      <w:rFonts w:ascii="Calibri" w:eastAsia="Batang" w:hAnsi="Calibri"/>
      <w:sz w:val="22"/>
      <w:szCs w:val="22"/>
      <w:lang w:val="en-GB" w:eastAsia="ko-KR"/>
    </w:rPr>
  </w:style>
  <w:style w:type="paragraph" w:customStyle="1" w:styleId="xl253">
    <w:name w:val="xl253"/>
    <w:basedOn w:val="Normal"/>
    <w:rsid w:val="0088786C"/>
    <w:pPr>
      <w:pBdr>
        <w:left w:val="single" w:sz="4" w:space="0" w:color="auto"/>
        <w:bottom w:val="single" w:sz="4" w:space="0" w:color="auto"/>
        <w:right w:val="single" w:sz="4" w:space="0" w:color="auto"/>
      </w:pBdr>
      <w:spacing w:before="100" w:beforeAutospacing="1" w:after="100" w:afterAutospacing="1"/>
      <w:jc w:val="center"/>
      <w:textAlignment w:val="top"/>
    </w:pPr>
    <w:rPr>
      <w:rFonts w:ascii="Calibri" w:eastAsia="Batang" w:hAnsi="Calibri"/>
      <w:sz w:val="22"/>
      <w:szCs w:val="22"/>
      <w:lang w:val="en-GB" w:eastAsia="ko-KR"/>
    </w:rPr>
  </w:style>
  <w:style w:type="paragraph" w:customStyle="1" w:styleId="xl254">
    <w:name w:val="xl254"/>
    <w:basedOn w:val="Normal"/>
    <w:rsid w:val="0088786C"/>
    <w:pPr>
      <w:pBdr>
        <w:top w:val="single" w:sz="4" w:space="0" w:color="auto"/>
        <w:bottom w:val="single" w:sz="4" w:space="0" w:color="auto"/>
      </w:pBdr>
      <w:spacing w:before="100" w:beforeAutospacing="1" w:after="100" w:afterAutospacing="1"/>
    </w:pPr>
    <w:rPr>
      <w:rFonts w:ascii="Calibri" w:eastAsia="Batang" w:hAnsi="Calibri"/>
      <w:b/>
      <w:bCs/>
      <w:sz w:val="22"/>
      <w:szCs w:val="22"/>
      <w:u w:val="single"/>
      <w:lang w:val="en-GB" w:eastAsia="ko-KR"/>
    </w:rPr>
  </w:style>
  <w:style w:type="paragraph" w:customStyle="1" w:styleId="xl255">
    <w:name w:val="xl255"/>
    <w:basedOn w:val="Normal"/>
    <w:rsid w:val="0088786C"/>
    <w:pPr>
      <w:pBdr>
        <w:top w:val="single" w:sz="4" w:space="0" w:color="auto"/>
        <w:bottom w:val="single" w:sz="4" w:space="0" w:color="auto"/>
      </w:pBdr>
      <w:spacing w:before="100" w:beforeAutospacing="1" w:after="100" w:afterAutospacing="1"/>
      <w:jc w:val="center"/>
    </w:pPr>
    <w:rPr>
      <w:rFonts w:ascii="Calibri" w:eastAsia="Batang" w:hAnsi="Calibri"/>
      <w:sz w:val="22"/>
      <w:szCs w:val="22"/>
      <w:lang w:val="en-GB" w:eastAsia="ko-KR"/>
    </w:rPr>
  </w:style>
  <w:style w:type="paragraph" w:customStyle="1" w:styleId="xl256">
    <w:name w:val="xl256"/>
    <w:basedOn w:val="Normal"/>
    <w:rsid w:val="0088786C"/>
    <w:pPr>
      <w:pBdr>
        <w:top w:val="single" w:sz="4" w:space="0" w:color="auto"/>
        <w:bottom w:val="single" w:sz="4" w:space="0" w:color="auto"/>
      </w:pBdr>
      <w:spacing w:before="100" w:beforeAutospacing="1" w:after="100" w:afterAutospacing="1"/>
    </w:pPr>
    <w:rPr>
      <w:rFonts w:ascii="Calibri" w:eastAsia="Batang" w:hAnsi="Calibri"/>
      <w:sz w:val="22"/>
      <w:szCs w:val="22"/>
      <w:lang w:val="en-GB" w:eastAsia="ko-KR"/>
    </w:rPr>
  </w:style>
  <w:style w:type="paragraph" w:customStyle="1" w:styleId="xl257">
    <w:name w:val="xl257"/>
    <w:basedOn w:val="Normal"/>
    <w:rsid w:val="0088786C"/>
    <w:pPr>
      <w:pBdr>
        <w:top w:val="single" w:sz="4" w:space="0" w:color="auto"/>
        <w:bottom w:val="single" w:sz="4" w:space="0" w:color="auto"/>
      </w:pBdr>
      <w:spacing w:before="100" w:beforeAutospacing="1" w:after="100" w:afterAutospacing="1"/>
    </w:pPr>
    <w:rPr>
      <w:rFonts w:ascii="Calibri" w:eastAsia="Batang" w:hAnsi="Calibri"/>
      <w:sz w:val="22"/>
      <w:szCs w:val="22"/>
      <w:lang w:val="en-GB" w:eastAsia="ko-KR"/>
    </w:rPr>
  </w:style>
  <w:style w:type="paragraph" w:customStyle="1" w:styleId="xl258">
    <w:name w:val="xl258"/>
    <w:basedOn w:val="Normal"/>
    <w:rsid w:val="0088786C"/>
    <w:pPr>
      <w:pBdr>
        <w:left w:val="single" w:sz="4" w:space="0" w:color="auto"/>
        <w:bottom w:val="single" w:sz="4" w:space="0" w:color="auto"/>
        <w:right w:val="single" w:sz="4" w:space="0" w:color="auto"/>
      </w:pBdr>
      <w:spacing w:before="100" w:beforeAutospacing="1" w:after="100" w:afterAutospacing="1"/>
      <w:jc w:val="center"/>
    </w:pPr>
    <w:rPr>
      <w:rFonts w:ascii="Calibri" w:eastAsia="Batang" w:hAnsi="Calibri"/>
      <w:sz w:val="22"/>
      <w:szCs w:val="22"/>
      <w:lang w:val="en-GB" w:eastAsia="ko-KR"/>
    </w:rPr>
  </w:style>
  <w:style w:type="paragraph" w:customStyle="1" w:styleId="xl259">
    <w:name w:val="xl259"/>
    <w:basedOn w:val="Normal"/>
    <w:rsid w:val="0088786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eastAsia="Batang" w:hAnsi="Calibri"/>
      <w:sz w:val="22"/>
      <w:szCs w:val="22"/>
      <w:lang w:val="en-GB" w:eastAsia="ko-KR"/>
    </w:rPr>
  </w:style>
  <w:style w:type="paragraph" w:customStyle="1" w:styleId="xl260">
    <w:name w:val="xl260"/>
    <w:basedOn w:val="Normal"/>
    <w:rsid w:val="0088786C"/>
    <w:pPr>
      <w:pBdr>
        <w:top w:val="single" w:sz="4" w:space="0" w:color="auto"/>
        <w:left w:val="single" w:sz="4" w:space="0" w:color="auto"/>
        <w:right w:val="single" w:sz="4" w:space="0" w:color="auto"/>
      </w:pBdr>
      <w:spacing w:before="100" w:beforeAutospacing="1" w:after="100" w:afterAutospacing="1"/>
    </w:pPr>
    <w:rPr>
      <w:rFonts w:ascii="Calibri" w:eastAsia="Batang" w:hAnsi="Calibri"/>
      <w:lang w:val="en-GB" w:eastAsia="ko-KR"/>
    </w:rPr>
  </w:style>
  <w:style w:type="paragraph" w:customStyle="1" w:styleId="xl261">
    <w:name w:val="xl261"/>
    <w:basedOn w:val="Normal"/>
    <w:rsid w:val="0088786C"/>
    <w:pPr>
      <w:pBdr>
        <w:top w:val="single" w:sz="4" w:space="0" w:color="auto"/>
        <w:left w:val="single" w:sz="4" w:space="0" w:color="auto"/>
      </w:pBdr>
      <w:spacing w:before="100" w:beforeAutospacing="1" w:after="100" w:afterAutospacing="1"/>
    </w:pPr>
    <w:rPr>
      <w:rFonts w:ascii="Calibri" w:eastAsia="Batang" w:hAnsi="Calibri"/>
      <w:lang w:val="en-GB" w:eastAsia="ko-KR"/>
    </w:rPr>
  </w:style>
  <w:style w:type="paragraph" w:customStyle="1" w:styleId="xl262">
    <w:name w:val="xl262"/>
    <w:basedOn w:val="Normal"/>
    <w:rsid w:val="0088786C"/>
    <w:pPr>
      <w:pBdr>
        <w:top w:val="single" w:sz="4" w:space="0" w:color="auto"/>
        <w:left w:val="single" w:sz="4" w:space="0" w:color="auto"/>
        <w:right w:val="single" w:sz="4" w:space="0" w:color="auto"/>
      </w:pBdr>
      <w:spacing w:before="100" w:beforeAutospacing="1" w:after="100" w:afterAutospacing="1"/>
    </w:pPr>
    <w:rPr>
      <w:rFonts w:ascii="Calibri" w:eastAsia="Batang" w:hAnsi="Calibri"/>
      <w:lang w:val="en-GB" w:eastAsia="ko-KR"/>
    </w:rPr>
  </w:style>
  <w:style w:type="paragraph" w:customStyle="1" w:styleId="xl263">
    <w:name w:val="xl263"/>
    <w:basedOn w:val="Normal"/>
    <w:rsid w:val="0088786C"/>
    <w:pPr>
      <w:pBdr>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Batang" w:hAnsi="Calibri"/>
      <w:b/>
      <w:bCs/>
      <w:lang w:val="en-GB" w:eastAsia="ko-KR"/>
    </w:rPr>
  </w:style>
  <w:style w:type="paragraph" w:customStyle="1" w:styleId="xl264">
    <w:name w:val="xl264"/>
    <w:basedOn w:val="Normal"/>
    <w:rsid w:val="0088786C"/>
    <w:pPr>
      <w:pBdr>
        <w:bottom w:val="single" w:sz="4" w:space="0" w:color="auto"/>
      </w:pBdr>
      <w:spacing w:before="100" w:beforeAutospacing="1" w:after="100" w:afterAutospacing="1"/>
    </w:pPr>
    <w:rPr>
      <w:rFonts w:ascii="Calibri" w:eastAsia="Batang" w:hAnsi="Calibri"/>
      <w:b/>
      <w:bCs/>
      <w:lang w:val="en-GB" w:eastAsia="ko-KR"/>
    </w:rPr>
  </w:style>
  <w:style w:type="paragraph" w:customStyle="1" w:styleId="xl265">
    <w:name w:val="xl265"/>
    <w:basedOn w:val="Normal"/>
    <w:rsid w:val="0088786C"/>
    <w:pPr>
      <w:pBdr>
        <w:left w:val="single" w:sz="4" w:space="0" w:color="auto"/>
        <w:bottom w:val="single" w:sz="4" w:space="0" w:color="auto"/>
        <w:right w:val="single" w:sz="4" w:space="0" w:color="auto"/>
      </w:pBdr>
      <w:spacing w:before="100" w:beforeAutospacing="1" w:after="100" w:afterAutospacing="1"/>
    </w:pPr>
    <w:rPr>
      <w:rFonts w:ascii="Calibri" w:eastAsia="Batang" w:hAnsi="Calibri"/>
      <w:b/>
      <w:bCs/>
      <w:lang w:val="en-GB" w:eastAsia="ko-KR"/>
    </w:rPr>
  </w:style>
  <w:style w:type="paragraph" w:customStyle="1" w:styleId="xl266">
    <w:name w:val="xl266"/>
    <w:basedOn w:val="Normal"/>
    <w:rsid w:val="0088786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Batang" w:hAnsi="Calibri"/>
      <w:b/>
      <w:bCs/>
      <w:lang w:val="en-GB" w:eastAsia="ko-KR"/>
    </w:rPr>
  </w:style>
  <w:style w:type="paragraph" w:customStyle="1" w:styleId="xl267">
    <w:name w:val="xl267"/>
    <w:basedOn w:val="Normal"/>
    <w:rsid w:val="0088786C"/>
    <w:pPr>
      <w:pBdr>
        <w:top w:val="single" w:sz="4" w:space="0" w:color="auto"/>
        <w:left w:val="single" w:sz="4" w:space="0" w:color="auto"/>
        <w:bottom w:val="single" w:sz="4" w:space="0" w:color="auto"/>
        <w:right w:val="single" w:sz="4" w:space="0" w:color="auto"/>
      </w:pBdr>
      <w:shd w:val="clear" w:color="auto" w:fill="FFCC00"/>
      <w:spacing w:before="100" w:beforeAutospacing="1" w:after="100" w:afterAutospacing="1"/>
    </w:pPr>
    <w:rPr>
      <w:rFonts w:ascii="Calibri" w:eastAsia="Batang" w:hAnsi="Calibri"/>
      <w:b/>
      <w:bCs/>
      <w:lang w:val="en-GB" w:eastAsia="ko-KR"/>
    </w:rPr>
  </w:style>
  <w:style w:type="paragraph" w:customStyle="1" w:styleId="xl268">
    <w:name w:val="xl268"/>
    <w:basedOn w:val="Normal"/>
    <w:rsid w:val="0088786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Calibri" w:eastAsia="Batang" w:hAnsi="Calibri"/>
      <w:sz w:val="22"/>
      <w:szCs w:val="22"/>
      <w:lang w:val="en-GB" w:eastAsia="ko-KR"/>
    </w:rPr>
  </w:style>
  <w:style w:type="paragraph" w:customStyle="1" w:styleId="xl269">
    <w:name w:val="xl269"/>
    <w:basedOn w:val="Normal"/>
    <w:rsid w:val="0088786C"/>
    <w:pPr>
      <w:pBdr>
        <w:top w:val="single" w:sz="4" w:space="0" w:color="auto"/>
        <w:left w:val="single" w:sz="4" w:space="0" w:color="auto"/>
        <w:right w:val="single" w:sz="4" w:space="0" w:color="auto"/>
      </w:pBdr>
      <w:spacing w:before="100" w:beforeAutospacing="1" w:after="100" w:afterAutospacing="1"/>
    </w:pPr>
    <w:rPr>
      <w:rFonts w:ascii="Calibri" w:eastAsia="Batang" w:hAnsi="Calibri"/>
      <w:sz w:val="22"/>
      <w:szCs w:val="22"/>
      <w:lang w:val="en-GB" w:eastAsia="ko-KR"/>
    </w:rPr>
  </w:style>
  <w:style w:type="paragraph" w:customStyle="1" w:styleId="xl270">
    <w:name w:val="xl270"/>
    <w:basedOn w:val="Normal"/>
    <w:rsid w:val="0088786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Calibri" w:eastAsia="Batang" w:hAnsi="Calibri"/>
      <w:b/>
      <w:bCs/>
      <w:sz w:val="22"/>
      <w:szCs w:val="22"/>
      <w:u w:val="single"/>
      <w:lang w:val="en-GB" w:eastAsia="ko-KR"/>
    </w:rPr>
  </w:style>
  <w:style w:type="paragraph" w:customStyle="1" w:styleId="xl271">
    <w:name w:val="xl271"/>
    <w:basedOn w:val="Normal"/>
    <w:rsid w:val="0088786C"/>
    <w:pPr>
      <w:pBdr>
        <w:top w:val="single" w:sz="4" w:space="0" w:color="auto"/>
        <w:left w:val="single" w:sz="4" w:space="18" w:color="auto"/>
        <w:bottom w:val="single" w:sz="4" w:space="0" w:color="auto"/>
      </w:pBdr>
      <w:shd w:val="clear" w:color="auto" w:fill="FFCC00"/>
      <w:spacing w:before="100" w:beforeAutospacing="1" w:after="100" w:afterAutospacing="1"/>
      <w:ind w:firstLineChars="200" w:firstLine="200"/>
    </w:pPr>
    <w:rPr>
      <w:rFonts w:ascii="Calibri" w:eastAsia="Batang" w:hAnsi="Calibri"/>
      <w:b/>
      <w:bCs/>
      <w:lang w:val="en-GB" w:eastAsia="ko-KR"/>
    </w:rPr>
  </w:style>
  <w:style w:type="paragraph" w:customStyle="1" w:styleId="xl272">
    <w:name w:val="xl272"/>
    <w:basedOn w:val="Normal"/>
    <w:rsid w:val="0088786C"/>
    <w:pPr>
      <w:pBdr>
        <w:top w:val="single" w:sz="4" w:space="0" w:color="auto"/>
        <w:bottom w:val="single" w:sz="4" w:space="0" w:color="auto"/>
      </w:pBdr>
      <w:shd w:val="clear" w:color="auto" w:fill="FFCC00"/>
      <w:spacing w:before="100" w:beforeAutospacing="1" w:after="100" w:afterAutospacing="1"/>
      <w:ind w:firstLineChars="200" w:firstLine="200"/>
    </w:pPr>
    <w:rPr>
      <w:rFonts w:ascii="Calibri" w:eastAsia="Batang" w:hAnsi="Calibri"/>
      <w:b/>
      <w:bCs/>
      <w:lang w:val="en-GB" w:eastAsia="ko-KR"/>
    </w:rPr>
  </w:style>
  <w:style w:type="paragraph" w:customStyle="1" w:styleId="xl273">
    <w:name w:val="xl273"/>
    <w:basedOn w:val="Normal"/>
    <w:rsid w:val="0088786C"/>
    <w:pPr>
      <w:pBdr>
        <w:top w:val="single" w:sz="4" w:space="0" w:color="auto"/>
        <w:bottom w:val="single" w:sz="4" w:space="0" w:color="auto"/>
        <w:right w:val="single" w:sz="4" w:space="0" w:color="auto"/>
      </w:pBdr>
      <w:shd w:val="clear" w:color="auto" w:fill="FFCC00"/>
      <w:spacing w:before="100" w:beforeAutospacing="1" w:after="100" w:afterAutospacing="1"/>
      <w:ind w:firstLineChars="200" w:firstLine="200"/>
    </w:pPr>
    <w:rPr>
      <w:rFonts w:ascii="Calibri" w:eastAsia="Batang" w:hAnsi="Calibri"/>
      <w:b/>
      <w:bCs/>
      <w:lang w:val="en-GB" w:eastAsia="ko-KR"/>
    </w:rPr>
  </w:style>
  <w:style w:type="paragraph" w:customStyle="1" w:styleId="xl274">
    <w:name w:val="xl274"/>
    <w:basedOn w:val="Normal"/>
    <w:rsid w:val="0088786C"/>
    <w:pPr>
      <w:pBdr>
        <w:top w:val="single" w:sz="4" w:space="0" w:color="auto"/>
        <w:left w:val="single" w:sz="4" w:space="0" w:color="auto"/>
        <w:bottom w:val="single" w:sz="4" w:space="0" w:color="auto"/>
      </w:pBdr>
      <w:shd w:val="clear" w:color="auto" w:fill="FFFF00"/>
      <w:spacing w:before="100" w:beforeAutospacing="1" w:after="100" w:afterAutospacing="1"/>
      <w:jc w:val="center"/>
    </w:pPr>
    <w:rPr>
      <w:rFonts w:ascii="Calibri" w:eastAsia="Batang" w:hAnsi="Calibri"/>
      <w:b/>
      <w:bCs/>
      <w:sz w:val="22"/>
      <w:szCs w:val="22"/>
      <w:lang w:val="en-GB" w:eastAsia="ko-KR"/>
    </w:rPr>
  </w:style>
  <w:style w:type="paragraph" w:customStyle="1" w:styleId="xl275">
    <w:name w:val="xl275"/>
    <w:basedOn w:val="Normal"/>
    <w:rsid w:val="0088786C"/>
    <w:pPr>
      <w:pBdr>
        <w:top w:val="single" w:sz="4" w:space="0" w:color="auto"/>
        <w:bottom w:val="single" w:sz="4" w:space="0" w:color="auto"/>
      </w:pBdr>
      <w:shd w:val="clear" w:color="auto" w:fill="FFFF00"/>
      <w:spacing w:before="100" w:beforeAutospacing="1" w:after="100" w:afterAutospacing="1"/>
      <w:jc w:val="center"/>
    </w:pPr>
    <w:rPr>
      <w:rFonts w:ascii="Calibri" w:eastAsia="Batang" w:hAnsi="Calibri"/>
      <w:b/>
      <w:bCs/>
      <w:sz w:val="22"/>
      <w:szCs w:val="22"/>
      <w:lang w:val="en-GB" w:eastAsia="ko-KR"/>
    </w:rPr>
  </w:style>
  <w:style w:type="paragraph" w:customStyle="1" w:styleId="xl276">
    <w:name w:val="xl276"/>
    <w:basedOn w:val="Normal"/>
    <w:rsid w:val="0088786C"/>
    <w:pPr>
      <w:pBdr>
        <w:top w:val="single" w:sz="4" w:space="0" w:color="auto"/>
        <w:bottom w:val="single" w:sz="4" w:space="0" w:color="auto"/>
        <w:right w:val="single" w:sz="4" w:space="0" w:color="auto"/>
      </w:pBdr>
      <w:shd w:val="clear" w:color="auto" w:fill="FFFF00"/>
      <w:spacing w:before="100" w:beforeAutospacing="1" w:after="100" w:afterAutospacing="1"/>
      <w:jc w:val="center"/>
    </w:pPr>
    <w:rPr>
      <w:rFonts w:ascii="Calibri" w:eastAsia="Batang" w:hAnsi="Calibri"/>
      <w:b/>
      <w:bCs/>
      <w:sz w:val="22"/>
      <w:szCs w:val="22"/>
      <w:lang w:val="en-GB" w:eastAsia="ko-KR"/>
    </w:rPr>
  </w:style>
  <w:style w:type="paragraph" w:customStyle="1" w:styleId="xl277">
    <w:name w:val="xl277"/>
    <w:basedOn w:val="Normal"/>
    <w:rsid w:val="0088786C"/>
    <w:pPr>
      <w:pBdr>
        <w:top w:val="single" w:sz="4" w:space="0" w:color="auto"/>
        <w:left w:val="single" w:sz="4" w:space="18" w:color="auto"/>
        <w:bottom w:val="single" w:sz="4" w:space="0" w:color="auto"/>
        <w:right w:val="single" w:sz="4" w:space="0" w:color="auto"/>
      </w:pBdr>
      <w:shd w:val="clear" w:color="auto" w:fill="FFCC00"/>
      <w:spacing w:before="100" w:beforeAutospacing="1" w:after="100" w:afterAutospacing="1"/>
      <w:ind w:firstLineChars="200" w:firstLine="200"/>
    </w:pPr>
    <w:rPr>
      <w:rFonts w:ascii="Calibri" w:eastAsia="Batang" w:hAnsi="Calibri"/>
      <w:b/>
      <w:bCs/>
      <w:lang w:val="en-GB" w:eastAsia="ko-KR"/>
    </w:rPr>
  </w:style>
  <w:style w:type="paragraph" w:customStyle="1" w:styleId="xl278">
    <w:name w:val="xl278"/>
    <w:basedOn w:val="Normal"/>
    <w:rsid w:val="0088786C"/>
    <w:pPr>
      <w:pBdr>
        <w:top w:val="single" w:sz="4" w:space="0" w:color="auto"/>
        <w:left w:val="single" w:sz="4" w:space="0" w:color="auto"/>
        <w:bottom w:val="single" w:sz="8" w:space="0" w:color="auto"/>
      </w:pBdr>
      <w:shd w:val="clear" w:color="auto" w:fill="FFFF00"/>
      <w:spacing w:before="100" w:beforeAutospacing="1" w:after="100" w:afterAutospacing="1"/>
      <w:jc w:val="center"/>
    </w:pPr>
    <w:rPr>
      <w:rFonts w:ascii="Calibri" w:eastAsia="Batang" w:hAnsi="Calibri"/>
      <w:b/>
      <w:bCs/>
      <w:sz w:val="22"/>
      <w:szCs w:val="22"/>
      <w:lang w:val="en-GB" w:eastAsia="ko-KR"/>
    </w:rPr>
  </w:style>
  <w:style w:type="paragraph" w:customStyle="1" w:styleId="xl279">
    <w:name w:val="xl279"/>
    <w:basedOn w:val="Normal"/>
    <w:rsid w:val="0088786C"/>
    <w:pPr>
      <w:pBdr>
        <w:top w:val="single" w:sz="4" w:space="0" w:color="auto"/>
        <w:bottom w:val="single" w:sz="8" w:space="0" w:color="auto"/>
      </w:pBdr>
      <w:shd w:val="clear" w:color="auto" w:fill="FFFF00"/>
      <w:spacing w:before="100" w:beforeAutospacing="1" w:after="100" w:afterAutospacing="1"/>
      <w:jc w:val="center"/>
    </w:pPr>
    <w:rPr>
      <w:rFonts w:ascii="Calibri" w:eastAsia="Batang" w:hAnsi="Calibri"/>
      <w:b/>
      <w:bCs/>
      <w:sz w:val="22"/>
      <w:szCs w:val="22"/>
      <w:lang w:val="en-GB" w:eastAsia="ko-KR"/>
    </w:rPr>
  </w:style>
  <w:style w:type="paragraph" w:customStyle="1" w:styleId="xl280">
    <w:name w:val="xl280"/>
    <w:basedOn w:val="Normal"/>
    <w:rsid w:val="0088786C"/>
    <w:pPr>
      <w:pBdr>
        <w:top w:val="single" w:sz="4" w:space="0" w:color="auto"/>
        <w:bottom w:val="single" w:sz="8" w:space="0" w:color="auto"/>
        <w:right w:val="single" w:sz="4" w:space="0" w:color="auto"/>
      </w:pBdr>
      <w:shd w:val="clear" w:color="auto" w:fill="FFFF00"/>
      <w:spacing w:before="100" w:beforeAutospacing="1" w:after="100" w:afterAutospacing="1"/>
      <w:jc w:val="center"/>
    </w:pPr>
    <w:rPr>
      <w:rFonts w:ascii="Calibri" w:eastAsia="Batang" w:hAnsi="Calibri"/>
      <w:b/>
      <w:bCs/>
      <w:sz w:val="22"/>
      <w:szCs w:val="22"/>
      <w:lang w:val="en-GB" w:eastAsia="ko-KR"/>
    </w:rPr>
  </w:style>
  <w:style w:type="paragraph" w:customStyle="1" w:styleId="xl281">
    <w:name w:val="xl281"/>
    <w:basedOn w:val="Normal"/>
    <w:rsid w:val="0088786C"/>
    <w:pPr>
      <w:pBdr>
        <w:top w:val="single" w:sz="4" w:space="0" w:color="auto"/>
        <w:bottom w:val="single" w:sz="4" w:space="0" w:color="auto"/>
      </w:pBdr>
      <w:spacing w:before="100" w:beforeAutospacing="1" w:after="100" w:afterAutospacing="1"/>
      <w:jc w:val="center"/>
    </w:pPr>
    <w:rPr>
      <w:rFonts w:ascii="Calibri" w:eastAsia="Batang" w:hAnsi="Calibri"/>
      <w:b/>
      <w:bCs/>
      <w:lang w:val="en-GB" w:eastAsia="ko-KR"/>
    </w:rPr>
  </w:style>
  <w:style w:type="paragraph" w:customStyle="1" w:styleId="xl282">
    <w:name w:val="xl282"/>
    <w:basedOn w:val="Normal"/>
    <w:rsid w:val="0088786C"/>
    <w:pPr>
      <w:pBdr>
        <w:top w:val="single" w:sz="4" w:space="0" w:color="auto"/>
        <w:bottom w:val="single" w:sz="4" w:space="0" w:color="auto"/>
        <w:right w:val="single" w:sz="4" w:space="0" w:color="auto"/>
      </w:pBdr>
      <w:spacing w:before="100" w:beforeAutospacing="1" w:after="100" w:afterAutospacing="1"/>
      <w:jc w:val="center"/>
    </w:pPr>
    <w:rPr>
      <w:rFonts w:ascii="Calibri" w:eastAsia="Batang" w:hAnsi="Calibri"/>
      <w:b/>
      <w:bCs/>
      <w:lang w:val="en-GB" w:eastAsia="ko-KR"/>
    </w:rPr>
  </w:style>
  <w:style w:type="paragraph" w:customStyle="1" w:styleId="xl283">
    <w:name w:val="xl283"/>
    <w:basedOn w:val="Normal"/>
    <w:rsid w:val="0088786C"/>
    <w:pPr>
      <w:pBdr>
        <w:top w:val="single" w:sz="4" w:space="0" w:color="auto"/>
        <w:left w:val="single" w:sz="4" w:space="0" w:color="auto"/>
        <w:bottom w:val="single" w:sz="4" w:space="0" w:color="auto"/>
      </w:pBdr>
      <w:spacing w:before="100" w:beforeAutospacing="1" w:after="100" w:afterAutospacing="1"/>
      <w:jc w:val="center"/>
      <w:textAlignment w:val="center"/>
    </w:pPr>
    <w:rPr>
      <w:rFonts w:ascii="Calibri" w:eastAsia="Batang" w:hAnsi="Calibri"/>
      <w:b/>
      <w:bCs/>
      <w:i/>
      <w:iCs/>
      <w:sz w:val="28"/>
      <w:szCs w:val="28"/>
      <w:lang w:val="en-GB" w:eastAsia="ko-KR"/>
    </w:rPr>
  </w:style>
  <w:style w:type="paragraph" w:customStyle="1" w:styleId="xl284">
    <w:name w:val="xl284"/>
    <w:basedOn w:val="Normal"/>
    <w:rsid w:val="0088786C"/>
    <w:pPr>
      <w:pBdr>
        <w:top w:val="single" w:sz="4" w:space="0" w:color="auto"/>
        <w:bottom w:val="single" w:sz="4" w:space="0" w:color="auto"/>
      </w:pBdr>
      <w:spacing w:before="100" w:beforeAutospacing="1" w:after="100" w:afterAutospacing="1"/>
      <w:jc w:val="center"/>
      <w:textAlignment w:val="center"/>
    </w:pPr>
    <w:rPr>
      <w:rFonts w:ascii="Calibri" w:eastAsia="Batang" w:hAnsi="Calibri"/>
      <w:b/>
      <w:bCs/>
      <w:i/>
      <w:iCs/>
      <w:sz w:val="28"/>
      <w:szCs w:val="28"/>
      <w:lang w:val="en-GB" w:eastAsia="ko-KR"/>
    </w:rPr>
  </w:style>
  <w:style w:type="paragraph" w:customStyle="1" w:styleId="xl285">
    <w:name w:val="xl285"/>
    <w:basedOn w:val="Normal"/>
    <w:rsid w:val="0088786C"/>
    <w:pPr>
      <w:pBdr>
        <w:top w:val="single" w:sz="4" w:space="0" w:color="auto"/>
        <w:bottom w:val="single" w:sz="4" w:space="0" w:color="auto"/>
      </w:pBdr>
      <w:spacing w:before="100" w:beforeAutospacing="1" w:after="100" w:afterAutospacing="1"/>
      <w:textAlignment w:val="center"/>
    </w:pPr>
    <w:rPr>
      <w:rFonts w:ascii="Calibri" w:eastAsia="Batang" w:hAnsi="Calibri"/>
      <w:sz w:val="28"/>
      <w:szCs w:val="28"/>
      <w:lang w:val="en-GB" w:eastAsia="ko-KR"/>
    </w:rPr>
  </w:style>
  <w:style w:type="paragraph" w:customStyle="1" w:styleId="xl286">
    <w:name w:val="xl286"/>
    <w:basedOn w:val="Normal"/>
    <w:rsid w:val="0088786C"/>
    <w:pPr>
      <w:pBdr>
        <w:top w:val="single" w:sz="4" w:space="0" w:color="auto"/>
        <w:bottom w:val="single" w:sz="4" w:space="0" w:color="auto"/>
        <w:right w:val="single" w:sz="4" w:space="0" w:color="auto"/>
      </w:pBdr>
      <w:spacing w:before="100" w:beforeAutospacing="1" w:after="100" w:afterAutospacing="1"/>
      <w:textAlignment w:val="center"/>
    </w:pPr>
    <w:rPr>
      <w:rFonts w:ascii="Calibri" w:eastAsia="Batang" w:hAnsi="Calibri"/>
      <w:sz w:val="28"/>
      <w:szCs w:val="28"/>
      <w:lang w:val="en-GB" w:eastAsia="ko-KR"/>
    </w:rPr>
  </w:style>
  <w:style w:type="paragraph" w:customStyle="1" w:styleId="xl287">
    <w:name w:val="xl287"/>
    <w:basedOn w:val="Normal"/>
    <w:rsid w:val="0088786C"/>
    <w:pPr>
      <w:spacing w:before="100" w:beforeAutospacing="1" w:after="100" w:afterAutospacing="1"/>
      <w:jc w:val="center"/>
    </w:pPr>
    <w:rPr>
      <w:rFonts w:ascii="Calibri" w:eastAsia="Batang" w:hAnsi="Calibri"/>
      <w:b/>
      <w:bCs/>
      <w:u w:val="single"/>
      <w:lang w:val="en-GB" w:eastAsia="ko-KR"/>
    </w:rPr>
  </w:style>
  <w:style w:type="character" w:customStyle="1" w:styleId="mw-headline">
    <w:name w:val="mw-headline"/>
    <w:basedOn w:val="Policepardfaut"/>
    <w:rsid w:val="0088786C"/>
  </w:style>
  <w:style w:type="character" w:customStyle="1" w:styleId="editsection">
    <w:name w:val="editsection"/>
    <w:basedOn w:val="Policepardfaut"/>
    <w:rsid w:val="0088786C"/>
  </w:style>
  <w:style w:type="character" w:customStyle="1" w:styleId="bloctexteagrasbleu">
    <w:name w:val="bloc_texteagrasbleu"/>
    <w:basedOn w:val="Policepardfaut"/>
    <w:rsid w:val="0088786C"/>
  </w:style>
  <w:style w:type="character" w:styleId="lev">
    <w:name w:val="Strong"/>
    <w:qFormat/>
    <w:rsid w:val="0088786C"/>
    <w:rPr>
      <w:b/>
      <w:bCs/>
    </w:rPr>
  </w:style>
  <w:style w:type="paragraph" w:customStyle="1" w:styleId="Style1">
    <w:name w:val="Style1"/>
    <w:basedOn w:val="Titre"/>
    <w:rsid w:val="0088786C"/>
    <w:pPr>
      <w:numPr>
        <w:ilvl w:val="2"/>
        <w:numId w:val="16"/>
      </w:numPr>
      <w:spacing w:before="120"/>
      <w:jc w:val="left"/>
    </w:pPr>
    <w:rPr>
      <w:rFonts w:ascii="Arial Narrow" w:hAnsi="Arial Narrow"/>
      <w:b/>
      <w:i/>
      <w:noProof/>
      <w:color w:val="1F497D"/>
      <w:sz w:val="24"/>
    </w:rPr>
  </w:style>
  <w:style w:type="paragraph" w:customStyle="1" w:styleId="TIRETS">
    <w:name w:val="TIRETS"/>
    <w:basedOn w:val="Normal"/>
    <w:rsid w:val="0088786C"/>
    <w:pPr>
      <w:numPr>
        <w:ilvl w:val="1"/>
        <w:numId w:val="17"/>
      </w:numPr>
      <w:spacing w:after="120"/>
      <w:jc w:val="both"/>
    </w:pPr>
    <w:rPr>
      <w:rFonts w:ascii="Arial" w:hAnsi="Arial" w:cs="Arial"/>
      <w:szCs w:val="20"/>
    </w:rPr>
  </w:style>
  <w:style w:type="paragraph" w:customStyle="1" w:styleId="CORPSAAO">
    <w:name w:val="CORPS AAO"/>
    <w:basedOn w:val="Normal"/>
    <w:link w:val="CORPSAAOCar"/>
    <w:rsid w:val="0088786C"/>
    <w:pPr>
      <w:spacing w:after="120"/>
      <w:ind w:firstLine="601"/>
      <w:jc w:val="both"/>
    </w:pPr>
    <w:rPr>
      <w:rFonts w:ascii="Gill Sans MT" w:hAnsi="Gill Sans MT"/>
      <w:szCs w:val="20"/>
      <w:lang w:val="x-none"/>
    </w:rPr>
  </w:style>
  <w:style w:type="character" w:customStyle="1" w:styleId="CORPSAAOCar">
    <w:name w:val="CORPS AAO Car"/>
    <w:link w:val="CORPSAAO"/>
    <w:locked/>
    <w:rsid w:val="0088786C"/>
    <w:rPr>
      <w:rFonts w:ascii="Gill Sans MT" w:eastAsia="Times New Roman" w:hAnsi="Gill Sans MT" w:cs="Times New Roman"/>
      <w:sz w:val="24"/>
      <w:szCs w:val="20"/>
      <w:lang w:eastAsia="fr-FR"/>
    </w:rPr>
  </w:style>
  <w:style w:type="paragraph" w:customStyle="1" w:styleId="Titre1">
    <w:name w:val="Titre1"/>
    <w:basedOn w:val="Normal"/>
    <w:rsid w:val="0088786C"/>
    <w:pPr>
      <w:numPr>
        <w:ilvl w:val="1"/>
        <w:numId w:val="18"/>
      </w:numPr>
      <w:jc w:val="center"/>
    </w:pPr>
    <w:rPr>
      <w:szCs w:val="20"/>
    </w:rPr>
  </w:style>
  <w:style w:type="character" w:customStyle="1" w:styleId="CorpsdetexteCar1">
    <w:name w:val="Corps de texte Car1"/>
    <w:aliases w:val="CORPS CCTP Car1"/>
    <w:locked/>
    <w:rsid w:val="0088786C"/>
    <w:rPr>
      <w:rFonts w:ascii="Arial Narrow" w:hAnsi="Arial Narrow" w:cs="Times New Roman"/>
      <w:sz w:val="24"/>
    </w:rPr>
  </w:style>
  <w:style w:type="paragraph" w:customStyle="1" w:styleId="StyleCORPSAAOToutenmajuscule">
    <w:name w:val="Style CORPS AAO + Tout en majuscule"/>
    <w:basedOn w:val="CORPSAAO"/>
    <w:link w:val="StyleCORPSAAOToutenmajusculeCar"/>
    <w:rsid w:val="0088786C"/>
    <w:rPr>
      <w:rFonts w:ascii="Corbel" w:hAnsi="Corbel"/>
      <w:caps/>
    </w:rPr>
  </w:style>
  <w:style w:type="character" w:customStyle="1" w:styleId="StyleCORPSAAOToutenmajusculeCar">
    <w:name w:val="Style CORPS AAO + Tout en majuscule Car"/>
    <w:link w:val="StyleCORPSAAOToutenmajuscule"/>
    <w:locked/>
    <w:rsid w:val="0088786C"/>
    <w:rPr>
      <w:rFonts w:ascii="Corbel" w:eastAsia="Times New Roman" w:hAnsi="Corbel" w:cs="Times New Roman"/>
      <w:caps/>
      <w:sz w:val="24"/>
      <w:szCs w:val="20"/>
      <w:lang w:eastAsia="fr-FR"/>
    </w:rPr>
  </w:style>
  <w:style w:type="paragraph" w:customStyle="1" w:styleId="TRGAO1">
    <w:name w:val="TRGAO1"/>
    <w:basedOn w:val="Normal"/>
    <w:rsid w:val="0088786C"/>
    <w:pPr>
      <w:pBdr>
        <w:bar w:val="single" w:sz="4" w:color="auto"/>
      </w:pBdr>
      <w:spacing w:before="240"/>
      <w:ind w:firstLine="709"/>
    </w:pPr>
    <w:rPr>
      <w:rFonts w:ascii="Broadband ICG" w:hAnsi="Broadband ICG"/>
      <w:szCs w:val="20"/>
    </w:rPr>
  </w:style>
  <w:style w:type="paragraph" w:customStyle="1" w:styleId="CORPSRGAO">
    <w:name w:val="CORPS RGAO"/>
    <w:basedOn w:val="Normal"/>
    <w:rsid w:val="0088786C"/>
    <w:pPr>
      <w:pBdr>
        <w:bar w:val="single" w:sz="4" w:color="auto"/>
      </w:pBdr>
      <w:spacing w:after="240"/>
      <w:ind w:left="567" w:firstLine="709"/>
      <w:jc w:val="both"/>
    </w:pPr>
    <w:rPr>
      <w:rFonts w:ascii="Goudy Old Style" w:hAnsi="Goudy Old Style"/>
      <w:szCs w:val="20"/>
    </w:rPr>
  </w:style>
  <w:style w:type="paragraph" w:customStyle="1" w:styleId="TRGAO0">
    <w:name w:val="TRGAO0"/>
    <w:basedOn w:val="Normal"/>
    <w:rsid w:val="0088786C"/>
    <w:pPr>
      <w:pBdr>
        <w:bar w:val="single" w:sz="4" w:color="auto"/>
      </w:pBdr>
      <w:spacing w:before="240" w:after="240"/>
      <w:jc w:val="center"/>
    </w:pPr>
    <w:rPr>
      <w:rFonts w:ascii="Balloon Extra" w:hAnsi="Balloon Extra"/>
      <w:sz w:val="32"/>
      <w:szCs w:val="32"/>
    </w:rPr>
  </w:style>
  <w:style w:type="paragraph" w:customStyle="1" w:styleId="TITREDAO1">
    <w:name w:val="TITREDAO1"/>
    <w:basedOn w:val="Normal"/>
    <w:next w:val="Corpsdetexte"/>
    <w:rsid w:val="0088786C"/>
    <w:pPr>
      <w:jc w:val="center"/>
    </w:pPr>
    <w:rPr>
      <w:rFonts w:ascii="African" w:hAnsi="African"/>
      <w:b/>
      <w:bCs/>
      <w:sz w:val="48"/>
      <w:szCs w:val="20"/>
    </w:rPr>
  </w:style>
  <w:style w:type="paragraph" w:customStyle="1" w:styleId="TITRE11">
    <w:name w:val="TITRE 1"/>
    <w:basedOn w:val="Normal"/>
    <w:link w:val="TITRE1Car0"/>
    <w:rsid w:val="0088786C"/>
    <w:pPr>
      <w:spacing w:after="240" w:line="480" w:lineRule="auto"/>
      <w:jc w:val="center"/>
      <w:outlineLvl w:val="0"/>
    </w:pPr>
    <w:rPr>
      <w:rFonts w:ascii="Zurich XBlk BT" w:hAnsi="Zurich XBlk BT"/>
      <w:b/>
      <w:caps/>
      <w:sz w:val="28"/>
      <w:szCs w:val="20"/>
      <w:lang w:val="x-none"/>
    </w:rPr>
  </w:style>
  <w:style w:type="character" w:customStyle="1" w:styleId="TITRE1Car0">
    <w:name w:val="TITRE 1 Car"/>
    <w:link w:val="TITRE11"/>
    <w:locked/>
    <w:rsid w:val="0088786C"/>
    <w:rPr>
      <w:rFonts w:ascii="Zurich XBlk BT" w:eastAsia="Times New Roman" w:hAnsi="Zurich XBlk BT" w:cs="Times New Roman"/>
      <w:b/>
      <w:caps/>
      <w:sz w:val="28"/>
      <w:szCs w:val="20"/>
      <w:lang w:eastAsia="fr-FR"/>
    </w:rPr>
  </w:style>
  <w:style w:type="paragraph" w:customStyle="1" w:styleId="CORPSCCAP">
    <w:name w:val="CORPS CCAP"/>
    <w:basedOn w:val="Normal"/>
    <w:qFormat/>
    <w:rsid w:val="0088786C"/>
    <w:pPr>
      <w:spacing w:after="240"/>
      <w:ind w:left="680" w:firstLine="709"/>
      <w:jc w:val="both"/>
    </w:pPr>
    <w:rPr>
      <w:rFonts w:ascii="Gill Sans MT" w:hAnsi="Gill Sans MT" w:cs="Tahoma"/>
      <w:szCs w:val="26"/>
    </w:rPr>
  </w:style>
  <w:style w:type="paragraph" w:customStyle="1" w:styleId="TITRE2CCAP">
    <w:name w:val="TITRE2CCAP"/>
    <w:basedOn w:val="Normal"/>
    <w:rsid w:val="0088786C"/>
    <w:pPr>
      <w:spacing w:before="120"/>
      <w:ind w:firstLine="709"/>
      <w:jc w:val="both"/>
    </w:pPr>
    <w:rPr>
      <w:rFonts w:ascii="Tahoma" w:hAnsi="Tahoma" w:cs="Tahoma"/>
      <w:b/>
      <w:szCs w:val="26"/>
    </w:rPr>
  </w:style>
  <w:style w:type="paragraph" w:customStyle="1" w:styleId="CORPSL-C">
    <w:name w:val="CORPS L-C"/>
    <w:basedOn w:val="Normal"/>
    <w:rsid w:val="0088786C"/>
    <w:pPr>
      <w:spacing w:after="120"/>
      <w:ind w:left="709" w:firstLine="567"/>
      <w:jc w:val="both"/>
    </w:pPr>
    <w:rPr>
      <w:rFonts w:ascii="Gill Sans MT" w:hAnsi="Gill Sans MT"/>
      <w:szCs w:val="20"/>
    </w:rPr>
  </w:style>
  <w:style w:type="paragraph" w:customStyle="1" w:styleId="TITRE1CCAP">
    <w:name w:val="TITRE1CCAP"/>
    <w:basedOn w:val="Style1"/>
    <w:rsid w:val="0088786C"/>
    <w:pPr>
      <w:numPr>
        <w:ilvl w:val="0"/>
        <w:numId w:val="0"/>
      </w:numPr>
      <w:spacing w:before="240" w:after="120"/>
      <w:jc w:val="center"/>
    </w:pPr>
    <w:rPr>
      <w:rFonts w:ascii="Tahoma" w:hAnsi="Tahoma" w:cs="Tahoma"/>
      <w:i w:val="0"/>
      <w:noProof w:val="0"/>
      <w:color w:val="auto"/>
      <w:sz w:val="28"/>
      <w:szCs w:val="28"/>
    </w:rPr>
  </w:style>
  <w:style w:type="paragraph" w:customStyle="1" w:styleId="SOUMISSION">
    <w:name w:val="SOUMISSION"/>
    <w:basedOn w:val="Normal"/>
    <w:rsid w:val="0088786C"/>
    <w:pPr>
      <w:spacing w:after="240"/>
      <w:ind w:left="499" w:firstLine="902"/>
      <w:jc w:val="both"/>
    </w:pPr>
    <w:rPr>
      <w:rFonts w:ascii="Gill Sans MT" w:hAnsi="Gill Sans MT"/>
      <w:szCs w:val="20"/>
    </w:rPr>
  </w:style>
  <w:style w:type="paragraph" w:customStyle="1" w:styleId="CORPSCCTPBTC">
    <w:name w:val="CORPS CCTP BTC"/>
    <w:basedOn w:val="Normal"/>
    <w:rsid w:val="0088786C"/>
    <w:pPr>
      <w:spacing w:before="120" w:after="120"/>
      <w:ind w:left="567" w:firstLine="709"/>
      <w:jc w:val="both"/>
    </w:pPr>
    <w:rPr>
      <w:rFonts w:ascii="Arial Narrow" w:hAnsi="Arial Narrow"/>
      <w:szCs w:val="20"/>
    </w:rPr>
  </w:style>
  <w:style w:type="paragraph" w:customStyle="1" w:styleId="TITRE1BTC">
    <w:name w:val="TITRE1 BTC"/>
    <w:basedOn w:val="Normal"/>
    <w:link w:val="TITRE1BTCCar"/>
    <w:rsid w:val="0088786C"/>
    <w:pPr>
      <w:spacing w:before="240" w:after="240" w:line="360" w:lineRule="auto"/>
      <w:ind w:left="567" w:firstLine="709"/>
      <w:jc w:val="both"/>
    </w:pPr>
    <w:rPr>
      <w:rFonts w:ascii="BinnerD" w:hAnsi="BinnerD"/>
      <w:b/>
      <w:bCs/>
      <w:szCs w:val="20"/>
      <w:u w:val="single"/>
      <w:lang w:val="x-none"/>
    </w:rPr>
  </w:style>
  <w:style w:type="character" w:customStyle="1" w:styleId="TITRE1BTCCar">
    <w:name w:val="TITRE1 BTC Car"/>
    <w:link w:val="TITRE1BTC"/>
    <w:locked/>
    <w:rsid w:val="0088786C"/>
    <w:rPr>
      <w:rFonts w:ascii="BinnerD" w:eastAsia="Times New Roman" w:hAnsi="BinnerD" w:cs="Times New Roman"/>
      <w:b/>
      <w:bCs/>
      <w:sz w:val="24"/>
      <w:szCs w:val="20"/>
      <w:u w:val="single"/>
      <w:lang w:eastAsia="fr-FR"/>
    </w:rPr>
  </w:style>
  <w:style w:type="paragraph" w:customStyle="1" w:styleId="Style2">
    <w:name w:val="Style2"/>
    <w:basedOn w:val="Titre10"/>
    <w:rsid w:val="0088786C"/>
    <w:pPr>
      <w:spacing w:before="60" w:after="60"/>
      <w:ind w:right="567" w:firstLine="709"/>
      <w:jc w:val="both"/>
    </w:pPr>
    <w:rPr>
      <w:rFonts w:ascii="AvantGarde Md BT" w:hAnsi="AvantGarde Md BT"/>
      <w:kern w:val="32"/>
      <w:szCs w:val="32"/>
    </w:rPr>
  </w:style>
  <w:style w:type="paragraph" w:customStyle="1" w:styleId="TITRE3BTC">
    <w:name w:val="TITRE3 BTC"/>
    <w:basedOn w:val="Titre10"/>
    <w:rsid w:val="0088786C"/>
    <w:pPr>
      <w:spacing w:before="60" w:after="0"/>
      <w:ind w:right="567" w:firstLine="709"/>
      <w:jc w:val="both"/>
    </w:pPr>
    <w:rPr>
      <w:rFonts w:ascii="Century Gothic" w:hAnsi="Century Gothic"/>
      <w:kern w:val="32"/>
      <w:szCs w:val="32"/>
    </w:rPr>
  </w:style>
  <w:style w:type="paragraph" w:customStyle="1" w:styleId="TITREAAO">
    <w:name w:val="TITRE AAO"/>
    <w:basedOn w:val="Normal"/>
    <w:rsid w:val="0088786C"/>
    <w:pPr>
      <w:jc w:val="both"/>
    </w:pPr>
    <w:rPr>
      <w:rFonts w:ascii="Bauhaus 93" w:hAnsi="Bauhaus 93"/>
      <w:b/>
      <w:szCs w:val="20"/>
    </w:rPr>
  </w:style>
  <w:style w:type="paragraph" w:customStyle="1" w:styleId="CCTP">
    <w:name w:val="CCTP"/>
    <w:basedOn w:val="Corpsdetexte"/>
    <w:link w:val="CCTPCar"/>
    <w:rsid w:val="0088786C"/>
    <w:pPr>
      <w:spacing w:after="240"/>
      <w:ind w:left="851" w:firstLine="851"/>
    </w:pPr>
    <w:rPr>
      <w:rFonts w:ascii="AlbertaExtralight" w:hAnsi="AlbertaExtralight"/>
      <w:i w:val="0"/>
      <w:iCs w:val="0"/>
      <w:szCs w:val="20"/>
      <w:lang w:val="x-none"/>
    </w:rPr>
  </w:style>
  <w:style w:type="character" w:customStyle="1" w:styleId="CCTPCar">
    <w:name w:val="CCTP Car"/>
    <w:link w:val="CCTP"/>
    <w:locked/>
    <w:rsid w:val="0088786C"/>
    <w:rPr>
      <w:rFonts w:ascii="AlbertaExtralight" w:eastAsia="Times New Roman" w:hAnsi="AlbertaExtralight" w:cs="Times New Roman"/>
      <w:sz w:val="24"/>
      <w:szCs w:val="20"/>
      <w:lang w:eastAsia="fr-FR"/>
    </w:rPr>
  </w:style>
  <w:style w:type="paragraph" w:customStyle="1" w:styleId="TITRE12">
    <w:name w:val="TITRE1"/>
    <w:basedOn w:val="Normal"/>
    <w:rsid w:val="0088786C"/>
    <w:pPr>
      <w:spacing w:after="240"/>
      <w:jc w:val="center"/>
    </w:pPr>
    <w:rPr>
      <w:rFonts w:ascii="Traffic" w:hAnsi="Traffic"/>
      <w:caps/>
      <w:szCs w:val="20"/>
    </w:rPr>
  </w:style>
  <w:style w:type="paragraph" w:customStyle="1" w:styleId="MAD">
    <w:name w:val="MAD"/>
    <w:basedOn w:val="TITRE11"/>
    <w:rsid w:val="0088786C"/>
    <w:pPr>
      <w:spacing w:line="240" w:lineRule="auto"/>
    </w:pPr>
  </w:style>
  <w:style w:type="paragraph" w:customStyle="1" w:styleId="NO">
    <w:name w:val="NO"/>
    <w:rsid w:val="0088786C"/>
    <w:pPr>
      <w:jc w:val="both"/>
    </w:pPr>
    <w:rPr>
      <w:rFonts w:ascii="Times New Roman" w:eastAsia="Times New Roman" w:hAnsi="Times New Roman"/>
      <w:sz w:val="24"/>
      <w:lang w:val="fr-FR"/>
    </w:rPr>
  </w:style>
  <w:style w:type="numbering" w:customStyle="1" w:styleId="Aucuneliste3">
    <w:name w:val="Aucune liste3"/>
    <w:next w:val="Aucuneliste"/>
    <w:uiPriority w:val="99"/>
    <w:semiHidden/>
    <w:unhideWhenUsed/>
    <w:rsid w:val="00342CD6"/>
  </w:style>
  <w:style w:type="numbering" w:customStyle="1" w:styleId="Aucuneliste4">
    <w:name w:val="Aucune liste4"/>
    <w:next w:val="Aucuneliste"/>
    <w:uiPriority w:val="99"/>
    <w:semiHidden/>
    <w:unhideWhenUsed/>
    <w:rsid w:val="00025B89"/>
  </w:style>
  <w:style w:type="numbering" w:customStyle="1" w:styleId="Aucuneliste5">
    <w:name w:val="Aucune liste5"/>
    <w:next w:val="Aucuneliste"/>
    <w:uiPriority w:val="99"/>
    <w:semiHidden/>
    <w:unhideWhenUsed/>
    <w:rsid w:val="00E803DD"/>
  </w:style>
  <w:style w:type="numbering" w:customStyle="1" w:styleId="Aucuneliste6">
    <w:name w:val="Aucune liste6"/>
    <w:next w:val="Aucuneliste"/>
    <w:uiPriority w:val="99"/>
    <w:semiHidden/>
    <w:unhideWhenUsed/>
    <w:rsid w:val="003E5B91"/>
  </w:style>
  <w:style w:type="numbering" w:customStyle="1" w:styleId="Aucuneliste7">
    <w:name w:val="Aucune liste7"/>
    <w:next w:val="Aucuneliste"/>
    <w:uiPriority w:val="99"/>
    <w:semiHidden/>
    <w:unhideWhenUsed/>
    <w:rsid w:val="00D87AAB"/>
  </w:style>
  <w:style w:type="numbering" w:customStyle="1" w:styleId="Aucuneliste8">
    <w:name w:val="Aucune liste8"/>
    <w:next w:val="Aucuneliste"/>
    <w:uiPriority w:val="99"/>
    <w:semiHidden/>
    <w:unhideWhenUsed/>
    <w:rsid w:val="00D87AAB"/>
  </w:style>
  <w:style w:type="numbering" w:customStyle="1" w:styleId="Aucuneliste9">
    <w:name w:val="Aucune liste9"/>
    <w:next w:val="Aucuneliste"/>
    <w:uiPriority w:val="99"/>
    <w:semiHidden/>
    <w:unhideWhenUsed/>
    <w:rsid w:val="00EB6F58"/>
  </w:style>
  <w:style w:type="character" w:customStyle="1" w:styleId="ParagraphedelisteCar">
    <w:name w:val="Paragraphe de liste Car"/>
    <w:aliases w:val="Liste 1 Car,- List tir Car,Puces Car,References Car,style11 Car,lp1 Car,Bullets Car"/>
    <w:link w:val="Paragraphedeliste"/>
    <w:uiPriority w:val="34"/>
    <w:locked/>
    <w:rsid w:val="004157D1"/>
    <w:rPr>
      <w:rFonts w:ascii="Times New Roman" w:eastAsia="Times New Roman" w:hAnsi="Times New Roman"/>
      <w:sz w:val="24"/>
      <w:szCs w:val="24"/>
      <w:lang w:val="fr-FR"/>
    </w:rPr>
  </w:style>
  <w:style w:type="character" w:customStyle="1" w:styleId="ttext">
    <w:name w:val="t_text"/>
    <w:basedOn w:val="Policepardfaut"/>
    <w:rsid w:val="004157D1"/>
  </w:style>
  <w:style w:type="table" w:customStyle="1" w:styleId="TableGrid1">
    <w:name w:val="Table Grid1"/>
    <w:basedOn w:val="TableauNormal"/>
    <w:next w:val="Grilledutableau"/>
    <w:uiPriority w:val="39"/>
    <w:rsid w:val="0045656C"/>
    <w:rPr>
      <w:rFonts w:ascii="Calibri" w:eastAsia="Calibri" w:hAnsi="Calibri"/>
      <w:sz w:val="22"/>
      <w:szCs w:val="22"/>
      <w:lang w:val="fr-FR"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M13">
    <w:name w:val="CM13"/>
    <w:basedOn w:val="Default"/>
    <w:next w:val="Default"/>
    <w:rsid w:val="00C57076"/>
    <w:rPr>
      <w:color w:val="auto"/>
    </w:rPr>
  </w:style>
  <w:style w:type="paragraph" w:customStyle="1" w:styleId="CM115">
    <w:name w:val="CM115"/>
    <w:basedOn w:val="Default"/>
    <w:next w:val="Default"/>
    <w:rsid w:val="00C57076"/>
    <w:pPr>
      <w:spacing w:after="1938"/>
    </w:pPr>
    <w:rPr>
      <w:color w:val="auto"/>
    </w:rPr>
  </w:style>
  <w:style w:type="paragraph" w:customStyle="1" w:styleId="CM24">
    <w:name w:val="CM24"/>
    <w:basedOn w:val="Default"/>
    <w:next w:val="Default"/>
    <w:rsid w:val="00C57076"/>
    <w:pPr>
      <w:spacing w:line="223" w:lineRule="atLeast"/>
    </w:pPr>
    <w:rPr>
      <w:color w:val="auto"/>
    </w:rPr>
  </w:style>
  <w:style w:type="paragraph" w:customStyle="1" w:styleId="petita">
    <w:name w:val="petit a"/>
    <w:basedOn w:val="Normal"/>
    <w:rsid w:val="00C57076"/>
    <w:pPr>
      <w:numPr>
        <w:numId w:val="33"/>
      </w:numPr>
      <w:tabs>
        <w:tab w:val="num" w:pos="1068"/>
      </w:tabs>
      <w:ind w:left="1068"/>
    </w:pPr>
  </w:style>
  <w:style w:type="paragraph" w:customStyle="1" w:styleId="CM112">
    <w:name w:val="CM112"/>
    <w:basedOn w:val="Default"/>
    <w:next w:val="Default"/>
    <w:rsid w:val="00C57076"/>
    <w:pPr>
      <w:spacing w:after="920"/>
    </w:pPr>
    <w:rPr>
      <w:color w:val="auto"/>
    </w:rPr>
  </w:style>
  <w:style w:type="paragraph" w:customStyle="1" w:styleId="CM118">
    <w:name w:val="CM118"/>
    <w:basedOn w:val="Default"/>
    <w:next w:val="Default"/>
    <w:rsid w:val="00C57076"/>
    <w:pPr>
      <w:spacing w:after="6950"/>
    </w:pPr>
    <w:rPr>
      <w:color w:val="auto"/>
    </w:rPr>
  </w:style>
  <w:style w:type="paragraph" w:customStyle="1" w:styleId="CM30">
    <w:name w:val="CM30"/>
    <w:basedOn w:val="Default"/>
    <w:next w:val="Default"/>
    <w:rsid w:val="00C57076"/>
    <w:rPr>
      <w:color w:val="auto"/>
    </w:rPr>
  </w:style>
  <w:style w:type="paragraph" w:customStyle="1" w:styleId="CM38">
    <w:name w:val="CM38"/>
    <w:basedOn w:val="Default"/>
    <w:next w:val="Default"/>
    <w:rsid w:val="00C57076"/>
    <w:pPr>
      <w:spacing w:line="266" w:lineRule="atLeast"/>
    </w:pPr>
    <w:rPr>
      <w:color w:val="auto"/>
    </w:rPr>
  </w:style>
  <w:style w:type="paragraph" w:customStyle="1" w:styleId="CM55">
    <w:name w:val="CM55"/>
    <w:basedOn w:val="Default"/>
    <w:next w:val="Default"/>
    <w:rsid w:val="00C57076"/>
    <w:pPr>
      <w:spacing w:line="260" w:lineRule="atLeast"/>
    </w:pPr>
    <w:rPr>
      <w:color w:val="auto"/>
    </w:rPr>
  </w:style>
  <w:style w:type="paragraph" w:customStyle="1" w:styleId="Spcial">
    <w:name w:val="Spécial"/>
    <w:basedOn w:val="Titre4"/>
    <w:rsid w:val="00C57076"/>
    <w:pPr>
      <w:widowControl w:val="0"/>
      <w:spacing w:before="120" w:after="60"/>
    </w:pPr>
    <w:rPr>
      <w:rFonts w:ascii="Arial" w:hAnsi="Arial" w:cs="Arial"/>
      <w:bCs/>
      <w:i/>
      <w:iCs/>
      <w:sz w:val="20"/>
    </w:rPr>
  </w:style>
  <w:style w:type="paragraph" w:customStyle="1" w:styleId="Puce1">
    <w:name w:val="Puce 1"/>
    <w:basedOn w:val="Normal"/>
    <w:rsid w:val="00C57076"/>
    <w:pPr>
      <w:widowControl w:val="0"/>
      <w:numPr>
        <w:numId w:val="34"/>
      </w:numPr>
      <w:tabs>
        <w:tab w:val="left" w:pos="993"/>
      </w:tabs>
      <w:spacing w:after="60"/>
      <w:jc w:val="both"/>
    </w:pPr>
    <w:rPr>
      <w:rFonts w:ascii="Arial" w:hAnsi="Arial"/>
      <w:sz w:val="20"/>
      <w:szCs w:val="20"/>
    </w:rPr>
  </w:style>
  <w:style w:type="paragraph" w:styleId="Listepuces4">
    <w:name w:val="List Bullet 4"/>
    <w:basedOn w:val="Normal"/>
    <w:autoRedefine/>
    <w:rsid w:val="00C57076"/>
    <w:rPr>
      <w:sz w:val="20"/>
      <w:szCs w:val="20"/>
    </w:rPr>
  </w:style>
  <w:style w:type="paragraph" w:styleId="Listepuces2">
    <w:name w:val="List Bullet 2"/>
    <w:basedOn w:val="Normal"/>
    <w:autoRedefine/>
    <w:rsid w:val="00C57076"/>
    <w:pPr>
      <w:numPr>
        <w:numId w:val="35"/>
      </w:numPr>
    </w:pPr>
    <w:rPr>
      <w:sz w:val="20"/>
      <w:szCs w:val="20"/>
    </w:rPr>
  </w:style>
  <w:style w:type="paragraph" w:styleId="Listepuces3">
    <w:name w:val="List Bullet 3"/>
    <w:basedOn w:val="Normal"/>
    <w:autoRedefine/>
    <w:rsid w:val="00C57076"/>
    <w:pPr>
      <w:numPr>
        <w:numId w:val="32"/>
      </w:numPr>
      <w:tabs>
        <w:tab w:val="num" w:pos="926"/>
      </w:tabs>
      <w:ind w:left="926"/>
    </w:pPr>
    <w:rPr>
      <w:sz w:val="20"/>
      <w:szCs w:val="20"/>
    </w:rPr>
  </w:style>
  <w:style w:type="paragraph" w:customStyle="1" w:styleId="Paragtab">
    <w:name w:val="Parag tab"/>
    <w:basedOn w:val="Titre"/>
    <w:autoRedefine/>
    <w:rsid w:val="00C57076"/>
    <w:pPr>
      <w:tabs>
        <w:tab w:val="num" w:pos="720"/>
        <w:tab w:val="num" w:pos="1068"/>
      </w:tabs>
      <w:ind w:left="1068" w:hanging="360"/>
      <w:jc w:val="both"/>
    </w:pPr>
    <w:rPr>
      <w:color w:val="000000"/>
      <w:sz w:val="20"/>
    </w:rPr>
  </w:style>
  <w:style w:type="paragraph" w:styleId="En-ttedetabledesmatires">
    <w:name w:val="TOC Heading"/>
    <w:basedOn w:val="Titre10"/>
    <w:next w:val="Normal"/>
    <w:uiPriority w:val="99"/>
    <w:qFormat/>
    <w:rsid w:val="00C57076"/>
    <w:pPr>
      <w:keepLines/>
      <w:spacing w:before="480" w:after="0" w:line="276" w:lineRule="auto"/>
      <w:jc w:val="left"/>
      <w:outlineLvl w:val="9"/>
    </w:pPr>
    <w:rPr>
      <w:rFonts w:ascii="Cambria" w:hAnsi="Cambria" w:cs="Cambria"/>
      <w:color w:val="365F91"/>
      <w:sz w:val="28"/>
      <w:szCs w:val="28"/>
      <w:lang w:eastAsia="en-US"/>
    </w:rPr>
  </w:style>
  <w:style w:type="paragraph" w:customStyle="1" w:styleId="Puce3">
    <w:name w:val="Puce 3"/>
    <w:basedOn w:val="Normal"/>
    <w:rsid w:val="00C57076"/>
    <w:pPr>
      <w:widowControl w:val="0"/>
      <w:tabs>
        <w:tab w:val="num" w:pos="1560"/>
      </w:tabs>
      <w:spacing w:after="60"/>
      <w:ind w:left="1560" w:hanging="284"/>
      <w:jc w:val="both"/>
    </w:pPr>
    <w:rPr>
      <w:rFonts w:ascii="Arial" w:hAnsi="Arial" w:cs="Arial"/>
      <w:sz w:val="20"/>
      <w:szCs w:val="20"/>
    </w:rPr>
  </w:style>
  <w:style w:type="paragraph" w:styleId="Listecontinue2">
    <w:name w:val="List Continue 2"/>
    <w:basedOn w:val="Normal"/>
    <w:rsid w:val="00C57076"/>
    <w:pPr>
      <w:spacing w:after="120"/>
      <w:ind w:left="566"/>
    </w:pPr>
  </w:style>
  <w:style w:type="paragraph" w:customStyle="1" w:styleId="Corpsdetexte1">
    <w:name w:val="Corps de texte 1"/>
    <w:basedOn w:val="Corpsdetexte"/>
    <w:rsid w:val="00C57076"/>
    <w:pPr>
      <w:widowControl w:val="0"/>
      <w:spacing w:before="120" w:after="60"/>
      <w:ind w:left="567"/>
    </w:pPr>
    <w:rPr>
      <w:rFonts w:ascii="Arial" w:hAnsi="Arial" w:cs="Arial"/>
      <w:i w:val="0"/>
      <w:iCs w:val="0"/>
      <w:sz w:val="20"/>
      <w:szCs w:val="20"/>
    </w:rPr>
  </w:style>
  <w:style w:type="paragraph" w:customStyle="1" w:styleId="Puce1s1">
    <w:name w:val="Puce 1s1"/>
    <w:basedOn w:val="Puce1"/>
    <w:rsid w:val="00C57076"/>
    <w:pPr>
      <w:numPr>
        <w:numId w:val="36"/>
      </w:numPr>
      <w:tabs>
        <w:tab w:val="left" w:pos="284"/>
        <w:tab w:val="left" w:pos="3686"/>
      </w:tabs>
    </w:pPr>
    <w:rPr>
      <w:rFonts w:cs="Arial"/>
    </w:rPr>
  </w:style>
  <w:style w:type="paragraph" w:customStyle="1" w:styleId="Puce2">
    <w:name w:val="Puce 2"/>
    <w:basedOn w:val="Normal"/>
    <w:rsid w:val="00C57076"/>
    <w:pPr>
      <w:widowControl w:val="0"/>
      <w:tabs>
        <w:tab w:val="num" w:pos="1080"/>
      </w:tabs>
      <w:spacing w:after="60"/>
      <w:ind w:left="1080" w:hanging="720"/>
      <w:jc w:val="both"/>
    </w:pPr>
    <w:rPr>
      <w:rFonts w:ascii="Arial" w:hAnsi="Arial" w:cs="Arial"/>
      <w:sz w:val="20"/>
      <w:szCs w:val="20"/>
    </w:rPr>
  </w:style>
  <w:style w:type="paragraph" w:customStyle="1" w:styleId="Puce2s1">
    <w:name w:val="Puce 2s1"/>
    <w:basedOn w:val="Normal"/>
    <w:rsid w:val="00C57076"/>
    <w:pPr>
      <w:widowControl w:val="0"/>
      <w:tabs>
        <w:tab w:val="left" w:pos="2977"/>
        <w:tab w:val="left" w:pos="3402"/>
      </w:tabs>
      <w:spacing w:after="60"/>
      <w:ind w:left="3402" w:hanging="2126"/>
      <w:jc w:val="both"/>
    </w:pPr>
    <w:rPr>
      <w:rFonts w:ascii="Arial" w:hAnsi="Arial" w:cs="Arial"/>
      <w:sz w:val="20"/>
      <w:szCs w:val="20"/>
    </w:rPr>
  </w:style>
  <w:style w:type="paragraph" w:customStyle="1" w:styleId="Puce2s2">
    <w:name w:val="Puce 2s2"/>
    <w:basedOn w:val="Puce2s1"/>
    <w:rsid w:val="00C57076"/>
    <w:rPr>
      <w:noProof/>
    </w:rPr>
  </w:style>
  <w:style w:type="paragraph" w:customStyle="1" w:styleId="retraitCT1a">
    <w:name w:val="retrait CT1a"/>
    <w:basedOn w:val="Normal"/>
    <w:rsid w:val="00C57076"/>
    <w:pPr>
      <w:widowControl w:val="0"/>
      <w:spacing w:before="120" w:after="60"/>
      <w:ind w:left="851"/>
      <w:jc w:val="both"/>
    </w:pPr>
    <w:rPr>
      <w:rFonts w:ascii="Arial" w:hAnsi="Arial" w:cs="Arial"/>
      <w:sz w:val="20"/>
      <w:szCs w:val="20"/>
    </w:rPr>
  </w:style>
  <w:style w:type="paragraph" w:customStyle="1" w:styleId="Puceagras">
    <w:name w:val="Puce a gras"/>
    <w:basedOn w:val="Pucea"/>
    <w:rsid w:val="00C57076"/>
    <w:pPr>
      <w:tabs>
        <w:tab w:val="clear" w:pos="604"/>
        <w:tab w:val="num" w:pos="1440"/>
      </w:tabs>
      <w:ind w:left="426" w:hanging="720"/>
    </w:pPr>
    <w:rPr>
      <w:b/>
      <w:bCs/>
    </w:rPr>
  </w:style>
  <w:style w:type="paragraph" w:customStyle="1" w:styleId="Puce1b">
    <w:name w:val="Puce 1b"/>
    <w:basedOn w:val="Puce1"/>
    <w:rsid w:val="00C57076"/>
    <w:pPr>
      <w:numPr>
        <w:numId w:val="0"/>
      </w:numPr>
      <w:tabs>
        <w:tab w:val="clear" w:pos="993"/>
        <w:tab w:val="num" w:pos="720"/>
        <w:tab w:val="left" w:pos="1134"/>
        <w:tab w:val="right" w:pos="8505"/>
      </w:tabs>
      <w:spacing w:before="120"/>
      <w:ind w:left="1134" w:hanging="425"/>
    </w:pPr>
    <w:rPr>
      <w:rFonts w:cs="Arial"/>
    </w:rPr>
  </w:style>
  <w:style w:type="paragraph" w:customStyle="1" w:styleId="A1">
    <w:name w:val="A1"/>
    <w:basedOn w:val="Normal"/>
    <w:rsid w:val="00C57076"/>
    <w:pPr>
      <w:tabs>
        <w:tab w:val="num" w:pos="709"/>
        <w:tab w:val="num" w:pos="1065"/>
      </w:tabs>
      <w:spacing w:before="60" w:after="60"/>
      <w:ind w:left="709" w:hanging="284"/>
      <w:jc w:val="both"/>
    </w:pPr>
    <w:rPr>
      <w:rFonts w:ascii="Arial" w:hAnsi="Arial" w:cs="Arial"/>
      <w:sz w:val="20"/>
      <w:szCs w:val="20"/>
    </w:rPr>
  </w:style>
  <w:style w:type="paragraph" w:customStyle="1" w:styleId="Puceenum1">
    <w:name w:val="Puce_enum1"/>
    <w:basedOn w:val="Corpsdetexte"/>
    <w:rsid w:val="00C57076"/>
    <w:pPr>
      <w:tabs>
        <w:tab w:val="left" w:pos="851"/>
        <w:tab w:val="num" w:pos="1140"/>
        <w:tab w:val="num" w:pos="1440"/>
      </w:tabs>
      <w:spacing w:after="60"/>
      <w:ind w:left="850" w:hanging="425"/>
    </w:pPr>
    <w:rPr>
      <w:rFonts w:ascii="Arial" w:hAnsi="Arial" w:cs="Arial"/>
      <w:i w:val="0"/>
      <w:iCs w:val="0"/>
      <w:sz w:val="22"/>
      <w:szCs w:val="22"/>
    </w:rPr>
  </w:style>
  <w:style w:type="paragraph" w:customStyle="1" w:styleId="T1">
    <w:name w:val="T1"/>
    <w:basedOn w:val="Normal"/>
    <w:rsid w:val="00C57076"/>
    <w:pPr>
      <w:tabs>
        <w:tab w:val="num" w:pos="450"/>
        <w:tab w:val="num" w:pos="709"/>
        <w:tab w:val="num" w:pos="825"/>
      </w:tabs>
      <w:spacing w:before="60"/>
      <w:ind w:left="709" w:hanging="284"/>
      <w:jc w:val="both"/>
    </w:pPr>
    <w:rPr>
      <w:rFonts w:ascii="Arial" w:hAnsi="Arial" w:cs="Arial"/>
      <w:sz w:val="20"/>
      <w:szCs w:val="20"/>
    </w:rPr>
  </w:style>
  <w:style w:type="paragraph" w:customStyle="1" w:styleId="Point">
    <w:name w:val="Point"/>
    <w:basedOn w:val="Normal"/>
    <w:rsid w:val="00C57076"/>
    <w:pPr>
      <w:spacing w:after="60"/>
      <w:jc w:val="both"/>
    </w:pPr>
    <w:rPr>
      <w:sz w:val="22"/>
      <w:szCs w:val="22"/>
    </w:rPr>
  </w:style>
  <w:style w:type="paragraph" w:customStyle="1" w:styleId="Normal2">
    <w:name w:val="Normal2"/>
    <w:basedOn w:val="Corpsdetexte3"/>
    <w:rsid w:val="00C57076"/>
    <w:pPr>
      <w:spacing w:before="60" w:after="60"/>
      <w:jc w:val="both"/>
    </w:pPr>
    <w:rPr>
      <w:b/>
      <w:bCs/>
      <w:caps/>
      <w:sz w:val="24"/>
      <w:szCs w:val="24"/>
    </w:rPr>
  </w:style>
  <w:style w:type="paragraph" w:customStyle="1" w:styleId="Enum1">
    <w:name w:val="Enum 1"/>
    <w:basedOn w:val="Puce1"/>
    <w:rsid w:val="00C57076"/>
    <w:pPr>
      <w:numPr>
        <w:numId w:val="0"/>
      </w:numPr>
      <w:tabs>
        <w:tab w:val="clear" w:pos="993"/>
        <w:tab w:val="num" w:pos="992"/>
      </w:tabs>
      <w:spacing w:before="60"/>
      <w:ind w:left="992" w:hanging="425"/>
    </w:pPr>
    <w:rPr>
      <w:rFonts w:cs="Arial"/>
    </w:rPr>
  </w:style>
  <w:style w:type="paragraph" w:customStyle="1" w:styleId="Style5">
    <w:name w:val="Style5"/>
    <w:basedOn w:val="Titre3"/>
    <w:next w:val="Normal"/>
    <w:rsid w:val="00C57076"/>
    <w:pPr>
      <w:keepLines w:val="0"/>
      <w:spacing w:before="120" w:after="60"/>
      <w:ind w:right="567"/>
    </w:pPr>
    <w:rPr>
      <w:rFonts w:ascii="Times New Roman" w:hAnsi="Times New Roman"/>
      <w:color w:val="auto"/>
      <w:sz w:val="32"/>
      <w:szCs w:val="32"/>
    </w:rPr>
  </w:style>
  <w:style w:type="paragraph" w:customStyle="1" w:styleId="font6">
    <w:name w:val="font6"/>
    <w:basedOn w:val="Normal"/>
    <w:rsid w:val="00C57076"/>
    <w:pPr>
      <w:spacing w:before="100" w:beforeAutospacing="1" w:after="100" w:afterAutospacing="1"/>
    </w:pPr>
    <w:rPr>
      <w:rFonts w:ascii="Arial Narrow" w:hAnsi="Arial Narrow"/>
      <w:b/>
      <w:bCs/>
      <w:i/>
      <w:iCs/>
      <w:color w:val="000000"/>
      <w:sz w:val="23"/>
      <w:szCs w:val="23"/>
    </w:rPr>
  </w:style>
  <w:style w:type="paragraph" w:customStyle="1" w:styleId="font7">
    <w:name w:val="font7"/>
    <w:basedOn w:val="Normal"/>
    <w:rsid w:val="00C57076"/>
    <w:pPr>
      <w:spacing w:before="100" w:beforeAutospacing="1" w:after="100" w:afterAutospacing="1"/>
    </w:pPr>
    <w:rPr>
      <w:rFonts w:ascii="Calibri" w:hAnsi="Calibri"/>
      <w:i/>
      <w:iCs/>
      <w:color w:val="000000"/>
      <w:sz w:val="22"/>
      <w:szCs w:val="22"/>
    </w:rPr>
  </w:style>
  <w:style w:type="paragraph" w:customStyle="1" w:styleId="font8">
    <w:name w:val="font8"/>
    <w:basedOn w:val="Normal"/>
    <w:rsid w:val="00C57076"/>
    <w:pPr>
      <w:spacing w:before="100" w:beforeAutospacing="1" w:after="100" w:afterAutospacing="1"/>
    </w:pPr>
    <w:rPr>
      <w:rFonts w:ascii="Calibri" w:hAnsi="Calibri"/>
      <w:b/>
      <w:bCs/>
      <w:i/>
      <w:iCs/>
      <w:color w:val="000000"/>
      <w:sz w:val="22"/>
      <w:szCs w:val="22"/>
    </w:rPr>
  </w:style>
  <w:style w:type="paragraph" w:customStyle="1" w:styleId="font9">
    <w:name w:val="font9"/>
    <w:basedOn w:val="Normal"/>
    <w:rsid w:val="00C57076"/>
    <w:pPr>
      <w:spacing w:before="100" w:beforeAutospacing="1" w:after="100" w:afterAutospacing="1"/>
    </w:pPr>
    <w:rPr>
      <w:rFonts w:ascii="Calibri" w:hAnsi="Calibri"/>
      <w:sz w:val="17"/>
      <w:szCs w:val="17"/>
    </w:rPr>
  </w:style>
  <w:style w:type="paragraph" w:customStyle="1" w:styleId="xl815">
    <w:name w:val="xl815"/>
    <w:basedOn w:val="Normal"/>
    <w:rsid w:val="00C57076"/>
    <w:pPr>
      <w:spacing w:before="100" w:beforeAutospacing="1" w:after="100" w:afterAutospacing="1"/>
      <w:jc w:val="center"/>
      <w:textAlignment w:val="center"/>
    </w:pPr>
    <w:rPr>
      <w:rFonts w:ascii="Arial" w:hAnsi="Arial" w:cs="Arial"/>
      <w:sz w:val="18"/>
      <w:szCs w:val="18"/>
    </w:rPr>
  </w:style>
  <w:style w:type="paragraph" w:customStyle="1" w:styleId="xl816">
    <w:name w:val="xl816"/>
    <w:basedOn w:val="Normal"/>
    <w:rsid w:val="00C57076"/>
    <w:pPr>
      <w:shd w:val="clear" w:color="000000" w:fill="FFFFFF"/>
      <w:spacing w:before="100" w:beforeAutospacing="1" w:after="100" w:afterAutospacing="1"/>
    </w:pPr>
    <w:rPr>
      <w:rFonts w:ascii="Arial" w:hAnsi="Arial" w:cs="Arial"/>
      <w:sz w:val="18"/>
      <w:szCs w:val="18"/>
    </w:rPr>
  </w:style>
  <w:style w:type="paragraph" w:customStyle="1" w:styleId="xl817">
    <w:name w:val="xl817"/>
    <w:basedOn w:val="Normal"/>
    <w:rsid w:val="00C57076"/>
    <w:pPr>
      <w:spacing w:before="100" w:beforeAutospacing="1" w:after="100" w:afterAutospacing="1"/>
      <w:jc w:val="center"/>
      <w:textAlignment w:val="center"/>
    </w:pPr>
    <w:rPr>
      <w:rFonts w:ascii="Arial Narrow" w:hAnsi="Arial Narrow"/>
      <w:sz w:val="18"/>
      <w:szCs w:val="18"/>
    </w:rPr>
  </w:style>
  <w:style w:type="paragraph" w:customStyle="1" w:styleId="xl818">
    <w:name w:val="xl818"/>
    <w:basedOn w:val="Normal"/>
    <w:rsid w:val="00C57076"/>
    <w:pPr>
      <w:spacing w:before="100" w:beforeAutospacing="1" w:after="100" w:afterAutospacing="1"/>
    </w:pPr>
    <w:rPr>
      <w:rFonts w:ascii="Arial Narrow" w:hAnsi="Arial Narrow"/>
      <w:sz w:val="18"/>
      <w:szCs w:val="18"/>
    </w:rPr>
  </w:style>
  <w:style w:type="paragraph" w:customStyle="1" w:styleId="xl819">
    <w:name w:val="xl819"/>
    <w:basedOn w:val="Normal"/>
    <w:rsid w:val="00C57076"/>
    <w:pPr>
      <w:spacing w:before="100" w:beforeAutospacing="1" w:after="100" w:afterAutospacing="1"/>
      <w:jc w:val="center"/>
    </w:pPr>
    <w:rPr>
      <w:rFonts w:ascii="Arial Narrow" w:hAnsi="Arial Narrow"/>
      <w:sz w:val="18"/>
      <w:szCs w:val="18"/>
    </w:rPr>
  </w:style>
  <w:style w:type="paragraph" w:customStyle="1" w:styleId="xl820">
    <w:name w:val="xl820"/>
    <w:basedOn w:val="Normal"/>
    <w:rsid w:val="00C57076"/>
    <w:pPr>
      <w:shd w:val="clear" w:color="000000" w:fill="FFFFFF"/>
      <w:spacing w:before="100" w:beforeAutospacing="1" w:after="100" w:afterAutospacing="1"/>
    </w:pPr>
    <w:rPr>
      <w:rFonts w:ascii="Arial Narrow" w:hAnsi="Arial Narrow"/>
      <w:sz w:val="18"/>
      <w:szCs w:val="18"/>
    </w:rPr>
  </w:style>
  <w:style w:type="paragraph" w:customStyle="1" w:styleId="xl821">
    <w:name w:val="xl821"/>
    <w:basedOn w:val="Normal"/>
    <w:rsid w:val="00C57076"/>
    <w:pPr>
      <w:spacing w:before="100" w:beforeAutospacing="1" w:after="100" w:afterAutospacing="1"/>
    </w:pPr>
    <w:rPr>
      <w:rFonts w:ascii="Arial Narrow" w:hAnsi="Arial Narrow"/>
      <w:sz w:val="18"/>
      <w:szCs w:val="18"/>
    </w:rPr>
  </w:style>
  <w:style w:type="paragraph" w:customStyle="1" w:styleId="xl822">
    <w:name w:val="xl822"/>
    <w:basedOn w:val="Normal"/>
    <w:rsid w:val="00C5707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b/>
      <w:bCs/>
      <w:sz w:val="17"/>
      <w:szCs w:val="17"/>
    </w:rPr>
  </w:style>
  <w:style w:type="paragraph" w:customStyle="1" w:styleId="xl823">
    <w:name w:val="xl823"/>
    <w:basedOn w:val="Normal"/>
    <w:rsid w:val="00C5707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w:hAnsi="Arial" w:cs="Arial"/>
      <w:b/>
      <w:bCs/>
      <w:sz w:val="17"/>
      <w:szCs w:val="17"/>
    </w:rPr>
  </w:style>
  <w:style w:type="paragraph" w:customStyle="1" w:styleId="xl824">
    <w:name w:val="xl824"/>
    <w:basedOn w:val="Normal"/>
    <w:rsid w:val="00C57076"/>
    <w:pPr>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ascii="Arial" w:hAnsi="Arial" w:cs="Arial"/>
      <w:b/>
      <w:bCs/>
      <w:sz w:val="17"/>
      <w:szCs w:val="17"/>
    </w:rPr>
  </w:style>
  <w:style w:type="paragraph" w:customStyle="1" w:styleId="xl825">
    <w:name w:val="xl825"/>
    <w:basedOn w:val="Normal"/>
    <w:rsid w:val="00C5707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w:hAnsi="Arial" w:cs="Arial"/>
      <w:b/>
      <w:bCs/>
      <w:sz w:val="17"/>
      <w:szCs w:val="17"/>
    </w:rPr>
  </w:style>
  <w:style w:type="paragraph" w:customStyle="1" w:styleId="xl826">
    <w:name w:val="xl826"/>
    <w:basedOn w:val="Normal"/>
    <w:rsid w:val="00C57076"/>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hAnsi="Arial" w:cs="Arial"/>
      <w:b/>
      <w:bCs/>
      <w:sz w:val="17"/>
      <w:szCs w:val="17"/>
    </w:rPr>
  </w:style>
  <w:style w:type="paragraph" w:customStyle="1" w:styleId="xl827">
    <w:name w:val="xl827"/>
    <w:basedOn w:val="Normal"/>
    <w:rsid w:val="00C57076"/>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hAnsi="Arial" w:cs="Arial"/>
      <w:b/>
      <w:bCs/>
      <w:sz w:val="17"/>
      <w:szCs w:val="17"/>
    </w:rPr>
  </w:style>
  <w:style w:type="paragraph" w:customStyle="1" w:styleId="xl828">
    <w:name w:val="xl828"/>
    <w:basedOn w:val="Normal"/>
    <w:rsid w:val="00C5707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w:hAnsi="Arial" w:cs="Arial"/>
      <w:sz w:val="17"/>
      <w:szCs w:val="17"/>
    </w:rPr>
  </w:style>
  <w:style w:type="paragraph" w:customStyle="1" w:styleId="xl829">
    <w:name w:val="xl829"/>
    <w:basedOn w:val="Normal"/>
    <w:rsid w:val="00C57076"/>
    <w:pPr>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ascii="Arial" w:hAnsi="Arial" w:cs="Arial"/>
      <w:sz w:val="17"/>
      <w:szCs w:val="17"/>
    </w:rPr>
  </w:style>
  <w:style w:type="paragraph" w:customStyle="1" w:styleId="xl830">
    <w:name w:val="xl830"/>
    <w:basedOn w:val="Normal"/>
    <w:rsid w:val="00C5707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w:hAnsi="Arial" w:cs="Arial"/>
      <w:sz w:val="17"/>
      <w:szCs w:val="17"/>
    </w:rPr>
  </w:style>
  <w:style w:type="paragraph" w:customStyle="1" w:styleId="xl831">
    <w:name w:val="xl831"/>
    <w:basedOn w:val="Normal"/>
    <w:rsid w:val="00C57076"/>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hAnsi="Arial" w:cs="Arial"/>
      <w:sz w:val="17"/>
      <w:szCs w:val="17"/>
    </w:rPr>
  </w:style>
  <w:style w:type="paragraph" w:customStyle="1" w:styleId="xl832">
    <w:name w:val="xl832"/>
    <w:basedOn w:val="Normal"/>
    <w:rsid w:val="00C57076"/>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hAnsi="Arial" w:cs="Arial"/>
      <w:sz w:val="17"/>
      <w:szCs w:val="17"/>
    </w:rPr>
  </w:style>
  <w:style w:type="paragraph" w:customStyle="1" w:styleId="xl833">
    <w:name w:val="xl833"/>
    <w:basedOn w:val="Normal"/>
    <w:rsid w:val="00C57076"/>
    <w:pPr>
      <w:spacing w:before="100" w:beforeAutospacing="1" w:after="100" w:afterAutospacing="1"/>
    </w:pPr>
    <w:rPr>
      <w:rFonts w:ascii="Arial Narrow" w:hAnsi="Arial Narrow"/>
      <w:sz w:val="17"/>
      <w:szCs w:val="17"/>
    </w:rPr>
  </w:style>
  <w:style w:type="paragraph" w:customStyle="1" w:styleId="xl834">
    <w:name w:val="xl834"/>
    <w:basedOn w:val="Normal"/>
    <w:rsid w:val="00C57076"/>
    <w:pPr>
      <w:pBdr>
        <w:top w:val="single" w:sz="4" w:space="0" w:color="auto"/>
        <w:left w:val="single" w:sz="4" w:space="0" w:color="auto"/>
        <w:bottom w:val="single" w:sz="4" w:space="0" w:color="auto"/>
      </w:pBdr>
      <w:spacing w:before="100" w:beforeAutospacing="1" w:after="100" w:afterAutospacing="1"/>
    </w:pPr>
    <w:rPr>
      <w:rFonts w:ascii="Arial" w:hAnsi="Arial" w:cs="Arial"/>
      <w:b/>
      <w:bCs/>
      <w:sz w:val="17"/>
      <w:szCs w:val="17"/>
    </w:rPr>
  </w:style>
  <w:style w:type="paragraph" w:customStyle="1" w:styleId="xl835">
    <w:name w:val="xl835"/>
    <w:basedOn w:val="Normal"/>
    <w:rsid w:val="00C5707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w:hAnsi="Arial" w:cs="Arial"/>
      <w:b/>
      <w:bCs/>
      <w:sz w:val="17"/>
      <w:szCs w:val="17"/>
    </w:rPr>
  </w:style>
  <w:style w:type="paragraph" w:customStyle="1" w:styleId="xl836">
    <w:name w:val="xl836"/>
    <w:basedOn w:val="Normal"/>
    <w:rsid w:val="00C57076"/>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hAnsi="Arial" w:cs="Arial"/>
      <w:sz w:val="17"/>
      <w:szCs w:val="17"/>
    </w:rPr>
  </w:style>
  <w:style w:type="paragraph" w:customStyle="1" w:styleId="xl837">
    <w:name w:val="xl837"/>
    <w:basedOn w:val="Normal"/>
    <w:rsid w:val="00C5707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w:hAnsi="Arial" w:cs="Arial"/>
      <w:sz w:val="17"/>
      <w:szCs w:val="17"/>
    </w:rPr>
  </w:style>
  <w:style w:type="paragraph" w:customStyle="1" w:styleId="xl838">
    <w:name w:val="xl838"/>
    <w:basedOn w:val="Normal"/>
    <w:rsid w:val="00C57076"/>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hAnsi="Arial" w:cs="Arial"/>
      <w:sz w:val="17"/>
      <w:szCs w:val="17"/>
    </w:rPr>
  </w:style>
  <w:style w:type="paragraph" w:customStyle="1" w:styleId="xl839">
    <w:name w:val="xl839"/>
    <w:basedOn w:val="Normal"/>
    <w:rsid w:val="00C5707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w:hAnsi="Arial" w:cs="Arial"/>
      <w:sz w:val="17"/>
      <w:szCs w:val="17"/>
    </w:rPr>
  </w:style>
  <w:style w:type="paragraph" w:customStyle="1" w:styleId="xl840">
    <w:name w:val="xl840"/>
    <w:basedOn w:val="Normal"/>
    <w:rsid w:val="00C57076"/>
    <w:pPr>
      <w:pBdr>
        <w:top w:val="single" w:sz="4" w:space="0" w:color="auto"/>
        <w:left w:val="single" w:sz="4" w:space="0" w:color="auto"/>
        <w:bottom w:val="single" w:sz="4" w:space="0" w:color="auto"/>
      </w:pBdr>
      <w:spacing w:before="100" w:beforeAutospacing="1" w:after="100" w:afterAutospacing="1"/>
      <w:jc w:val="both"/>
    </w:pPr>
    <w:rPr>
      <w:rFonts w:ascii="Arial" w:hAnsi="Arial" w:cs="Arial"/>
      <w:sz w:val="17"/>
      <w:szCs w:val="17"/>
    </w:rPr>
  </w:style>
  <w:style w:type="paragraph" w:customStyle="1" w:styleId="xl841">
    <w:name w:val="xl841"/>
    <w:basedOn w:val="Normal"/>
    <w:rsid w:val="00C57076"/>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Narrow" w:hAnsi="Arial Narrow"/>
      <w:sz w:val="17"/>
      <w:szCs w:val="17"/>
    </w:rPr>
  </w:style>
  <w:style w:type="paragraph" w:customStyle="1" w:styleId="xl842">
    <w:name w:val="xl842"/>
    <w:basedOn w:val="Normal"/>
    <w:rsid w:val="00C5707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w:hAnsi="Arial" w:cs="Arial"/>
      <w:sz w:val="17"/>
      <w:szCs w:val="17"/>
    </w:rPr>
  </w:style>
  <w:style w:type="paragraph" w:customStyle="1" w:styleId="xl843">
    <w:name w:val="xl843"/>
    <w:basedOn w:val="Normal"/>
    <w:rsid w:val="00C57076"/>
    <w:pPr>
      <w:pBdr>
        <w:top w:val="single" w:sz="4" w:space="0" w:color="auto"/>
        <w:left w:val="single" w:sz="4" w:space="15" w:color="auto"/>
        <w:bottom w:val="single" w:sz="4" w:space="0" w:color="auto"/>
        <w:right w:val="single" w:sz="4" w:space="0" w:color="auto"/>
      </w:pBdr>
      <w:spacing w:before="100" w:beforeAutospacing="1" w:after="100" w:afterAutospacing="1"/>
      <w:ind w:firstLineChars="200" w:firstLine="200"/>
    </w:pPr>
    <w:rPr>
      <w:rFonts w:ascii="Arial" w:hAnsi="Arial" w:cs="Arial"/>
      <w:sz w:val="17"/>
      <w:szCs w:val="17"/>
    </w:rPr>
  </w:style>
  <w:style w:type="paragraph" w:customStyle="1" w:styleId="xl844">
    <w:name w:val="xl844"/>
    <w:basedOn w:val="Normal"/>
    <w:rsid w:val="00C57076"/>
    <w:pPr>
      <w:pBdr>
        <w:top w:val="single" w:sz="4" w:space="0" w:color="auto"/>
        <w:left w:val="single" w:sz="4" w:space="15" w:color="auto"/>
        <w:bottom w:val="single" w:sz="4" w:space="0" w:color="auto"/>
        <w:right w:val="single" w:sz="4" w:space="0" w:color="auto"/>
      </w:pBdr>
      <w:spacing w:before="100" w:beforeAutospacing="1" w:after="100" w:afterAutospacing="1"/>
      <w:ind w:firstLineChars="200" w:firstLine="200"/>
    </w:pPr>
    <w:rPr>
      <w:rFonts w:ascii="Arial" w:hAnsi="Arial" w:cs="Arial"/>
      <w:sz w:val="17"/>
      <w:szCs w:val="17"/>
    </w:rPr>
  </w:style>
  <w:style w:type="paragraph" w:customStyle="1" w:styleId="xl845">
    <w:name w:val="xl845"/>
    <w:basedOn w:val="Normal"/>
    <w:rsid w:val="00C57076"/>
    <w:pPr>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ascii="Arial" w:hAnsi="Arial" w:cs="Arial"/>
      <w:sz w:val="17"/>
      <w:szCs w:val="17"/>
    </w:rPr>
  </w:style>
  <w:style w:type="paragraph" w:customStyle="1" w:styleId="xl846">
    <w:name w:val="xl846"/>
    <w:basedOn w:val="Normal"/>
    <w:rsid w:val="00C57076"/>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sz w:val="17"/>
      <w:szCs w:val="17"/>
    </w:rPr>
  </w:style>
  <w:style w:type="paragraph" w:customStyle="1" w:styleId="xl847">
    <w:name w:val="xl847"/>
    <w:basedOn w:val="Normal"/>
    <w:rsid w:val="00C57076"/>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sz w:val="17"/>
      <w:szCs w:val="17"/>
    </w:rPr>
  </w:style>
  <w:style w:type="paragraph" w:customStyle="1" w:styleId="xl848">
    <w:name w:val="xl848"/>
    <w:basedOn w:val="Normal"/>
    <w:rsid w:val="00C5707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sz w:val="17"/>
      <w:szCs w:val="17"/>
    </w:rPr>
  </w:style>
  <w:style w:type="paragraph" w:customStyle="1" w:styleId="xl849">
    <w:name w:val="xl849"/>
    <w:basedOn w:val="Normal"/>
    <w:rsid w:val="00C57076"/>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sz w:val="17"/>
      <w:szCs w:val="17"/>
    </w:rPr>
  </w:style>
  <w:style w:type="paragraph" w:customStyle="1" w:styleId="xl850">
    <w:name w:val="xl850"/>
    <w:basedOn w:val="Normal"/>
    <w:rsid w:val="00C5707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sz w:val="17"/>
      <w:szCs w:val="17"/>
    </w:rPr>
  </w:style>
  <w:style w:type="paragraph" w:customStyle="1" w:styleId="xl851">
    <w:name w:val="xl851"/>
    <w:basedOn w:val="Normal"/>
    <w:rsid w:val="00C57076"/>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sz w:val="17"/>
      <w:szCs w:val="17"/>
    </w:rPr>
  </w:style>
  <w:style w:type="paragraph" w:customStyle="1" w:styleId="xl852">
    <w:name w:val="xl852"/>
    <w:basedOn w:val="Normal"/>
    <w:rsid w:val="00C57076"/>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sz w:val="17"/>
      <w:szCs w:val="17"/>
    </w:rPr>
  </w:style>
  <w:style w:type="paragraph" w:customStyle="1" w:styleId="xl853">
    <w:name w:val="xl853"/>
    <w:basedOn w:val="Normal"/>
    <w:rsid w:val="00C57076"/>
    <w:pPr>
      <w:pBdr>
        <w:top w:val="single" w:sz="4" w:space="0" w:color="auto"/>
        <w:left w:val="single" w:sz="4" w:space="0" w:color="auto"/>
        <w:bottom w:val="single" w:sz="4" w:space="0" w:color="auto"/>
      </w:pBdr>
      <w:spacing w:before="100" w:beforeAutospacing="1" w:after="100" w:afterAutospacing="1"/>
    </w:pPr>
    <w:rPr>
      <w:rFonts w:ascii="Arial" w:hAnsi="Arial" w:cs="Arial"/>
      <w:b/>
      <w:bCs/>
      <w:sz w:val="17"/>
      <w:szCs w:val="17"/>
    </w:rPr>
  </w:style>
  <w:style w:type="paragraph" w:customStyle="1" w:styleId="xl854">
    <w:name w:val="xl854"/>
    <w:basedOn w:val="Normal"/>
    <w:rsid w:val="00C57076"/>
    <w:pPr>
      <w:pBdr>
        <w:top w:val="single" w:sz="4" w:space="0" w:color="auto"/>
        <w:bottom w:val="single" w:sz="4" w:space="0" w:color="auto"/>
      </w:pBdr>
      <w:spacing w:before="100" w:beforeAutospacing="1" w:after="100" w:afterAutospacing="1"/>
    </w:pPr>
    <w:rPr>
      <w:rFonts w:ascii="Arial" w:hAnsi="Arial" w:cs="Arial"/>
      <w:b/>
      <w:bCs/>
      <w:sz w:val="17"/>
      <w:szCs w:val="17"/>
    </w:rPr>
  </w:style>
  <w:style w:type="paragraph" w:customStyle="1" w:styleId="xl855">
    <w:name w:val="xl855"/>
    <w:basedOn w:val="Normal"/>
    <w:rsid w:val="00C57076"/>
    <w:pPr>
      <w:pBdr>
        <w:top w:val="single" w:sz="4" w:space="0" w:color="auto"/>
        <w:bottom w:val="single" w:sz="4" w:space="0" w:color="auto"/>
        <w:right w:val="single" w:sz="4" w:space="0" w:color="auto"/>
      </w:pBdr>
      <w:spacing w:before="100" w:beforeAutospacing="1" w:after="100" w:afterAutospacing="1"/>
    </w:pPr>
    <w:rPr>
      <w:rFonts w:ascii="Arial" w:hAnsi="Arial" w:cs="Arial"/>
      <w:b/>
      <w:bCs/>
      <w:sz w:val="17"/>
      <w:szCs w:val="17"/>
    </w:rPr>
  </w:style>
  <w:style w:type="paragraph" w:customStyle="1" w:styleId="xl856">
    <w:name w:val="xl856"/>
    <w:basedOn w:val="Normal"/>
    <w:rsid w:val="00C57076"/>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sz w:val="17"/>
      <w:szCs w:val="17"/>
    </w:rPr>
  </w:style>
  <w:style w:type="paragraph" w:customStyle="1" w:styleId="xl857">
    <w:name w:val="xl857"/>
    <w:basedOn w:val="Normal"/>
    <w:rsid w:val="00C57076"/>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w:hAnsi="Arial" w:cs="Arial"/>
      <w:b/>
      <w:bCs/>
      <w:sz w:val="17"/>
      <w:szCs w:val="17"/>
    </w:rPr>
  </w:style>
  <w:style w:type="paragraph" w:customStyle="1" w:styleId="xl858">
    <w:name w:val="xl858"/>
    <w:basedOn w:val="Normal"/>
    <w:rsid w:val="00C57076"/>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sz w:val="17"/>
      <w:szCs w:val="17"/>
    </w:rPr>
  </w:style>
  <w:style w:type="paragraph" w:customStyle="1" w:styleId="xl859">
    <w:name w:val="xl859"/>
    <w:basedOn w:val="Normal"/>
    <w:rsid w:val="00C5707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sz w:val="17"/>
      <w:szCs w:val="17"/>
    </w:rPr>
  </w:style>
  <w:style w:type="paragraph" w:customStyle="1" w:styleId="xl860">
    <w:name w:val="xl860"/>
    <w:basedOn w:val="Normal"/>
    <w:rsid w:val="00C57076"/>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sz w:val="17"/>
      <w:szCs w:val="17"/>
    </w:rPr>
  </w:style>
  <w:style w:type="paragraph" w:customStyle="1" w:styleId="xl861">
    <w:name w:val="xl861"/>
    <w:basedOn w:val="Normal"/>
    <w:rsid w:val="00C5707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sz w:val="17"/>
      <w:szCs w:val="17"/>
    </w:rPr>
  </w:style>
  <w:style w:type="paragraph" w:customStyle="1" w:styleId="xl862">
    <w:name w:val="xl862"/>
    <w:basedOn w:val="Normal"/>
    <w:rsid w:val="00C57076"/>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sz w:val="17"/>
      <w:szCs w:val="17"/>
    </w:rPr>
  </w:style>
  <w:style w:type="paragraph" w:customStyle="1" w:styleId="xl863">
    <w:name w:val="xl863"/>
    <w:basedOn w:val="Normal"/>
    <w:rsid w:val="00C57076"/>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w:hAnsi="Arial" w:cs="Arial"/>
      <w:sz w:val="17"/>
      <w:szCs w:val="17"/>
    </w:rPr>
  </w:style>
  <w:style w:type="paragraph" w:customStyle="1" w:styleId="xl864">
    <w:name w:val="xl864"/>
    <w:basedOn w:val="Normal"/>
    <w:rsid w:val="00C57076"/>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sz w:val="17"/>
      <w:szCs w:val="17"/>
    </w:rPr>
  </w:style>
  <w:style w:type="paragraph" w:customStyle="1" w:styleId="xl865">
    <w:name w:val="xl865"/>
    <w:basedOn w:val="Normal"/>
    <w:rsid w:val="00C5707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b/>
      <w:bCs/>
      <w:sz w:val="17"/>
      <w:szCs w:val="17"/>
    </w:rPr>
  </w:style>
  <w:style w:type="paragraph" w:customStyle="1" w:styleId="xl866">
    <w:name w:val="xl866"/>
    <w:basedOn w:val="Normal"/>
    <w:rsid w:val="00C57076"/>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sz w:val="17"/>
      <w:szCs w:val="17"/>
    </w:rPr>
  </w:style>
  <w:style w:type="paragraph" w:customStyle="1" w:styleId="xl867">
    <w:name w:val="xl867"/>
    <w:basedOn w:val="Normal"/>
    <w:rsid w:val="00C5707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7"/>
      <w:szCs w:val="17"/>
    </w:rPr>
  </w:style>
  <w:style w:type="paragraph" w:customStyle="1" w:styleId="xl868">
    <w:name w:val="xl868"/>
    <w:basedOn w:val="Normal"/>
    <w:rsid w:val="00C5707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sz w:val="17"/>
      <w:szCs w:val="17"/>
    </w:rPr>
  </w:style>
  <w:style w:type="paragraph" w:customStyle="1" w:styleId="xl869">
    <w:name w:val="xl869"/>
    <w:basedOn w:val="Normal"/>
    <w:rsid w:val="00C57076"/>
    <w:pPr>
      <w:pBdr>
        <w:top w:val="single" w:sz="4" w:space="0" w:color="auto"/>
        <w:left w:val="single" w:sz="4" w:space="15" w:color="auto"/>
        <w:bottom w:val="single" w:sz="4" w:space="0" w:color="auto"/>
        <w:right w:val="single" w:sz="4" w:space="0" w:color="auto"/>
      </w:pBdr>
      <w:spacing w:before="100" w:beforeAutospacing="1" w:after="100" w:afterAutospacing="1"/>
      <w:ind w:firstLineChars="200" w:firstLine="200"/>
    </w:pPr>
    <w:rPr>
      <w:rFonts w:ascii="Arial" w:hAnsi="Arial" w:cs="Arial"/>
      <w:sz w:val="17"/>
      <w:szCs w:val="17"/>
    </w:rPr>
  </w:style>
  <w:style w:type="paragraph" w:customStyle="1" w:styleId="xl870">
    <w:name w:val="xl870"/>
    <w:basedOn w:val="Normal"/>
    <w:rsid w:val="00C5707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sz w:val="17"/>
      <w:szCs w:val="17"/>
    </w:rPr>
  </w:style>
  <w:style w:type="paragraph" w:customStyle="1" w:styleId="xl871">
    <w:name w:val="xl871"/>
    <w:basedOn w:val="Normal"/>
    <w:rsid w:val="00C57076"/>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sz w:val="17"/>
      <w:szCs w:val="17"/>
    </w:rPr>
  </w:style>
  <w:style w:type="paragraph" w:customStyle="1" w:styleId="xl872">
    <w:name w:val="xl872"/>
    <w:basedOn w:val="Normal"/>
    <w:rsid w:val="00C57076"/>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sz w:val="17"/>
      <w:szCs w:val="17"/>
    </w:rPr>
  </w:style>
  <w:style w:type="paragraph" w:customStyle="1" w:styleId="xl873">
    <w:name w:val="xl873"/>
    <w:basedOn w:val="Normal"/>
    <w:rsid w:val="00C57076"/>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sz w:val="17"/>
      <w:szCs w:val="17"/>
    </w:rPr>
  </w:style>
  <w:style w:type="paragraph" w:customStyle="1" w:styleId="xl874">
    <w:name w:val="xl874"/>
    <w:basedOn w:val="Normal"/>
    <w:rsid w:val="00C57076"/>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sz w:val="17"/>
      <w:szCs w:val="17"/>
    </w:rPr>
  </w:style>
  <w:style w:type="paragraph" w:customStyle="1" w:styleId="xl875">
    <w:name w:val="xl875"/>
    <w:basedOn w:val="Normal"/>
    <w:rsid w:val="00C57076"/>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sz w:val="17"/>
      <w:szCs w:val="17"/>
    </w:rPr>
  </w:style>
  <w:style w:type="paragraph" w:customStyle="1" w:styleId="xl876">
    <w:name w:val="xl876"/>
    <w:basedOn w:val="Normal"/>
    <w:rsid w:val="00C57076"/>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sz w:val="17"/>
      <w:szCs w:val="17"/>
    </w:rPr>
  </w:style>
  <w:style w:type="paragraph" w:customStyle="1" w:styleId="xl877">
    <w:name w:val="xl877"/>
    <w:basedOn w:val="Normal"/>
    <w:rsid w:val="00C57076"/>
    <w:pPr>
      <w:spacing w:before="100" w:beforeAutospacing="1" w:after="100" w:afterAutospacing="1"/>
      <w:jc w:val="center"/>
    </w:pPr>
    <w:rPr>
      <w:rFonts w:ascii="Arial" w:hAnsi="Arial" w:cs="Arial"/>
      <w:b/>
      <w:bCs/>
      <w:sz w:val="18"/>
      <w:szCs w:val="18"/>
      <w:u w:val="single"/>
    </w:rPr>
  </w:style>
  <w:style w:type="paragraph" w:customStyle="1" w:styleId="xl878">
    <w:name w:val="xl878"/>
    <w:basedOn w:val="Normal"/>
    <w:rsid w:val="00C57076"/>
    <w:pPr>
      <w:pBdr>
        <w:top w:val="single" w:sz="4" w:space="0" w:color="auto"/>
        <w:left w:val="single" w:sz="4" w:space="0" w:color="auto"/>
        <w:bottom w:val="single" w:sz="4" w:space="0" w:color="auto"/>
      </w:pBdr>
      <w:spacing w:before="100" w:beforeAutospacing="1" w:after="100" w:afterAutospacing="1"/>
      <w:jc w:val="both"/>
    </w:pPr>
    <w:rPr>
      <w:rFonts w:ascii="Arial" w:hAnsi="Arial" w:cs="Arial"/>
      <w:sz w:val="17"/>
      <w:szCs w:val="17"/>
    </w:rPr>
  </w:style>
  <w:style w:type="paragraph" w:customStyle="1" w:styleId="xl879">
    <w:name w:val="xl879"/>
    <w:basedOn w:val="Normal"/>
    <w:rsid w:val="00C57076"/>
    <w:pPr>
      <w:pBdr>
        <w:top w:val="single" w:sz="4" w:space="0" w:color="auto"/>
        <w:left w:val="single" w:sz="4" w:space="23" w:color="auto"/>
        <w:bottom w:val="single" w:sz="4" w:space="0" w:color="auto"/>
        <w:right w:val="single" w:sz="4" w:space="0" w:color="auto"/>
      </w:pBdr>
      <w:spacing w:before="100" w:beforeAutospacing="1" w:after="100" w:afterAutospacing="1"/>
      <w:ind w:firstLineChars="300" w:firstLine="300"/>
    </w:pPr>
    <w:rPr>
      <w:rFonts w:ascii="Arial" w:hAnsi="Arial" w:cs="Arial"/>
      <w:sz w:val="17"/>
      <w:szCs w:val="17"/>
    </w:rPr>
  </w:style>
  <w:style w:type="paragraph" w:customStyle="1" w:styleId="xl880">
    <w:name w:val="xl880"/>
    <w:basedOn w:val="Normal"/>
    <w:rsid w:val="00C57076"/>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sz w:val="17"/>
      <w:szCs w:val="17"/>
    </w:rPr>
  </w:style>
  <w:style w:type="paragraph" w:customStyle="1" w:styleId="xl881">
    <w:name w:val="xl881"/>
    <w:basedOn w:val="Normal"/>
    <w:rsid w:val="00C57076"/>
    <w:pPr>
      <w:pBdr>
        <w:top w:val="single" w:sz="4" w:space="0" w:color="auto"/>
        <w:left w:val="single" w:sz="4" w:space="23" w:color="auto"/>
        <w:bottom w:val="single" w:sz="4" w:space="0" w:color="auto"/>
        <w:right w:val="single" w:sz="4" w:space="0" w:color="auto"/>
      </w:pBdr>
      <w:spacing w:before="100" w:beforeAutospacing="1" w:after="100" w:afterAutospacing="1"/>
      <w:ind w:firstLineChars="300" w:firstLine="300"/>
    </w:pPr>
    <w:rPr>
      <w:rFonts w:ascii="Arial" w:hAnsi="Arial" w:cs="Arial"/>
      <w:sz w:val="17"/>
      <w:szCs w:val="17"/>
    </w:rPr>
  </w:style>
  <w:style w:type="paragraph" w:customStyle="1" w:styleId="xl882">
    <w:name w:val="xl882"/>
    <w:basedOn w:val="Normal"/>
    <w:rsid w:val="00C5707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ahoma" w:hAnsi="Tahoma" w:cs="Tahoma"/>
      <w:sz w:val="20"/>
      <w:szCs w:val="20"/>
    </w:rPr>
  </w:style>
  <w:style w:type="paragraph" w:customStyle="1" w:styleId="xl883">
    <w:name w:val="xl883"/>
    <w:basedOn w:val="Normal"/>
    <w:rsid w:val="00C5707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ahoma" w:hAnsi="Tahoma" w:cs="Tahoma"/>
      <w:sz w:val="20"/>
      <w:szCs w:val="20"/>
    </w:rPr>
  </w:style>
  <w:style w:type="paragraph" w:customStyle="1" w:styleId="xl884">
    <w:name w:val="xl884"/>
    <w:basedOn w:val="Normal"/>
    <w:rsid w:val="00C57076"/>
    <w:pPr>
      <w:pBdr>
        <w:top w:val="single" w:sz="4" w:space="0" w:color="auto"/>
        <w:left w:val="single" w:sz="4" w:space="15" w:color="auto"/>
        <w:bottom w:val="single" w:sz="4" w:space="0" w:color="auto"/>
        <w:right w:val="single" w:sz="4" w:space="0" w:color="auto"/>
      </w:pBdr>
      <w:spacing w:before="100" w:beforeAutospacing="1" w:after="100" w:afterAutospacing="1"/>
      <w:ind w:firstLineChars="200" w:firstLine="200"/>
    </w:pPr>
    <w:rPr>
      <w:rFonts w:ascii="Arial" w:hAnsi="Arial" w:cs="Arial"/>
      <w:sz w:val="17"/>
      <w:szCs w:val="17"/>
    </w:rPr>
  </w:style>
  <w:style w:type="paragraph" w:customStyle="1" w:styleId="xl885">
    <w:name w:val="xl885"/>
    <w:basedOn w:val="Normal"/>
    <w:rsid w:val="00C57076"/>
    <w:pPr>
      <w:spacing w:before="100" w:beforeAutospacing="1" w:after="100" w:afterAutospacing="1"/>
    </w:pPr>
    <w:rPr>
      <w:rFonts w:ascii="Arial" w:hAnsi="Arial" w:cs="Arial"/>
    </w:rPr>
  </w:style>
  <w:style w:type="paragraph" w:customStyle="1" w:styleId="xl886">
    <w:name w:val="xl886"/>
    <w:basedOn w:val="Normal"/>
    <w:rsid w:val="00C57076"/>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color w:val="000000"/>
      <w:sz w:val="17"/>
      <w:szCs w:val="17"/>
    </w:rPr>
  </w:style>
  <w:style w:type="paragraph" w:customStyle="1" w:styleId="xl887">
    <w:name w:val="xl887"/>
    <w:basedOn w:val="Normal"/>
    <w:rsid w:val="00C5707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sz w:val="17"/>
      <w:szCs w:val="17"/>
    </w:rPr>
  </w:style>
  <w:style w:type="paragraph" w:customStyle="1" w:styleId="xl888">
    <w:name w:val="xl888"/>
    <w:basedOn w:val="Normal"/>
    <w:rsid w:val="00C57076"/>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sz w:val="17"/>
      <w:szCs w:val="17"/>
    </w:rPr>
  </w:style>
  <w:style w:type="paragraph" w:customStyle="1" w:styleId="xl889">
    <w:name w:val="xl889"/>
    <w:basedOn w:val="Normal"/>
    <w:rsid w:val="00C57076"/>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hAnsi="Arial" w:cs="Arial"/>
      <w:sz w:val="17"/>
      <w:szCs w:val="17"/>
    </w:rPr>
  </w:style>
  <w:style w:type="paragraph" w:customStyle="1" w:styleId="xl890">
    <w:name w:val="xl890"/>
    <w:basedOn w:val="Normal"/>
    <w:rsid w:val="00C57076"/>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sz w:val="17"/>
      <w:szCs w:val="17"/>
    </w:rPr>
  </w:style>
  <w:style w:type="paragraph" w:customStyle="1" w:styleId="xl891">
    <w:name w:val="xl891"/>
    <w:basedOn w:val="Normal"/>
    <w:rsid w:val="00C57076"/>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sz w:val="17"/>
      <w:szCs w:val="17"/>
    </w:rPr>
  </w:style>
  <w:style w:type="paragraph" w:customStyle="1" w:styleId="xl892">
    <w:name w:val="xl892"/>
    <w:basedOn w:val="Normal"/>
    <w:rsid w:val="00C57076"/>
    <w:pPr>
      <w:pBdr>
        <w:top w:val="single" w:sz="4" w:space="0" w:color="auto"/>
        <w:left w:val="single" w:sz="4" w:space="8" w:color="auto"/>
        <w:bottom w:val="single" w:sz="4" w:space="0" w:color="auto"/>
        <w:right w:val="single" w:sz="4" w:space="0" w:color="auto"/>
      </w:pBdr>
      <w:spacing w:before="100" w:beforeAutospacing="1" w:after="100" w:afterAutospacing="1"/>
      <w:ind w:firstLineChars="100" w:firstLine="100"/>
    </w:pPr>
    <w:rPr>
      <w:rFonts w:ascii="Arial" w:hAnsi="Arial" w:cs="Arial"/>
      <w:sz w:val="17"/>
      <w:szCs w:val="17"/>
    </w:rPr>
  </w:style>
  <w:style w:type="paragraph" w:customStyle="1" w:styleId="xl893">
    <w:name w:val="xl893"/>
    <w:basedOn w:val="Normal"/>
    <w:rsid w:val="00C57076"/>
    <w:pPr>
      <w:spacing w:before="100" w:beforeAutospacing="1" w:after="100" w:afterAutospacing="1"/>
      <w:jc w:val="center"/>
    </w:pPr>
    <w:rPr>
      <w:rFonts w:ascii="Arial" w:hAnsi="Arial" w:cs="Arial"/>
      <w:b/>
      <w:bCs/>
      <w:sz w:val="18"/>
      <w:szCs w:val="18"/>
    </w:rPr>
  </w:style>
  <w:style w:type="paragraph" w:customStyle="1" w:styleId="xl894">
    <w:name w:val="xl894"/>
    <w:basedOn w:val="Normal"/>
    <w:rsid w:val="00C57076"/>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sz w:val="17"/>
      <w:szCs w:val="17"/>
    </w:rPr>
  </w:style>
  <w:style w:type="paragraph" w:customStyle="1" w:styleId="xl895">
    <w:name w:val="xl895"/>
    <w:basedOn w:val="Normal"/>
    <w:rsid w:val="00C57076"/>
    <w:pPr>
      <w:spacing w:before="100" w:beforeAutospacing="1" w:after="100" w:afterAutospacing="1"/>
      <w:jc w:val="center"/>
    </w:pPr>
    <w:rPr>
      <w:rFonts w:ascii="Arial Narrow" w:hAnsi="Arial Narrow"/>
      <w:sz w:val="23"/>
      <w:szCs w:val="23"/>
    </w:rPr>
  </w:style>
  <w:style w:type="paragraph" w:customStyle="1" w:styleId="xl896">
    <w:name w:val="xl896"/>
    <w:basedOn w:val="Normal"/>
    <w:rsid w:val="00C57076"/>
    <w:pPr>
      <w:spacing w:before="100" w:beforeAutospacing="1" w:after="100" w:afterAutospacing="1"/>
      <w:jc w:val="center"/>
    </w:pPr>
  </w:style>
  <w:style w:type="paragraph" w:customStyle="1" w:styleId="xl897">
    <w:name w:val="xl897"/>
    <w:basedOn w:val="Normal"/>
    <w:rsid w:val="00C5707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b/>
      <w:bCs/>
      <w:sz w:val="17"/>
      <w:szCs w:val="17"/>
    </w:rPr>
  </w:style>
  <w:style w:type="paragraph" w:customStyle="1" w:styleId="xl898">
    <w:name w:val="xl898"/>
    <w:basedOn w:val="Normal"/>
    <w:rsid w:val="00C57076"/>
    <w:pPr>
      <w:spacing w:before="100" w:beforeAutospacing="1" w:after="100" w:afterAutospacing="1"/>
    </w:pPr>
    <w:rPr>
      <w:b/>
      <w:bCs/>
    </w:rPr>
  </w:style>
  <w:style w:type="paragraph" w:customStyle="1" w:styleId="xl899">
    <w:name w:val="xl899"/>
    <w:basedOn w:val="Normal"/>
    <w:rsid w:val="00C5707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7"/>
      <w:szCs w:val="17"/>
    </w:rPr>
  </w:style>
  <w:style w:type="paragraph" w:customStyle="1" w:styleId="xl900">
    <w:name w:val="xl900"/>
    <w:basedOn w:val="Normal"/>
    <w:rsid w:val="00C57076"/>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sz w:val="17"/>
      <w:szCs w:val="17"/>
    </w:rPr>
  </w:style>
  <w:style w:type="paragraph" w:customStyle="1" w:styleId="xl901">
    <w:name w:val="xl901"/>
    <w:basedOn w:val="Normal"/>
    <w:rsid w:val="00C57076"/>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b/>
      <w:bCs/>
      <w:sz w:val="17"/>
      <w:szCs w:val="17"/>
    </w:rPr>
  </w:style>
  <w:style w:type="paragraph" w:customStyle="1" w:styleId="IV-petit">
    <w:name w:val="IV-petit"/>
    <w:basedOn w:val="Normal"/>
    <w:autoRedefine/>
    <w:rsid w:val="00C57076"/>
    <w:pPr>
      <w:jc w:val="both"/>
    </w:pPr>
    <w:rPr>
      <w:rFonts w:ascii="Arial Narrow" w:hAnsi="Arial Narrow" w:cs="Tahoma"/>
      <w:b/>
      <w:bCs/>
    </w:rPr>
  </w:style>
  <w:style w:type="paragraph" w:customStyle="1" w:styleId="Listeencopie">
    <w:name w:val="Liste en copie"/>
    <w:basedOn w:val="Normal"/>
    <w:rsid w:val="00C57076"/>
  </w:style>
  <w:style w:type="paragraph" w:customStyle="1" w:styleId="CM21">
    <w:name w:val="CM21"/>
    <w:basedOn w:val="Default"/>
    <w:next w:val="Default"/>
    <w:uiPriority w:val="99"/>
    <w:rsid w:val="00C57076"/>
    <w:pPr>
      <w:spacing w:after="233"/>
    </w:pPr>
    <w:rPr>
      <w:rFonts w:ascii="Arial" w:hAnsi="Arial" w:cs="Arial"/>
      <w:color w:val="auto"/>
    </w:rPr>
  </w:style>
  <w:style w:type="paragraph" w:customStyle="1" w:styleId="CM17">
    <w:name w:val="CM17"/>
    <w:basedOn w:val="Default"/>
    <w:next w:val="Default"/>
    <w:uiPriority w:val="99"/>
    <w:rsid w:val="00C57076"/>
    <w:pPr>
      <w:spacing w:line="228" w:lineRule="atLeast"/>
    </w:pPr>
    <w:rPr>
      <w:rFonts w:ascii="Arial" w:hAnsi="Arial" w:cs="Arial"/>
      <w:color w:val="auto"/>
    </w:rPr>
  </w:style>
  <w:style w:type="paragraph" w:styleId="Salutations">
    <w:name w:val="Salutation"/>
    <w:basedOn w:val="Normal"/>
    <w:next w:val="Normal"/>
    <w:link w:val="SalutationsCar"/>
    <w:rsid w:val="00C57076"/>
    <w:pPr>
      <w:widowControl w:val="0"/>
    </w:pPr>
    <w:rPr>
      <w:sz w:val="20"/>
      <w:szCs w:val="20"/>
    </w:rPr>
  </w:style>
  <w:style w:type="character" w:customStyle="1" w:styleId="SalutationsCar">
    <w:name w:val="Salutations Car"/>
    <w:basedOn w:val="Policepardfaut"/>
    <w:link w:val="Salutations"/>
    <w:rsid w:val="00C57076"/>
    <w:rPr>
      <w:rFonts w:ascii="Times New Roman" w:eastAsia="Times New Roman" w:hAnsi="Times New Roman"/>
      <w:lang w:val="fr-FR"/>
    </w:rPr>
  </w:style>
  <w:style w:type="paragraph" w:customStyle="1" w:styleId="p25">
    <w:name w:val="p25"/>
    <w:basedOn w:val="Normal"/>
    <w:rsid w:val="00C57076"/>
    <w:pPr>
      <w:widowControl w:val="0"/>
      <w:tabs>
        <w:tab w:val="left" w:pos="720"/>
      </w:tabs>
      <w:autoSpaceDE w:val="0"/>
      <w:autoSpaceDN w:val="0"/>
      <w:adjustRightInd w:val="0"/>
      <w:spacing w:line="240" w:lineRule="atLeast"/>
      <w:jc w:val="both"/>
    </w:pPr>
    <w:rPr>
      <w:sz w:val="20"/>
    </w:rPr>
  </w:style>
  <w:style w:type="paragraph" w:customStyle="1" w:styleId="titrecentr">
    <w:name w:val="titre centré"/>
    <w:rsid w:val="00C57076"/>
    <w:pPr>
      <w:widowControl w:val="0"/>
      <w:spacing w:line="-240" w:lineRule="auto"/>
      <w:jc w:val="center"/>
    </w:pPr>
    <w:rPr>
      <w:rFonts w:ascii="Courier" w:eastAsia="Times New Roman" w:hAnsi="Courier"/>
      <w:b/>
      <w:sz w:val="24"/>
      <w:lang w:val="fr-FR"/>
    </w:rPr>
  </w:style>
  <w:style w:type="paragraph" w:styleId="Index1">
    <w:name w:val="index 1"/>
    <w:basedOn w:val="Normal"/>
    <w:next w:val="Normal"/>
    <w:autoRedefine/>
    <w:rsid w:val="00C57076"/>
    <w:pPr>
      <w:widowControl w:val="0"/>
      <w:ind w:left="200" w:hanging="200"/>
    </w:pPr>
    <w:rPr>
      <w:sz w:val="18"/>
      <w:szCs w:val="20"/>
    </w:rPr>
  </w:style>
  <w:style w:type="paragraph" w:styleId="Index2">
    <w:name w:val="index 2"/>
    <w:basedOn w:val="Normal"/>
    <w:next w:val="Normal"/>
    <w:autoRedefine/>
    <w:rsid w:val="00C57076"/>
    <w:pPr>
      <w:widowControl w:val="0"/>
      <w:ind w:left="400" w:hanging="200"/>
    </w:pPr>
    <w:rPr>
      <w:sz w:val="18"/>
      <w:szCs w:val="20"/>
    </w:rPr>
  </w:style>
  <w:style w:type="paragraph" w:styleId="Index3">
    <w:name w:val="index 3"/>
    <w:basedOn w:val="Normal"/>
    <w:next w:val="Normal"/>
    <w:autoRedefine/>
    <w:rsid w:val="00C57076"/>
    <w:pPr>
      <w:widowControl w:val="0"/>
      <w:ind w:left="600" w:hanging="200"/>
    </w:pPr>
    <w:rPr>
      <w:sz w:val="18"/>
      <w:szCs w:val="20"/>
    </w:rPr>
  </w:style>
  <w:style w:type="paragraph" w:styleId="Index4">
    <w:name w:val="index 4"/>
    <w:basedOn w:val="Normal"/>
    <w:next w:val="Normal"/>
    <w:autoRedefine/>
    <w:rsid w:val="00C57076"/>
    <w:pPr>
      <w:widowControl w:val="0"/>
      <w:ind w:left="800" w:hanging="200"/>
    </w:pPr>
    <w:rPr>
      <w:sz w:val="18"/>
      <w:szCs w:val="20"/>
    </w:rPr>
  </w:style>
  <w:style w:type="paragraph" w:styleId="Index5">
    <w:name w:val="index 5"/>
    <w:basedOn w:val="Normal"/>
    <w:next w:val="Normal"/>
    <w:autoRedefine/>
    <w:rsid w:val="00C57076"/>
    <w:pPr>
      <w:widowControl w:val="0"/>
      <w:ind w:left="1000" w:hanging="200"/>
    </w:pPr>
    <w:rPr>
      <w:sz w:val="18"/>
      <w:szCs w:val="20"/>
    </w:rPr>
  </w:style>
  <w:style w:type="paragraph" w:styleId="Index6">
    <w:name w:val="index 6"/>
    <w:basedOn w:val="Normal"/>
    <w:next w:val="Normal"/>
    <w:autoRedefine/>
    <w:rsid w:val="00C57076"/>
    <w:pPr>
      <w:widowControl w:val="0"/>
      <w:ind w:left="1200" w:hanging="200"/>
    </w:pPr>
    <w:rPr>
      <w:sz w:val="18"/>
      <w:szCs w:val="20"/>
    </w:rPr>
  </w:style>
  <w:style w:type="paragraph" w:styleId="Index7">
    <w:name w:val="index 7"/>
    <w:basedOn w:val="Normal"/>
    <w:next w:val="Normal"/>
    <w:autoRedefine/>
    <w:rsid w:val="00C57076"/>
    <w:pPr>
      <w:widowControl w:val="0"/>
      <w:ind w:left="1400" w:hanging="200"/>
    </w:pPr>
    <w:rPr>
      <w:sz w:val="18"/>
      <w:szCs w:val="20"/>
    </w:rPr>
  </w:style>
  <w:style w:type="paragraph" w:styleId="Index8">
    <w:name w:val="index 8"/>
    <w:basedOn w:val="Normal"/>
    <w:next w:val="Normal"/>
    <w:autoRedefine/>
    <w:rsid w:val="00C57076"/>
    <w:pPr>
      <w:widowControl w:val="0"/>
      <w:ind w:left="1600" w:hanging="200"/>
    </w:pPr>
    <w:rPr>
      <w:sz w:val="18"/>
      <w:szCs w:val="20"/>
    </w:rPr>
  </w:style>
  <w:style w:type="paragraph" w:styleId="Index9">
    <w:name w:val="index 9"/>
    <w:basedOn w:val="Normal"/>
    <w:next w:val="Normal"/>
    <w:autoRedefine/>
    <w:rsid w:val="00C57076"/>
    <w:pPr>
      <w:widowControl w:val="0"/>
      <w:ind w:left="1800" w:hanging="200"/>
    </w:pPr>
    <w:rPr>
      <w:sz w:val="18"/>
      <w:szCs w:val="20"/>
    </w:rPr>
  </w:style>
  <w:style w:type="paragraph" w:styleId="Titreindex">
    <w:name w:val="index heading"/>
    <w:basedOn w:val="Normal"/>
    <w:next w:val="Index1"/>
    <w:rsid w:val="00C57076"/>
    <w:pPr>
      <w:widowControl w:val="0"/>
      <w:spacing w:before="240" w:after="120"/>
      <w:jc w:val="center"/>
    </w:pPr>
    <w:rPr>
      <w:b/>
      <w:sz w:val="26"/>
      <w:szCs w:val="20"/>
    </w:rPr>
  </w:style>
  <w:style w:type="paragraph" w:customStyle="1" w:styleId="Normal10">
    <w:name w:val="Normal 10"/>
    <w:basedOn w:val="Normal"/>
    <w:rsid w:val="00C57076"/>
    <w:pPr>
      <w:widowControl w:val="0"/>
      <w:jc w:val="both"/>
    </w:pPr>
    <w:rPr>
      <w:sz w:val="20"/>
      <w:szCs w:val="20"/>
    </w:rPr>
  </w:style>
  <w:style w:type="character" w:styleId="Marquedecommentaire">
    <w:name w:val="annotation reference"/>
    <w:rsid w:val="00C57076"/>
    <w:rPr>
      <w:sz w:val="16"/>
      <w:szCs w:val="16"/>
    </w:rPr>
  </w:style>
  <w:style w:type="paragraph" w:styleId="Objetducommentaire">
    <w:name w:val="annotation subject"/>
    <w:basedOn w:val="Commentaire"/>
    <w:next w:val="Commentaire"/>
    <w:link w:val="ObjetducommentaireCar"/>
    <w:rsid w:val="00C57076"/>
    <w:pPr>
      <w:widowControl w:val="0"/>
    </w:pPr>
    <w:rPr>
      <w:b/>
      <w:bCs/>
      <w:lang w:eastAsia="fr-FR"/>
    </w:rPr>
  </w:style>
  <w:style w:type="character" w:customStyle="1" w:styleId="ObjetducommentaireCar">
    <w:name w:val="Objet du commentaire Car"/>
    <w:basedOn w:val="CommentaireCar"/>
    <w:link w:val="Objetducommentaire"/>
    <w:rsid w:val="00C57076"/>
    <w:rPr>
      <w:rFonts w:ascii="Times New Roman" w:eastAsia="Times New Roman" w:hAnsi="Times New Roman" w:cs="Times New Roman"/>
      <w:b/>
      <w:bCs/>
      <w:sz w:val="20"/>
      <w:szCs w:val="20"/>
      <w:lang w:val="fr-FR"/>
    </w:rPr>
  </w:style>
  <w:style w:type="paragraph" w:customStyle="1" w:styleId="Pucea0">
    <w:name w:val="Puce a)"/>
    <w:basedOn w:val="Normal"/>
    <w:rsid w:val="00C57076"/>
    <w:pPr>
      <w:numPr>
        <w:numId w:val="38"/>
      </w:numPr>
      <w:spacing w:before="120" w:after="60"/>
      <w:jc w:val="both"/>
    </w:pPr>
    <w:rPr>
      <w:rFonts w:ascii="Arial" w:hAnsi="Arial" w:cs="Arial"/>
      <w:sz w:val="20"/>
      <w:szCs w:val="20"/>
    </w:rPr>
  </w:style>
  <w:style w:type="character" w:customStyle="1" w:styleId="NotedefinCar">
    <w:name w:val="Note de fin Car"/>
    <w:link w:val="Notedefin"/>
    <w:rsid w:val="00C57076"/>
    <w:rPr>
      <w:rFonts w:ascii="Courier" w:eastAsia="Times New Roman" w:hAnsi="Courier"/>
      <w:snapToGrid w:val="0"/>
      <w:sz w:val="24"/>
    </w:rPr>
  </w:style>
  <w:style w:type="paragraph" w:styleId="Notedefin">
    <w:name w:val="endnote text"/>
    <w:basedOn w:val="Normal"/>
    <w:link w:val="NotedefinCar"/>
    <w:rsid w:val="00C57076"/>
    <w:rPr>
      <w:rFonts w:ascii="Courier" w:hAnsi="Courier"/>
      <w:snapToGrid w:val="0"/>
      <w:szCs w:val="20"/>
      <w:lang w:val="fr-BE"/>
    </w:rPr>
  </w:style>
  <w:style w:type="character" w:customStyle="1" w:styleId="NotedefinCar1">
    <w:name w:val="Note de fin Car1"/>
    <w:basedOn w:val="Policepardfaut"/>
    <w:rsid w:val="00C57076"/>
    <w:rPr>
      <w:rFonts w:ascii="Times New Roman" w:eastAsia="Times New Roman" w:hAnsi="Times New Roman"/>
      <w:lang w:val="fr-FR"/>
    </w:rPr>
  </w:style>
  <w:style w:type="paragraph" w:customStyle="1" w:styleId="Styleyol">
    <w:name w:val="Style yol"/>
    <w:basedOn w:val="Titre10"/>
    <w:link w:val="StyleyolCar"/>
    <w:qFormat/>
    <w:rsid w:val="00C57076"/>
    <w:pPr>
      <w:numPr>
        <w:numId w:val="39"/>
      </w:numPr>
      <w:spacing w:after="60" w:line="276" w:lineRule="auto"/>
      <w:ind w:right="-17"/>
      <w:jc w:val="both"/>
    </w:pPr>
    <w:rPr>
      <w:kern w:val="32"/>
      <w:sz w:val="26"/>
      <w:szCs w:val="26"/>
    </w:rPr>
  </w:style>
  <w:style w:type="character" w:customStyle="1" w:styleId="StyleyolCar">
    <w:name w:val="Style yol Car"/>
    <w:link w:val="Styleyol"/>
    <w:rsid w:val="00C57076"/>
    <w:rPr>
      <w:rFonts w:ascii="Times New Roman" w:eastAsia="Times New Roman" w:hAnsi="Times New Roman"/>
      <w:b/>
      <w:bCs/>
      <w:kern w:val="32"/>
      <w:sz w:val="26"/>
      <w:szCs w:val="26"/>
      <w:lang w:val="fr-FR"/>
    </w:rPr>
  </w:style>
  <w:style w:type="character" w:styleId="Titredulivre">
    <w:name w:val="Book Title"/>
    <w:uiPriority w:val="33"/>
    <w:qFormat/>
    <w:rsid w:val="00C57076"/>
    <w:rPr>
      <w:b/>
      <w:bCs/>
      <w:smallCaps/>
      <w:spacing w:val="5"/>
    </w:rPr>
  </w:style>
  <w:style w:type="paragraph" w:customStyle="1" w:styleId="par1">
    <w:name w:val="par1"/>
    <w:basedOn w:val="Normal"/>
    <w:rsid w:val="00C57076"/>
    <w:pPr>
      <w:spacing w:after="120"/>
      <w:ind w:left="709"/>
      <w:jc w:val="both"/>
    </w:pPr>
  </w:style>
  <w:style w:type="paragraph" w:customStyle="1" w:styleId="par2">
    <w:name w:val="par2"/>
    <w:basedOn w:val="Normal"/>
    <w:rsid w:val="00C57076"/>
    <w:pPr>
      <w:tabs>
        <w:tab w:val="left" w:pos="851"/>
      </w:tabs>
      <w:spacing w:after="120"/>
      <w:jc w:val="both"/>
    </w:pPr>
  </w:style>
  <w:style w:type="paragraph" w:customStyle="1" w:styleId="1erretrait">
    <w:name w:val="1er retrait"/>
    <w:basedOn w:val="Normal"/>
    <w:rsid w:val="00C57076"/>
    <w:pPr>
      <w:tabs>
        <w:tab w:val="left" w:pos="600"/>
      </w:tabs>
      <w:spacing w:after="240" w:line="240" w:lineRule="exact"/>
      <w:ind w:left="601" w:hanging="601"/>
      <w:jc w:val="both"/>
    </w:pPr>
    <w:rPr>
      <w:rFonts w:ascii="Arial" w:hAnsi="Arial"/>
      <w:sz w:val="22"/>
      <w:szCs w:val="20"/>
    </w:rPr>
  </w:style>
  <w:style w:type="paragraph" w:customStyle="1" w:styleId="2eretrait">
    <w:name w:val="2e retrait"/>
    <w:basedOn w:val="Normal"/>
    <w:rsid w:val="00C57076"/>
    <w:pPr>
      <w:tabs>
        <w:tab w:val="left" w:pos="960"/>
      </w:tabs>
      <w:spacing w:after="240" w:line="240" w:lineRule="exact"/>
      <w:ind w:left="958" w:hanging="357"/>
      <w:jc w:val="both"/>
    </w:pPr>
    <w:rPr>
      <w:rFonts w:ascii="Arial" w:hAnsi="Arial"/>
      <w:sz w:val="22"/>
      <w:szCs w:val="20"/>
    </w:rPr>
  </w:style>
  <w:style w:type="paragraph" w:customStyle="1" w:styleId="3eretrait">
    <w:name w:val="3e retrait"/>
    <w:basedOn w:val="Normal"/>
    <w:rsid w:val="00C57076"/>
    <w:pPr>
      <w:tabs>
        <w:tab w:val="left" w:pos="1320"/>
      </w:tabs>
      <w:spacing w:after="240" w:line="240" w:lineRule="exact"/>
      <w:ind w:left="1321" w:hanging="357"/>
      <w:jc w:val="both"/>
    </w:pPr>
    <w:rPr>
      <w:rFonts w:ascii="Arial" w:hAnsi="Arial"/>
      <w:sz w:val="22"/>
      <w:szCs w:val="20"/>
    </w:rPr>
  </w:style>
  <w:style w:type="paragraph" w:customStyle="1" w:styleId="paragraphestandard">
    <w:name w:val="paragraphe standard"/>
    <w:basedOn w:val="Normal"/>
    <w:rsid w:val="00C57076"/>
    <w:pPr>
      <w:spacing w:after="480" w:line="240" w:lineRule="exact"/>
      <w:jc w:val="both"/>
    </w:pPr>
    <w:rPr>
      <w:rFonts w:ascii="Arial" w:hAnsi="Arial"/>
      <w:sz w:val="22"/>
      <w:szCs w:val="20"/>
    </w:rPr>
  </w:style>
  <w:style w:type="paragraph" w:customStyle="1" w:styleId="dernieralina1ere">
    <w:name w:val="dernier alinéa 1e re"/>
    <w:basedOn w:val="Normal"/>
    <w:rsid w:val="00C57076"/>
    <w:pPr>
      <w:tabs>
        <w:tab w:val="left" w:pos="600"/>
      </w:tabs>
      <w:spacing w:after="480" w:line="240" w:lineRule="exact"/>
      <w:ind w:left="600" w:hanging="600"/>
      <w:jc w:val="both"/>
    </w:pPr>
    <w:rPr>
      <w:rFonts w:ascii="Arial" w:hAnsi="Arial"/>
      <w:sz w:val="22"/>
      <w:szCs w:val="20"/>
    </w:rPr>
  </w:style>
  <w:style w:type="character" w:customStyle="1" w:styleId="apple-style-span">
    <w:name w:val="apple-style-span"/>
    <w:basedOn w:val="Policepardfaut"/>
    <w:rsid w:val="00C57076"/>
  </w:style>
  <w:style w:type="character" w:customStyle="1" w:styleId="apple-converted-space">
    <w:name w:val="apple-converted-space"/>
    <w:basedOn w:val="Policepardfaut"/>
    <w:rsid w:val="00C57076"/>
  </w:style>
  <w:style w:type="paragraph" w:customStyle="1" w:styleId="TM42">
    <w:name w:val="TM4.2"/>
    <w:basedOn w:val="Normal"/>
    <w:next w:val="Normal"/>
    <w:rsid w:val="00C57076"/>
    <w:pPr>
      <w:suppressAutoHyphens/>
      <w:overflowPunct w:val="0"/>
      <w:autoSpaceDE w:val="0"/>
      <w:autoSpaceDN w:val="0"/>
      <w:adjustRightInd w:val="0"/>
      <w:textAlignment w:val="baseline"/>
    </w:pPr>
    <w:rPr>
      <w:rFonts w:ascii="Tahoma" w:hAnsi="Tahoma"/>
      <w:b/>
      <w:szCs w:val="20"/>
    </w:rPr>
  </w:style>
  <w:style w:type="paragraph" w:customStyle="1" w:styleId="Style">
    <w:name w:val="Style"/>
    <w:rsid w:val="00C57076"/>
    <w:pPr>
      <w:widowControl w:val="0"/>
      <w:autoSpaceDE w:val="0"/>
      <w:autoSpaceDN w:val="0"/>
      <w:adjustRightInd w:val="0"/>
    </w:pPr>
    <w:rPr>
      <w:rFonts w:ascii="Arial" w:eastAsia="Times New Roman" w:hAnsi="Arial" w:cs="Arial"/>
      <w:sz w:val="24"/>
      <w:szCs w:val="24"/>
      <w:lang w:val="fr-FR"/>
    </w:rPr>
  </w:style>
  <w:style w:type="paragraph" w:styleId="PrformatHTML">
    <w:name w:val="HTML Preformatted"/>
    <w:basedOn w:val="Normal"/>
    <w:link w:val="PrformatHTMLCar"/>
    <w:uiPriority w:val="99"/>
    <w:unhideWhenUsed/>
    <w:rsid w:val="00C570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rPr>
  </w:style>
  <w:style w:type="character" w:customStyle="1" w:styleId="PrformatHTMLCar">
    <w:name w:val="Préformaté HTML Car"/>
    <w:basedOn w:val="Policepardfaut"/>
    <w:link w:val="PrformatHTML"/>
    <w:uiPriority w:val="99"/>
    <w:rsid w:val="00C57076"/>
    <w:rPr>
      <w:rFonts w:ascii="Courier New" w:eastAsia="Times New Roman" w:hAnsi="Courier New"/>
      <w:lang w:val="fr-FR"/>
    </w:rPr>
  </w:style>
  <w:style w:type="paragraph" w:customStyle="1" w:styleId="BankNormal">
    <w:name w:val="BankNormal"/>
    <w:basedOn w:val="Normal"/>
    <w:rsid w:val="00C57076"/>
    <w:pPr>
      <w:spacing w:after="240"/>
    </w:pPr>
    <w:rPr>
      <w:lang w:val="en-US"/>
    </w:rPr>
  </w:style>
  <w:style w:type="character" w:customStyle="1" w:styleId="shorttext1">
    <w:name w:val="short_text1"/>
    <w:rsid w:val="00C57076"/>
    <w:rPr>
      <w:sz w:val="29"/>
      <w:szCs w:val="29"/>
    </w:rPr>
  </w:style>
  <w:style w:type="character" w:customStyle="1" w:styleId="longtext1">
    <w:name w:val="long_text1"/>
    <w:rsid w:val="00C57076"/>
    <w:rPr>
      <w:sz w:val="20"/>
      <w:szCs w:val="20"/>
    </w:rPr>
  </w:style>
  <w:style w:type="character" w:customStyle="1" w:styleId="mediumtext1">
    <w:name w:val="medium_text1"/>
    <w:rsid w:val="00C57076"/>
    <w:rPr>
      <w:sz w:val="24"/>
      <w:szCs w:val="24"/>
    </w:rPr>
  </w:style>
  <w:style w:type="character" w:customStyle="1" w:styleId="shorttext">
    <w:name w:val="short_text"/>
    <w:basedOn w:val="Policepardfaut"/>
    <w:rsid w:val="00C57076"/>
  </w:style>
  <w:style w:type="paragraph" w:styleId="Sansinterligne">
    <w:name w:val="No Spacing"/>
    <w:link w:val="SansinterligneCar"/>
    <w:uiPriority w:val="1"/>
    <w:qFormat/>
    <w:rsid w:val="00C57076"/>
    <w:rPr>
      <w:rFonts w:ascii="Calibri" w:eastAsia="Calibri" w:hAnsi="Calibri"/>
      <w:sz w:val="22"/>
      <w:szCs w:val="22"/>
      <w:lang w:val="fr-FR" w:eastAsia="en-US"/>
    </w:rPr>
  </w:style>
  <w:style w:type="character" w:customStyle="1" w:styleId="SansinterligneCar">
    <w:name w:val="Sans interligne Car"/>
    <w:link w:val="Sansinterligne"/>
    <w:uiPriority w:val="1"/>
    <w:rsid w:val="00C57076"/>
    <w:rPr>
      <w:rFonts w:ascii="Calibri" w:eastAsia="Calibri" w:hAnsi="Calibri"/>
      <w:sz w:val="22"/>
      <w:szCs w:val="22"/>
      <w:lang w:val="fr-FR" w:eastAsia="en-US"/>
    </w:rPr>
  </w:style>
  <w:style w:type="paragraph" w:customStyle="1" w:styleId="tit1">
    <w:name w:val="tit1"/>
    <w:basedOn w:val="Normal"/>
    <w:rsid w:val="00C57076"/>
    <w:pPr>
      <w:spacing w:before="120" w:after="120"/>
      <w:jc w:val="both"/>
    </w:pPr>
    <w:rPr>
      <w:b/>
      <w:szCs w:val="20"/>
    </w:rPr>
  </w:style>
  <w:style w:type="paragraph" w:styleId="Adresseexpditeur">
    <w:name w:val="envelope return"/>
    <w:basedOn w:val="Normal"/>
    <w:rsid w:val="00C57076"/>
    <w:rPr>
      <w:rFonts w:ascii="Arial" w:hAnsi="Arial" w:cs="Arial"/>
      <w:sz w:val="20"/>
      <w:szCs w:val="20"/>
      <w:lang w:eastAsia="en-US"/>
    </w:rPr>
  </w:style>
  <w:style w:type="paragraph" w:styleId="Formuledepolitesse">
    <w:name w:val="Closing"/>
    <w:basedOn w:val="Normal"/>
    <w:next w:val="Normal"/>
    <w:link w:val="FormuledepolitesseCar"/>
    <w:rsid w:val="00C57076"/>
    <w:pPr>
      <w:spacing w:line="220" w:lineRule="atLeast"/>
    </w:pPr>
    <w:rPr>
      <w:rFonts w:ascii="Garamond" w:hAnsi="Garamond"/>
      <w:sz w:val="22"/>
      <w:szCs w:val="20"/>
      <w:lang w:eastAsia="en-US"/>
    </w:rPr>
  </w:style>
  <w:style w:type="character" w:customStyle="1" w:styleId="FormuledepolitesseCar">
    <w:name w:val="Formule de politesse Car"/>
    <w:basedOn w:val="Policepardfaut"/>
    <w:link w:val="Formuledepolitesse"/>
    <w:rsid w:val="00C57076"/>
    <w:rPr>
      <w:rFonts w:ascii="Garamond" w:eastAsia="Times New Roman" w:hAnsi="Garamond"/>
      <w:sz w:val="22"/>
      <w:lang w:val="fr-FR" w:eastAsia="en-US"/>
    </w:rPr>
  </w:style>
  <w:style w:type="paragraph" w:customStyle="1" w:styleId="puce10">
    <w:name w:val="_puce1"/>
    <w:basedOn w:val="Normal"/>
    <w:qFormat/>
    <w:rsid w:val="00C57076"/>
    <w:pPr>
      <w:widowControl w:val="0"/>
      <w:adjustRightInd w:val="0"/>
      <w:spacing w:before="80" w:after="200"/>
      <w:contextualSpacing/>
      <w:jc w:val="both"/>
      <w:textAlignment w:val="baseline"/>
    </w:pPr>
    <w:rPr>
      <w:rFonts w:ascii="Calibri" w:hAnsi="Calibri" w:cs="Arial"/>
      <w:sz w:val="22"/>
      <w:szCs w:val="21"/>
    </w:rPr>
  </w:style>
  <w:style w:type="paragraph" w:customStyle="1" w:styleId="CharCharCar">
    <w:name w:val="Char Char Car"/>
    <w:basedOn w:val="Normal"/>
    <w:rsid w:val="002717BA"/>
    <w:pPr>
      <w:widowControl w:val="0"/>
      <w:jc w:val="both"/>
    </w:pPr>
    <w:rPr>
      <w:rFonts w:ascii="Tahoma" w:eastAsia="SimSun" w:hAnsi="Tahoma" w:cs="Tahoma"/>
      <w:kern w:val="2"/>
      <w:lang w:val="en-US" w:eastAsia="zh-CN"/>
    </w:rPr>
  </w:style>
  <w:style w:type="paragraph" w:styleId="Citationintense">
    <w:name w:val="Intense Quote"/>
    <w:basedOn w:val="Normal"/>
    <w:next w:val="Normal"/>
    <w:link w:val="CitationintenseCar"/>
    <w:uiPriority w:val="30"/>
    <w:qFormat/>
    <w:rsid w:val="002717BA"/>
    <w:pPr>
      <w:pBdr>
        <w:bottom w:val="single" w:sz="4" w:space="4" w:color="4F81BD"/>
      </w:pBdr>
      <w:spacing w:before="200" w:after="280"/>
      <w:ind w:left="936" w:right="936"/>
    </w:pPr>
    <w:rPr>
      <w:b/>
      <w:bCs/>
      <w:i/>
      <w:iCs/>
      <w:color w:val="4F81BD"/>
    </w:rPr>
  </w:style>
  <w:style w:type="character" w:customStyle="1" w:styleId="CitationintenseCar">
    <w:name w:val="Citation intense Car"/>
    <w:basedOn w:val="Policepardfaut"/>
    <w:link w:val="Citationintense"/>
    <w:uiPriority w:val="30"/>
    <w:rsid w:val="002717BA"/>
    <w:rPr>
      <w:rFonts w:ascii="Times New Roman" w:eastAsia="Times New Roman" w:hAnsi="Times New Roman"/>
      <w:b/>
      <w:bCs/>
      <w:i/>
      <w:iCs/>
      <w:color w:val="4F81BD"/>
      <w:sz w:val="24"/>
      <w:szCs w:val="24"/>
      <w:lang w:val="fr-FR"/>
    </w:rPr>
  </w:style>
  <w:style w:type="paragraph" w:customStyle="1" w:styleId="Contenudetableau">
    <w:name w:val="Contenu de tableau"/>
    <w:basedOn w:val="Normal"/>
    <w:rsid w:val="002717BA"/>
    <w:pPr>
      <w:widowControl w:val="0"/>
      <w:suppressLineNumbers/>
      <w:suppressAutoHyphens/>
    </w:pPr>
    <w:rPr>
      <w:rFonts w:ascii="Tahoma" w:eastAsia="Lucida Sans Unicode" w:hAnsi="Tahoma"/>
      <w:sz w:val="20"/>
    </w:rPr>
  </w:style>
  <w:style w:type="paragraph" w:customStyle="1" w:styleId="TITI">
    <w:name w:val="TITI"/>
    <w:basedOn w:val="Normal"/>
    <w:rsid w:val="002717BA"/>
    <w:pPr>
      <w:widowControl w:val="0"/>
      <w:spacing w:line="-218" w:lineRule="auto"/>
      <w:ind w:left="567" w:right="-2" w:hanging="567"/>
      <w:jc w:val="both"/>
    </w:pPr>
    <w:rPr>
      <w:b/>
      <w:caps/>
      <w:szCs w:val="20"/>
    </w:rPr>
  </w:style>
  <w:style w:type="paragraph" w:customStyle="1" w:styleId="ART">
    <w:name w:val="ART"/>
    <w:basedOn w:val="Normal"/>
    <w:rsid w:val="002717BA"/>
    <w:pPr>
      <w:widowControl w:val="0"/>
      <w:ind w:left="1560" w:hanging="1560"/>
      <w:jc w:val="both"/>
    </w:pPr>
    <w:rPr>
      <w:rFonts w:ascii="Courier PS" w:hAnsi="Courier PS"/>
      <w:b/>
      <w:szCs w:val="20"/>
      <w:u w:val="single"/>
    </w:rPr>
  </w:style>
  <w:style w:type="paragraph" w:customStyle="1" w:styleId="TITI1">
    <w:name w:val="TITI.1"/>
    <w:basedOn w:val="Normal"/>
    <w:rsid w:val="002717BA"/>
    <w:pPr>
      <w:keepNext/>
      <w:keepLines/>
      <w:widowControl w:val="0"/>
      <w:jc w:val="both"/>
    </w:pPr>
    <w:rPr>
      <w:b/>
      <w:smallCaps/>
      <w:szCs w:val="20"/>
    </w:rPr>
  </w:style>
  <w:style w:type="paragraph" w:customStyle="1" w:styleId="TITI11">
    <w:name w:val="TITI.1.1"/>
    <w:basedOn w:val="Normal"/>
    <w:rsid w:val="002717BA"/>
    <w:pPr>
      <w:keepNext/>
      <w:widowControl w:val="0"/>
      <w:ind w:left="567"/>
      <w:jc w:val="both"/>
    </w:pPr>
    <w:rPr>
      <w:b/>
      <w:szCs w:val="20"/>
    </w:rPr>
  </w:style>
  <w:style w:type="paragraph" w:customStyle="1" w:styleId="TITI111">
    <w:name w:val="TITI.1.1.1"/>
    <w:basedOn w:val="Normal"/>
    <w:rsid w:val="002717BA"/>
    <w:pPr>
      <w:widowControl w:val="0"/>
      <w:ind w:left="567"/>
      <w:jc w:val="both"/>
    </w:pPr>
    <w:rPr>
      <w:b/>
      <w:i/>
      <w:szCs w:val="20"/>
    </w:rPr>
  </w:style>
  <w:style w:type="paragraph" w:customStyle="1" w:styleId="TITI1111a">
    <w:name w:val="TITI.1.1.1.1.a"/>
    <w:basedOn w:val="Normal"/>
    <w:rsid w:val="002717BA"/>
    <w:pPr>
      <w:widowControl w:val="0"/>
      <w:ind w:left="1134"/>
      <w:jc w:val="both"/>
    </w:pPr>
    <w:rPr>
      <w:i/>
      <w:szCs w:val="20"/>
    </w:rPr>
  </w:style>
  <w:style w:type="paragraph" w:customStyle="1" w:styleId="Titi1111a1">
    <w:name w:val="Titi1.1.1.1.a.1"/>
    <w:basedOn w:val="Normal"/>
    <w:rsid w:val="002717BA"/>
    <w:pPr>
      <w:widowControl w:val="0"/>
      <w:ind w:left="1814" w:hanging="567"/>
      <w:jc w:val="both"/>
    </w:pPr>
    <w:rPr>
      <w:i/>
      <w:szCs w:val="20"/>
      <w:u w:val="single"/>
    </w:rPr>
  </w:style>
  <w:style w:type="paragraph" w:customStyle="1" w:styleId="titi1111a1s">
    <w:name w:val="titi.1.1.1.1.a.1.s"/>
    <w:basedOn w:val="Normal"/>
    <w:rsid w:val="002717BA"/>
    <w:pPr>
      <w:widowControl w:val="0"/>
      <w:ind w:left="1304"/>
      <w:jc w:val="both"/>
    </w:pPr>
    <w:rPr>
      <w:szCs w:val="20"/>
      <w:u w:val="single"/>
    </w:rPr>
  </w:style>
  <w:style w:type="paragraph" w:customStyle="1" w:styleId="ALINEA">
    <w:name w:val="ALINEA"/>
    <w:basedOn w:val="Normal"/>
    <w:rsid w:val="002717BA"/>
    <w:pPr>
      <w:widowControl w:val="0"/>
      <w:tabs>
        <w:tab w:val="left" w:pos="426"/>
        <w:tab w:val="left" w:pos="1702"/>
      </w:tabs>
      <w:spacing w:before="120" w:after="120"/>
      <w:ind w:left="709" w:hanging="284"/>
      <w:jc w:val="both"/>
    </w:pPr>
    <w:rPr>
      <w:b/>
      <w:i/>
      <w:szCs w:val="20"/>
    </w:rPr>
  </w:style>
  <w:style w:type="paragraph" w:customStyle="1" w:styleId="SART">
    <w:name w:val="S/ART"/>
    <w:basedOn w:val="Normal"/>
    <w:rsid w:val="002717BA"/>
    <w:pPr>
      <w:widowControl w:val="0"/>
    </w:pPr>
    <w:rPr>
      <w:rFonts w:ascii="Courier PS" w:hAnsi="Courier PS"/>
      <w:caps/>
      <w:szCs w:val="20"/>
    </w:rPr>
  </w:style>
  <w:style w:type="paragraph" w:customStyle="1" w:styleId="SSART">
    <w:name w:val="SS/ART"/>
    <w:basedOn w:val="Normal"/>
    <w:rsid w:val="002717BA"/>
    <w:pPr>
      <w:widowControl w:val="0"/>
    </w:pPr>
    <w:rPr>
      <w:b/>
      <w:szCs w:val="20"/>
    </w:rPr>
  </w:style>
  <w:style w:type="paragraph" w:customStyle="1" w:styleId="SSSART">
    <w:name w:val="SSS/ART"/>
    <w:basedOn w:val="Normal"/>
    <w:rsid w:val="002717BA"/>
    <w:pPr>
      <w:widowControl w:val="0"/>
      <w:spacing w:before="120" w:after="120"/>
      <w:ind w:left="284"/>
    </w:pPr>
    <w:rPr>
      <w:b/>
      <w:i/>
      <w:szCs w:val="20"/>
    </w:rPr>
  </w:style>
  <w:style w:type="paragraph" w:styleId="Liste5">
    <w:name w:val="List 5"/>
    <w:basedOn w:val="Normal"/>
    <w:rsid w:val="002717BA"/>
    <w:pPr>
      <w:ind w:left="1415" w:hanging="283"/>
      <w:contextualSpacing/>
    </w:pPr>
  </w:style>
  <w:style w:type="character" w:customStyle="1" w:styleId="appeldenote">
    <w:name w:val="appel de note"/>
    <w:rsid w:val="002717BA"/>
    <w:rPr>
      <w:vertAlign w:val="superscript"/>
    </w:rPr>
  </w:style>
  <w:style w:type="paragraph" w:customStyle="1" w:styleId="Titredetablederfrences">
    <w:name w:val="Titre de table de références"/>
    <w:basedOn w:val="Normal"/>
    <w:rsid w:val="002717BA"/>
    <w:pPr>
      <w:widowControl w:val="0"/>
      <w:tabs>
        <w:tab w:val="right" w:pos="9360"/>
      </w:tabs>
      <w:suppressAutoHyphens/>
      <w:jc w:val="both"/>
    </w:pPr>
    <w:rPr>
      <w:rFonts w:ascii="Courier New" w:hAnsi="Courier New"/>
      <w:snapToGrid w:val="0"/>
      <w:szCs w:val="20"/>
    </w:rPr>
  </w:style>
  <w:style w:type="character" w:customStyle="1" w:styleId="EquationCaption">
    <w:name w:val="_Equation Caption"/>
    <w:rsid w:val="002717BA"/>
  </w:style>
  <w:style w:type="character" w:styleId="Appeldenotedefin">
    <w:name w:val="endnote reference"/>
    <w:basedOn w:val="Policepardfaut"/>
    <w:rsid w:val="002717BA"/>
    <w:rPr>
      <w:vertAlign w:val="superscript"/>
    </w:rPr>
  </w:style>
  <w:style w:type="character" w:customStyle="1" w:styleId="ListepucesCar">
    <w:name w:val="Liste à puces Car"/>
    <w:basedOn w:val="Policepardfaut"/>
    <w:rsid w:val="002717BA"/>
    <w:rPr>
      <w:rFonts w:ascii="Arial" w:hAnsi="Arial" w:cs="Arial"/>
      <w:snapToGrid w:val="0"/>
      <w:sz w:val="24"/>
      <w:szCs w:val="24"/>
      <w:lang w:val="fr-FR" w:eastAsia="fr-FR" w:bidi="ar-SA"/>
    </w:rPr>
  </w:style>
  <w:style w:type="paragraph" w:customStyle="1" w:styleId="aDefinition">
    <w:name w:val="aDefinition"/>
    <w:basedOn w:val="Normal"/>
    <w:rsid w:val="002717BA"/>
    <w:pPr>
      <w:spacing w:before="120" w:after="120"/>
      <w:ind w:left="284" w:right="284"/>
      <w:jc w:val="both"/>
    </w:pPr>
    <w:rPr>
      <w:sz w:val="20"/>
      <w:szCs w:val="20"/>
    </w:rPr>
  </w:style>
  <w:style w:type="paragraph" w:styleId="Liste">
    <w:name w:val="List"/>
    <w:basedOn w:val="Normal"/>
    <w:rsid w:val="002717BA"/>
    <w:pPr>
      <w:widowControl w:val="0"/>
      <w:tabs>
        <w:tab w:val="left" w:pos="791"/>
      </w:tabs>
      <w:ind w:left="791" w:hanging="360"/>
      <w:jc w:val="both"/>
    </w:pPr>
    <w:rPr>
      <w:snapToGrid w:val="0"/>
      <w:szCs w:val="20"/>
    </w:rPr>
  </w:style>
  <w:style w:type="paragraph" w:styleId="Liste2">
    <w:name w:val="List 2"/>
    <w:basedOn w:val="Normal"/>
    <w:rsid w:val="002717BA"/>
    <w:pPr>
      <w:widowControl w:val="0"/>
      <w:ind w:left="566" w:hanging="283"/>
      <w:jc w:val="both"/>
    </w:pPr>
    <w:rPr>
      <w:snapToGrid w:val="0"/>
      <w:szCs w:val="20"/>
    </w:rPr>
  </w:style>
  <w:style w:type="paragraph" w:styleId="Liste3">
    <w:name w:val="List 3"/>
    <w:basedOn w:val="Normal"/>
    <w:rsid w:val="002717BA"/>
    <w:pPr>
      <w:widowControl w:val="0"/>
      <w:ind w:left="849" w:hanging="283"/>
      <w:jc w:val="both"/>
    </w:pPr>
    <w:rPr>
      <w:snapToGrid w:val="0"/>
      <w:szCs w:val="20"/>
    </w:rPr>
  </w:style>
  <w:style w:type="paragraph" w:styleId="Liste4">
    <w:name w:val="List 4"/>
    <w:basedOn w:val="Normal"/>
    <w:rsid w:val="002717BA"/>
    <w:pPr>
      <w:widowControl w:val="0"/>
      <w:ind w:left="1132" w:hanging="283"/>
      <w:jc w:val="both"/>
    </w:pPr>
    <w:rPr>
      <w:snapToGrid w:val="0"/>
      <w:szCs w:val="20"/>
    </w:rPr>
  </w:style>
  <w:style w:type="paragraph" w:styleId="Listenumros">
    <w:name w:val="List Number"/>
    <w:basedOn w:val="Normal"/>
    <w:rsid w:val="002717BA"/>
    <w:pPr>
      <w:widowControl w:val="0"/>
      <w:tabs>
        <w:tab w:val="left" w:pos="360"/>
      </w:tabs>
      <w:ind w:left="360" w:hanging="360"/>
      <w:jc w:val="both"/>
    </w:pPr>
    <w:rPr>
      <w:snapToGrid w:val="0"/>
      <w:szCs w:val="20"/>
    </w:rPr>
  </w:style>
  <w:style w:type="paragraph" w:styleId="Listenumros2">
    <w:name w:val="List Number 2"/>
    <w:basedOn w:val="Normal"/>
    <w:rsid w:val="002717BA"/>
    <w:pPr>
      <w:widowControl w:val="0"/>
      <w:tabs>
        <w:tab w:val="left" w:pos="643"/>
      </w:tabs>
      <w:ind w:left="643" w:hanging="360"/>
      <w:jc w:val="both"/>
    </w:pPr>
    <w:rPr>
      <w:snapToGrid w:val="0"/>
      <w:szCs w:val="20"/>
    </w:rPr>
  </w:style>
  <w:style w:type="paragraph" w:styleId="Listenumros3">
    <w:name w:val="List Number 3"/>
    <w:basedOn w:val="Normal"/>
    <w:rsid w:val="002717BA"/>
    <w:pPr>
      <w:widowControl w:val="0"/>
      <w:tabs>
        <w:tab w:val="left" w:pos="926"/>
      </w:tabs>
      <w:ind w:left="926" w:hanging="360"/>
      <w:jc w:val="both"/>
    </w:pPr>
    <w:rPr>
      <w:snapToGrid w:val="0"/>
      <w:szCs w:val="20"/>
    </w:rPr>
  </w:style>
  <w:style w:type="character" w:customStyle="1" w:styleId="Mentionnonrsolue1">
    <w:name w:val="Mention non résolue1"/>
    <w:basedOn w:val="Policepardfaut"/>
    <w:uiPriority w:val="99"/>
    <w:semiHidden/>
    <w:unhideWhenUsed/>
    <w:rsid w:val="00F0686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2500297">
      <w:bodyDiv w:val="1"/>
      <w:marLeft w:val="0"/>
      <w:marRight w:val="0"/>
      <w:marTop w:val="0"/>
      <w:marBottom w:val="0"/>
      <w:divBdr>
        <w:top w:val="none" w:sz="0" w:space="0" w:color="auto"/>
        <w:left w:val="none" w:sz="0" w:space="0" w:color="auto"/>
        <w:bottom w:val="none" w:sz="0" w:space="0" w:color="auto"/>
        <w:right w:val="none" w:sz="0" w:space="0" w:color="auto"/>
      </w:divBdr>
    </w:div>
    <w:div w:id="306127133">
      <w:bodyDiv w:val="1"/>
      <w:marLeft w:val="0"/>
      <w:marRight w:val="0"/>
      <w:marTop w:val="0"/>
      <w:marBottom w:val="0"/>
      <w:divBdr>
        <w:top w:val="none" w:sz="0" w:space="0" w:color="auto"/>
        <w:left w:val="none" w:sz="0" w:space="0" w:color="auto"/>
        <w:bottom w:val="none" w:sz="0" w:space="0" w:color="auto"/>
        <w:right w:val="none" w:sz="0" w:space="0" w:color="auto"/>
      </w:divBdr>
    </w:div>
    <w:div w:id="315305376">
      <w:bodyDiv w:val="1"/>
      <w:marLeft w:val="0"/>
      <w:marRight w:val="0"/>
      <w:marTop w:val="0"/>
      <w:marBottom w:val="0"/>
      <w:divBdr>
        <w:top w:val="none" w:sz="0" w:space="0" w:color="auto"/>
        <w:left w:val="none" w:sz="0" w:space="0" w:color="auto"/>
        <w:bottom w:val="none" w:sz="0" w:space="0" w:color="auto"/>
        <w:right w:val="none" w:sz="0" w:space="0" w:color="auto"/>
      </w:divBdr>
    </w:div>
    <w:div w:id="967054725">
      <w:bodyDiv w:val="1"/>
      <w:marLeft w:val="0"/>
      <w:marRight w:val="0"/>
      <w:marTop w:val="0"/>
      <w:marBottom w:val="0"/>
      <w:divBdr>
        <w:top w:val="none" w:sz="0" w:space="0" w:color="auto"/>
        <w:left w:val="none" w:sz="0" w:space="0" w:color="auto"/>
        <w:bottom w:val="none" w:sz="0" w:space="0" w:color="auto"/>
        <w:right w:val="none" w:sz="0" w:space="0" w:color="auto"/>
      </w:divBdr>
    </w:div>
    <w:div w:id="1398434977">
      <w:bodyDiv w:val="1"/>
      <w:marLeft w:val="0"/>
      <w:marRight w:val="0"/>
      <w:marTop w:val="0"/>
      <w:marBottom w:val="0"/>
      <w:divBdr>
        <w:top w:val="none" w:sz="0" w:space="0" w:color="auto"/>
        <w:left w:val="none" w:sz="0" w:space="0" w:color="auto"/>
        <w:bottom w:val="none" w:sz="0" w:space="0" w:color="auto"/>
        <w:right w:val="none" w:sz="0" w:space="0" w:color="auto"/>
      </w:divBdr>
    </w:div>
    <w:div w:id="1474521122">
      <w:bodyDiv w:val="1"/>
      <w:marLeft w:val="0"/>
      <w:marRight w:val="0"/>
      <w:marTop w:val="0"/>
      <w:marBottom w:val="0"/>
      <w:divBdr>
        <w:top w:val="none" w:sz="0" w:space="0" w:color="auto"/>
        <w:left w:val="none" w:sz="0" w:space="0" w:color="auto"/>
        <w:bottom w:val="none" w:sz="0" w:space="0" w:color="auto"/>
        <w:right w:val="none" w:sz="0" w:space="0" w:color="auto"/>
      </w:divBdr>
    </w:div>
    <w:div w:id="1783377263">
      <w:bodyDiv w:val="1"/>
      <w:marLeft w:val="0"/>
      <w:marRight w:val="0"/>
      <w:marTop w:val="0"/>
      <w:marBottom w:val="0"/>
      <w:divBdr>
        <w:top w:val="none" w:sz="0" w:space="0" w:color="auto"/>
        <w:left w:val="none" w:sz="0" w:space="0" w:color="auto"/>
        <w:bottom w:val="none" w:sz="0" w:space="0" w:color="auto"/>
        <w:right w:val="none" w:sz="0" w:space="0" w:color="auto"/>
      </w:divBdr>
    </w:div>
    <w:div w:id="1824275703">
      <w:bodyDiv w:val="1"/>
      <w:marLeft w:val="0"/>
      <w:marRight w:val="0"/>
      <w:marTop w:val="0"/>
      <w:marBottom w:val="0"/>
      <w:divBdr>
        <w:top w:val="none" w:sz="0" w:space="0" w:color="auto"/>
        <w:left w:val="none" w:sz="0" w:space="0" w:color="auto"/>
        <w:bottom w:val="none" w:sz="0" w:space="0" w:color="auto"/>
        <w:right w:val="none" w:sz="0" w:space="0" w:color="auto"/>
      </w:divBdr>
    </w:div>
    <w:div w:id="20285607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png"/><Relationship Id="rId18"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1.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footer" Target="footer4.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C9151BB-D9E9-4E1E-AF19-855B78E449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770</TotalTime>
  <Pages>1</Pages>
  <Words>43958</Words>
  <Characters>241771</Characters>
  <Application>Microsoft Office Word</Application>
  <DocSecurity>0</DocSecurity>
  <Lines>2014</Lines>
  <Paragraphs>570</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285159</CharactersWithSpaces>
  <SharedDoc>false</SharedDoc>
  <HLinks>
    <vt:vector size="30" baseType="variant">
      <vt:variant>
        <vt:i4>1310777</vt:i4>
      </vt:variant>
      <vt:variant>
        <vt:i4>12</vt:i4>
      </vt:variant>
      <vt:variant>
        <vt:i4>0</vt:i4>
      </vt:variant>
      <vt:variant>
        <vt:i4>5</vt:i4>
      </vt:variant>
      <vt:variant>
        <vt:lpwstr/>
      </vt:variant>
      <vt:variant>
        <vt:lpwstr>_Toc188764684</vt:lpwstr>
      </vt:variant>
      <vt:variant>
        <vt:i4>1310777</vt:i4>
      </vt:variant>
      <vt:variant>
        <vt:i4>9</vt:i4>
      </vt:variant>
      <vt:variant>
        <vt:i4>0</vt:i4>
      </vt:variant>
      <vt:variant>
        <vt:i4>5</vt:i4>
      </vt:variant>
      <vt:variant>
        <vt:lpwstr/>
      </vt:variant>
      <vt:variant>
        <vt:lpwstr>_Toc188764684</vt:lpwstr>
      </vt:variant>
      <vt:variant>
        <vt:i4>1310777</vt:i4>
      </vt:variant>
      <vt:variant>
        <vt:i4>6</vt:i4>
      </vt:variant>
      <vt:variant>
        <vt:i4>0</vt:i4>
      </vt:variant>
      <vt:variant>
        <vt:i4>5</vt:i4>
      </vt:variant>
      <vt:variant>
        <vt:lpwstr/>
      </vt:variant>
      <vt:variant>
        <vt:lpwstr>_Toc188764684</vt:lpwstr>
      </vt:variant>
      <vt:variant>
        <vt:i4>1310777</vt:i4>
      </vt:variant>
      <vt:variant>
        <vt:i4>3</vt:i4>
      </vt:variant>
      <vt:variant>
        <vt:i4>0</vt:i4>
      </vt:variant>
      <vt:variant>
        <vt:i4>5</vt:i4>
      </vt:variant>
      <vt:variant>
        <vt:lpwstr/>
      </vt:variant>
      <vt:variant>
        <vt:lpwstr>_Toc188764684</vt:lpwstr>
      </vt:variant>
      <vt:variant>
        <vt:i4>1310777</vt:i4>
      </vt:variant>
      <vt:variant>
        <vt:i4>0</vt:i4>
      </vt:variant>
      <vt:variant>
        <vt:i4>0</vt:i4>
      </vt:variant>
      <vt:variant>
        <vt:i4>5</vt:i4>
      </vt:variant>
      <vt:variant>
        <vt:lpwstr/>
      </vt:variant>
      <vt:variant>
        <vt:lpwstr>_Toc188764684</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Ahmadou Babadji</dc:creator>
  <cp:keywords/>
  <cp:lastModifiedBy>C2D BERTOUA</cp:lastModifiedBy>
  <cp:revision>29</cp:revision>
  <cp:lastPrinted>2025-02-27T12:13:00Z</cp:lastPrinted>
  <dcterms:created xsi:type="dcterms:W3CDTF">2025-02-20T10:21:00Z</dcterms:created>
  <dcterms:modified xsi:type="dcterms:W3CDTF">2025-02-27T12:14:00Z</dcterms:modified>
</cp:coreProperties>
</file>